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29472" w14:textId="6D8CEF08" w:rsidR="007E26C1" w:rsidRDefault="4A954CB4" w:rsidP="32AA8DF9">
      <w:pPr>
        <w:pStyle w:val="Heading1"/>
        <w:spacing w:before="281" w:after="281" w:line="300" w:lineRule="auto"/>
      </w:pPr>
      <w:r w:rsidRPr="32AA8DF9">
        <w:rPr>
          <w:rFonts w:ascii="Segoe UI" w:eastAsia="Segoe UI" w:hAnsi="Segoe UI" w:cs="Segoe UI"/>
          <w:b/>
          <w:bCs/>
          <w:sz w:val="42"/>
          <w:szCs w:val="42"/>
        </w:rPr>
        <w:t>Executive Summary Row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950"/>
        <w:gridCol w:w="2970"/>
        <w:gridCol w:w="1994"/>
        <w:gridCol w:w="2430"/>
      </w:tblGrid>
      <w:tr w:rsidR="32AA8DF9" w14:paraId="61817D16" w14:textId="77777777" w:rsidTr="32AA8DF9">
        <w:trPr>
          <w:trHeight w:val="300"/>
        </w:trPr>
        <w:tc>
          <w:tcPr>
            <w:tcW w:w="195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5CEBD1BA" w14:textId="357406B2" w:rsidR="32AA8DF9" w:rsidRDefault="32AA8DF9" w:rsidP="32AA8DF9">
            <w:pPr>
              <w:spacing w:after="0" w:line="300" w:lineRule="auto"/>
              <w:jc w:val="center"/>
            </w:pPr>
            <w:r w:rsidRPr="32AA8DF9">
              <w:rPr>
                <w:b/>
                <w:bCs/>
              </w:rPr>
              <w:t>Panel</w:t>
            </w:r>
          </w:p>
        </w:tc>
        <w:tc>
          <w:tcPr>
            <w:tcW w:w="297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5DB4C821" w14:textId="701D8CEA" w:rsidR="32AA8DF9" w:rsidRDefault="32AA8DF9" w:rsidP="32AA8DF9">
            <w:pPr>
              <w:spacing w:after="0" w:line="300" w:lineRule="auto"/>
              <w:jc w:val="center"/>
            </w:pPr>
            <w:r w:rsidRPr="32AA8DF9">
              <w:rPr>
                <w:b/>
                <w:bCs/>
              </w:rPr>
              <w:t>Purpose</w:t>
            </w:r>
          </w:p>
        </w:tc>
        <w:tc>
          <w:tcPr>
            <w:tcW w:w="19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02D9285F" w14:textId="223A22E9" w:rsidR="32AA8DF9" w:rsidRDefault="32AA8DF9" w:rsidP="32AA8DF9">
            <w:pPr>
              <w:spacing w:after="0" w:line="300" w:lineRule="auto"/>
              <w:jc w:val="center"/>
            </w:pPr>
            <w:r w:rsidRPr="32AA8DF9">
              <w:rPr>
                <w:b/>
                <w:bCs/>
              </w:rPr>
              <w:t>Why User Should Care</w:t>
            </w:r>
          </w:p>
        </w:tc>
        <w:tc>
          <w:tcPr>
            <w:tcW w:w="243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7F645500" w14:textId="25764FA9" w:rsidR="32AA8DF9" w:rsidRDefault="32AA8DF9" w:rsidP="32AA8DF9">
            <w:pPr>
              <w:spacing w:after="0" w:line="300" w:lineRule="auto"/>
              <w:jc w:val="center"/>
            </w:pPr>
            <w:r w:rsidRPr="32AA8DF9">
              <w:rPr>
                <w:b/>
                <w:bCs/>
              </w:rPr>
              <w:t>Action Required</w:t>
            </w:r>
          </w:p>
        </w:tc>
      </w:tr>
      <w:tr w:rsidR="32AA8DF9" w14:paraId="0D1C1105" w14:textId="77777777" w:rsidTr="32AA8DF9">
        <w:trPr>
          <w:trHeight w:val="300"/>
        </w:trPr>
        <w:tc>
          <w:tcPr>
            <w:tcW w:w="195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2C3DD74" w14:textId="0CAC96D7" w:rsidR="32AA8DF9" w:rsidRDefault="32AA8DF9" w:rsidP="32AA8DF9">
            <w:pPr>
              <w:spacing w:after="0" w:line="300" w:lineRule="auto"/>
            </w:pPr>
            <w:r>
              <w:t>Database Availability (%)</w:t>
            </w:r>
          </w:p>
        </w:tc>
        <w:tc>
          <w:tcPr>
            <w:tcW w:w="297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66930F3" w14:textId="37D0BF4C" w:rsidR="32AA8DF9" w:rsidRDefault="32AA8DF9" w:rsidP="32AA8DF9">
            <w:pPr>
              <w:spacing w:after="0" w:line="300" w:lineRule="auto"/>
            </w:pPr>
            <w:r>
              <w:t>Percentage of databases currently available and operational</w:t>
            </w:r>
          </w:p>
        </w:tc>
        <w:tc>
          <w:tcPr>
            <w:tcW w:w="19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4068B83" w14:textId="008991FA" w:rsidR="32AA8DF9" w:rsidRDefault="32AA8DF9" w:rsidP="32AA8DF9">
            <w:pPr>
              <w:spacing w:after="0" w:line="300" w:lineRule="auto"/>
            </w:pPr>
            <w:r>
              <w:t>Immediate health indicator of the MSSQL estate</w:t>
            </w:r>
          </w:p>
        </w:tc>
        <w:tc>
          <w:tcPr>
            <w:tcW w:w="243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3DC2365" w14:textId="30A07972" w:rsidR="32AA8DF9" w:rsidRDefault="32AA8DF9" w:rsidP="32AA8DF9">
            <w:pPr>
              <w:spacing w:after="0" w:line="300" w:lineRule="auto"/>
            </w:pPr>
            <w:r>
              <w:t>Review unhealthy databases if availability drops below SLA</w:t>
            </w:r>
          </w:p>
        </w:tc>
      </w:tr>
      <w:tr w:rsidR="32AA8DF9" w14:paraId="1666496C" w14:textId="77777777" w:rsidTr="32AA8DF9">
        <w:trPr>
          <w:trHeight w:val="300"/>
        </w:trPr>
        <w:tc>
          <w:tcPr>
            <w:tcW w:w="195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578D3B5" w14:textId="35868B71" w:rsidR="32AA8DF9" w:rsidRDefault="32AA8DF9" w:rsidP="32AA8DF9">
            <w:pPr>
              <w:spacing w:after="0" w:line="300" w:lineRule="auto"/>
            </w:pPr>
            <w:r>
              <w:t>Total MSSQL Databases</w:t>
            </w:r>
          </w:p>
        </w:tc>
        <w:tc>
          <w:tcPr>
            <w:tcW w:w="297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8A86FB7" w14:textId="7E1F5335" w:rsidR="32AA8DF9" w:rsidRDefault="32AA8DF9" w:rsidP="32AA8DF9">
            <w:pPr>
              <w:spacing w:after="0" w:line="300" w:lineRule="auto"/>
            </w:pPr>
            <w:r>
              <w:t>Total number of monitored databases</w:t>
            </w:r>
          </w:p>
        </w:tc>
        <w:tc>
          <w:tcPr>
            <w:tcW w:w="19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7A4DA3D" w14:textId="5BEF5307" w:rsidR="32AA8DF9" w:rsidRDefault="32AA8DF9" w:rsidP="32AA8DF9">
            <w:pPr>
              <w:spacing w:after="0" w:line="300" w:lineRule="auto"/>
            </w:pPr>
            <w:r>
              <w:t>Shows monitoring coverage and estate size</w:t>
            </w:r>
          </w:p>
        </w:tc>
        <w:tc>
          <w:tcPr>
            <w:tcW w:w="243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710CFAA" w14:textId="2394BF7B" w:rsidR="32AA8DF9" w:rsidRDefault="32AA8DF9" w:rsidP="32AA8DF9">
            <w:pPr>
              <w:spacing w:after="0" w:line="300" w:lineRule="auto"/>
            </w:pPr>
            <w:r>
              <w:t>Informational only</w:t>
            </w:r>
          </w:p>
        </w:tc>
      </w:tr>
      <w:tr w:rsidR="32AA8DF9" w14:paraId="09CF2989" w14:textId="77777777" w:rsidTr="32AA8DF9">
        <w:trPr>
          <w:trHeight w:val="300"/>
        </w:trPr>
        <w:tc>
          <w:tcPr>
            <w:tcW w:w="195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DAFE9B7" w14:textId="187BDD4F" w:rsidR="32AA8DF9" w:rsidRDefault="32AA8DF9" w:rsidP="32AA8DF9">
            <w:pPr>
              <w:spacing w:after="0" w:line="300" w:lineRule="auto"/>
            </w:pPr>
            <w:r>
              <w:t>Databases with High Log Growth Since Backup</w:t>
            </w:r>
          </w:p>
        </w:tc>
        <w:tc>
          <w:tcPr>
            <w:tcW w:w="297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83603B5" w14:textId="78380E1D" w:rsidR="32AA8DF9" w:rsidRDefault="32AA8DF9" w:rsidP="32AA8DF9">
            <w:pPr>
              <w:spacing w:after="0" w:line="300" w:lineRule="auto"/>
            </w:pPr>
            <w:r>
              <w:t>Databases generating excessive transaction log growth</w:t>
            </w:r>
          </w:p>
        </w:tc>
        <w:tc>
          <w:tcPr>
            <w:tcW w:w="19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26F3E0E" w14:textId="78C2BEF6" w:rsidR="32AA8DF9" w:rsidRDefault="32AA8DF9" w:rsidP="32AA8DF9">
            <w:pPr>
              <w:spacing w:after="0" w:line="300" w:lineRule="auto"/>
            </w:pPr>
            <w:r>
              <w:t>Indicates recovery and backup risk</w:t>
            </w:r>
          </w:p>
        </w:tc>
        <w:tc>
          <w:tcPr>
            <w:tcW w:w="243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A5D1AF1" w14:textId="52BEC8BB" w:rsidR="32AA8DF9" w:rsidRDefault="32AA8DF9" w:rsidP="32AA8DF9">
            <w:pPr>
              <w:spacing w:after="0" w:line="300" w:lineRule="auto"/>
            </w:pPr>
            <w:r>
              <w:t>Review backup frequency and transaction activity</w:t>
            </w:r>
          </w:p>
        </w:tc>
      </w:tr>
      <w:tr w:rsidR="32AA8DF9" w14:paraId="71592C64" w14:textId="77777777" w:rsidTr="32AA8DF9">
        <w:trPr>
          <w:trHeight w:val="300"/>
        </w:trPr>
        <w:tc>
          <w:tcPr>
            <w:tcW w:w="195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1878078" w14:textId="40B20332" w:rsidR="32AA8DF9" w:rsidRDefault="32AA8DF9" w:rsidP="32AA8DF9">
            <w:pPr>
              <w:spacing w:after="0" w:line="300" w:lineRule="auto"/>
            </w:pPr>
            <w:r>
              <w:t>Unhealthy Databases</w:t>
            </w:r>
          </w:p>
        </w:tc>
        <w:tc>
          <w:tcPr>
            <w:tcW w:w="297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1417D09" w14:textId="6D4E4501" w:rsidR="32AA8DF9" w:rsidRDefault="32AA8DF9" w:rsidP="32AA8DF9">
            <w:pPr>
              <w:spacing w:after="0" w:line="300" w:lineRule="auto"/>
            </w:pPr>
            <w:r>
              <w:t>Databases in Offline, Recovery Pending, Restoring, or Suspect state</w:t>
            </w:r>
          </w:p>
        </w:tc>
        <w:tc>
          <w:tcPr>
            <w:tcW w:w="19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1A1456A" w14:textId="7F997212" w:rsidR="32AA8DF9" w:rsidRDefault="32AA8DF9" w:rsidP="32AA8DF9">
            <w:pPr>
              <w:spacing w:after="0" w:line="300" w:lineRule="auto"/>
            </w:pPr>
            <w:r>
              <w:t>Directly impacts application availability</w:t>
            </w:r>
          </w:p>
        </w:tc>
        <w:tc>
          <w:tcPr>
            <w:tcW w:w="243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DDE7231" w14:textId="1352D4AE" w:rsidR="32AA8DF9" w:rsidRDefault="32AA8DF9" w:rsidP="32AA8DF9">
            <w:pPr>
              <w:spacing w:after="0" w:line="300" w:lineRule="auto"/>
            </w:pPr>
            <w:r>
              <w:t>Investigate affected databases immediately</w:t>
            </w:r>
          </w:p>
        </w:tc>
      </w:tr>
      <w:tr w:rsidR="32AA8DF9" w14:paraId="23BD3313" w14:textId="77777777" w:rsidTr="32AA8DF9">
        <w:trPr>
          <w:trHeight w:val="300"/>
        </w:trPr>
        <w:tc>
          <w:tcPr>
            <w:tcW w:w="195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EDD750A" w14:textId="654803DC" w:rsidR="32AA8DF9" w:rsidRDefault="32AA8DF9" w:rsidP="32AA8DF9">
            <w:pPr>
              <w:spacing w:after="0" w:line="300" w:lineRule="auto"/>
            </w:pPr>
            <w:r>
              <w:t>Critical Log Utilization</w:t>
            </w:r>
          </w:p>
        </w:tc>
        <w:tc>
          <w:tcPr>
            <w:tcW w:w="297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259FEF3" w14:textId="03EEB295" w:rsidR="32AA8DF9" w:rsidRDefault="32AA8DF9" w:rsidP="32AA8DF9">
            <w:pPr>
              <w:spacing w:after="0" w:line="300" w:lineRule="auto"/>
            </w:pPr>
            <w:r>
              <w:t>Databases with log usage above threshold</w:t>
            </w:r>
          </w:p>
        </w:tc>
        <w:tc>
          <w:tcPr>
            <w:tcW w:w="19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5B5348C" w14:textId="1C9164EA" w:rsidR="32AA8DF9" w:rsidRDefault="32AA8DF9" w:rsidP="32AA8DF9">
            <w:pPr>
              <w:spacing w:after="0" w:line="300" w:lineRule="auto"/>
            </w:pPr>
            <w:r>
              <w:t>Indicates risk of transaction log exhaustion</w:t>
            </w:r>
          </w:p>
        </w:tc>
        <w:tc>
          <w:tcPr>
            <w:tcW w:w="243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1F0E3FD" w14:textId="4EAFFC57" w:rsidR="32AA8DF9" w:rsidRDefault="32AA8DF9" w:rsidP="32AA8DF9">
            <w:pPr>
              <w:spacing w:after="0" w:line="300" w:lineRule="auto"/>
            </w:pPr>
            <w:r>
              <w:t>Validate backups and storage allocation</w:t>
            </w:r>
          </w:p>
        </w:tc>
      </w:tr>
      <w:tr w:rsidR="32AA8DF9" w14:paraId="767DCC5F" w14:textId="77777777" w:rsidTr="32AA8DF9">
        <w:trPr>
          <w:trHeight w:val="300"/>
        </w:trPr>
        <w:tc>
          <w:tcPr>
            <w:tcW w:w="195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59484F4" w14:textId="02D4075F" w:rsidR="32AA8DF9" w:rsidRDefault="32AA8DF9" w:rsidP="32AA8DF9">
            <w:pPr>
              <w:spacing w:after="0" w:line="300" w:lineRule="auto"/>
            </w:pPr>
            <w:r>
              <w:t>Database State Distribution</w:t>
            </w:r>
          </w:p>
        </w:tc>
        <w:tc>
          <w:tcPr>
            <w:tcW w:w="297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F1550EF" w14:textId="7ED15C30" w:rsidR="32AA8DF9" w:rsidRDefault="32AA8DF9" w:rsidP="32AA8DF9">
            <w:pPr>
              <w:spacing w:after="0" w:line="300" w:lineRule="auto"/>
            </w:pPr>
            <w:r>
              <w:t>Breakdown of Online, Offline, Recovery Pending, and Restoring databases</w:t>
            </w:r>
          </w:p>
        </w:tc>
        <w:tc>
          <w:tcPr>
            <w:tcW w:w="19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42737A4" w14:textId="45B7D46E" w:rsidR="32AA8DF9" w:rsidRDefault="32AA8DF9" w:rsidP="32AA8DF9">
            <w:pPr>
              <w:spacing w:after="0" w:line="300" w:lineRule="auto"/>
            </w:pPr>
            <w:r>
              <w:t>Provides context for availability issues</w:t>
            </w:r>
          </w:p>
        </w:tc>
        <w:tc>
          <w:tcPr>
            <w:tcW w:w="243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00F1735" w14:textId="3DC1417D" w:rsidR="32AA8DF9" w:rsidRDefault="32AA8DF9" w:rsidP="32AA8DF9">
            <w:pPr>
              <w:spacing w:after="0" w:line="300" w:lineRule="auto"/>
            </w:pPr>
            <w:r>
              <w:t>Investigate non-online databases</w:t>
            </w:r>
          </w:p>
        </w:tc>
      </w:tr>
      <w:tr w:rsidR="32AA8DF9" w14:paraId="483FB97A" w14:textId="77777777" w:rsidTr="32AA8DF9">
        <w:trPr>
          <w:trHeight w:val="300"/>
        </w:trPr>
        <w:tc>
          <w:tcPr>
            <w:tcW w:w="195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41FE173" w14:textId="4A8E484A" w:rsidR="32AA8DF9" w:rsidRDefault="32AA8DF9" w:rsidP="32AA8DF9">
            <w:pPr>
              <w:spacing w:after="0" w:line="300" w:lineRule="auto"/>
            </w:pPr>
            <w:r>
              <w:t>Storage Critical Databases</w:t>
            </w:r>
          </w:p>
        </w:tc>
        <w:tc>
          <w:tcPr>
            <w:tcW w:w="297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07DDA3A" w14:textId="0032862B" w:rsidR="32AA8DF9" w:rsidRDefault="32AA8DF9" w:rsidP="32AA8DF9">
            <w:pPr>
              <w:spacing w:after="0" w:line="300" w:lineRule="auto"/>
            </w:pPr>
            <w:r>
              <w:t>Databases at or near full transaction log capacity</w:t>
            </w:r>
          </w:p>
        </w:tc>
        <w:tc>
          <w:tcPr>
            <w:tcW w:w="19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669A483" w14:textId="02069D95" w:rsidR="32AA8DF9" w:rsidRDefault="32AA8DF9" w:rsidP="32AA8DF9">
            <w:pPr>
              <w:spacing w:after="0" w:line="300" w:lineRule="auto"/>
            </w:pPr>
            <w:r>
              <w:t>Potential service outage risk</w:t>
            </w:r>
          </w:p>
        </w:tc>
        <w:tc>
          <w:tcPr>
            <w:tcW w:w="243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24FE591" w14:textId="51BB4B20" w:rsidR="32AA8DF9" w:rsidRDefault="32AA8DF9" w:rsidP="32AA8DF9">
            <w:pPr>
              <w:spacing w:after="0" w:line="300" w:lineRule="auto"/>
            </w:pPr>
            <w:r>
              <w:t>Prioritize storage remediation</w:t>
            </w:r>
          </w:p>
        </w:tc>
      </w:tr>
    </w:tbl>
    <w:p w14:paraId="508B14BB" w14:textId="7076B298" w:rsidR="007E26C1" w:rsidRDefault="007E26C1" w:rsidP="32AA8DF9">
      <w:pPr>
        <w:spacing w:after="0" w:line="300" w:lineRule="auto"/>
      </w:pPr>
    </w:p>
    <w:p w14:paraId="03556915" w14:textId="649D7609" w:rsidR="007E26C1" w:rsidRDefault="4A954CB4" w:rsidP="32AA8DF9">
      <w:pPr>
        <w:pStyle w:val="Heading1"/>
        <w:spacing w:before="281" w:after="281" w:line="300" w:lineRule="auto"/>
      </w:pPr>
      <w:r w:rsidRPr="32AA8DF9">
        <w:rPr>
          <w:rFonts w:ascii="Segoe UI" w:eastAsia="Segoe UI" w:hAnsi="Segoe UI" w:cs="Segoe UI"/>
          <w:b/>
          <w:bCs/>
          <w:sz w:val="42"/>
          <w:szCs w:val="42"/>
        </w:rPr>
        <w:t>Database Availability &amp; Health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102"/>
        <w:gridCol w:w="2796"/>
        <w:gridCol w:w="2230"/>
        <w:gridCol w:w="2216"/>
      </w:tblGrid>
      <w:tr w:rsidR="32AA8DF9" w14:paraId="7BB830B6" w14:textId="77777777" w:rsidTr="32AA8DF9">
        <w:trPr>
          <w:trHeight w:val="300"/>
        </w:trPr>
        <w:tc>
          <w:tcPr>
            <w:tcW w:w="210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5509C0F6" w14:textId="1EBF7FD0" w:rsidR="32AA8DF9" w:rsidRDefault="32AA8DF9" w:rsidP="32AA8DF9">
            <w:pPr>
              <w:spacing w:after="0" w:line="300" w:lineRule="auto"/>
              <w:jc w:val="center"/>
            </w:pPr>
            <w:r w:rsidRPr="32AA8DF9">
              <w:rPr>
                <w:b/>
                <w:bCs/>
              </w:rPr>
              <w:t>Panel</w:t>
            </w:r>
          </w:p>
        </w:tc>
        <w:tc>
          <w:tcPr>
            <w:tcW w:w="280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3138AE71" w14:textId="408C628C" w:rsidR="32AA8DF9" w:rsidRDefault="32AA8DF9" w:rsidP="32AA8DF9">
            <w:pPr>
              <w:spacing w:after="0" w:line="300" w:lineRule="auto"/>
              <w:jc w:val="center"/>
            </w:pPr>
            <w:r w:rsidRPr="32AA8DF9">
              <w:rPr>
                <w:b/>
                <w:bCs/>
              </w:rPr>
              <w:t>Purpose</w:t>
            </w:r>
          </w:p>
        </w:tc>
        <w:tc>
          <w:tcPr>
            <w:tcW w:w="223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5139F532" w14:textId="7D5F696B" w:rsidR="32AA8DF9" w:rsidRDefault="32AA8DF9" w:rsidP="32AA8DF9">
            <w:pPr>
              <w:spacing w:after="0" w:line="300" w:lineRule="auto"/>
              <w:jc w:val="center"/>
            </w:pPr>
            <w:r w:rsidRPr="32AA8DF9">
              <w:rPr>
                <w:b/>
                <w:bCs/>
              </w:rPr>
              <w:t>Why User Should Care</w:t>
            </w:r>
          </w:p>
        </w:tc>
        <w:tc>
          <w:tcPr>
            <w:tcW w:w="22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4610DD24" w14:textId="60AEDF81" w:rsidR="32AA8DF9" w:rsidRDefault="32AA8DF9" w:rsidP="32AA8DF9">
            <w:pPr>
              <w:spacing w:after="0" w:line="300" w:lineRule="auto"/>
              <w:jc w:val="center"/>
            </w:pPr>
            <w:r w:rsidRPr="32AA8DF9">
              <w:rPr>
                <w:b/>
                <w:bCs/>
              </w:rPr>
              <w:t>Action Required</w:t>
            </w:r>
          </w:p>
        </w:tc>
      </w:tr>
      <w:tr w:rsidR="32AA8DF9" w14:paraId="5A078A4F" w14:textId="77777777" w:rsidTr="32AA8DF9">
        <w:trPr>
          <w:trHeight w:val="300"/>
        </w:trPr>
        <w:tc>
          <w:tcPr>
            <w:tcW w:w="210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089265C" w14:textId="0079D51E" w:rsidR="32AA8DF9" w:rsidRDefault="32AA8DF9" w:rsidP="32AA8DF9">
            <w:pPr>
              <w:spacing w:after="0" w:line="300" w:lineRule="auto"/>
            </w:pPr>
            <w:r>
              <w:t>Reachability</w:t>
            </w:r>
          </w:p>
        </w:tc>
        <w:tc>
          <w:tcPr>
            <w:tcW w:w="280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1B6DA76" w14:textId="6AAB2F5F" w:rsidR="32AA8DF9" w:rsidRDefault="32AA8DF9" w:rsidP="32AA8DF9">
            <w:pPr>
              <w:spacing w:after="0" w:line="300" w:lineRule="auto"/>
            </w:pPr>
            <w:r>
              <w:t>Confirms monitored databases are reporting metrics</w:t>
            </w:r>
          </w:p>
        </w:tc>
        <w:tc>
          <w:tcPr>
            <w:tcW w:w="223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4D64589" w14:textId="7E0EBE59" w:rsidR="32AA8DF9" w:rsidRDefault="32AA8DF9" w:rsidP="32AA8DF9">
            <w:pPr>
              <w:spacing w:after="0" w:line="300" w:lineRule="auto"/>
            </w:pPr>
            <w:r>
              <w:t>Detects inaccessible or non-reporting databases</w:t>
            </w:r>
          </w:p>
        </w:tc>
        <w:tc>
          <w:tcPr>
            <w:tcW w:w="22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4A9B0D3" w14:textId="4EEB214E" w:rsidR="32AA8DF9" w:rsidRDefault="32AA8DF9" w:rsidP="32AA8DF9">
            <w:pPr>
              <w:spacing w:after="0" w:line="300" w:lineRule="auto"/>
            </w:pPr>
            <w:r>
              <w:t>Verify SQL Server service and monitoring agents</w:t>
            </w:r>
          </w:p>
        </w:tc>
      </w:tr>
      <w:tr w:rsidR="32AA8DF9" w14:paraId="4F6F0F26" w14:textId="77777777" w:rsidTr="32AA8DF9">
        <w:trPr>
          <w:trHeight w:val="300"/>
        </w:trPr>
        <w:tc>
          <w:tcPr>
            <w:tcW w:w="210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BBBBB57" w14:textId="5CD30213" w:rsidR="32AA8DF9" w:rsidRDefault="32AA8DF9" w:rsidP="32AA8DF9">
            <w:pPr>
              <w:spacing w:after="0" w:line="300" w:lineRule="auto"/>
            </w:pPr>
            <w:r>
              <w:t>Database Availability (%)</w:t>
            </w:r>
          </w:p>
        </w:tc>
        <w:tc>
          <w:tcPr>
            <w:tcW w:w="280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E9A1B58" w14:textId="682E9FE3" w:rsidR="32AA8DF9" w:rsidRDefault="32AA8DF9" w:rsidP="32AA8DF9">
            <w:pPr>
              <w:spacing w:after="0" w:line="300" w:lineRule="auto"/>
            </w:pPr>
            <w:r>
              <w:t>Measures database uptime and operational status</w:t>
            </w:r>
          </w:p>
        </w:tc>
        <w:tc>
          <w:tcPr>
            <w:tcW w:w="223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EA50112" w14:textId="2EBAEA87" w:rsidR="32AA8DF9" w:rsidRDefault="32AA8DF9" w:rsidP="32AA8DF9">
            <w:pPr>
              <w:spacing w:after="0" w:line="300" w:lineRule="auto"/>
            </w:pPr>
            <w:r>
              <w:t>Executive view of service availability</w:t>
            </w:r>
          </w:p>
        </w:tc>
        <w:tc>
          <w:tcPr>
            <w:tcW w:w="22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4041687" w14:textId="2312EE2C" w:rsidR="32AA8DF9" w:rsidRDefault="32AA8DF9" w:rsidP="32AA8DF9">
            <w:pPr>
              <w:spacing w:after="0" w:line="300" w:lineRule="auto"/>
            </w:pPr>
            <w:r>
              <w:t>Investigate causes of availability degradation</w:t>
            </w:r>
          </w:p>
        </w:tc>
      </w:tr>
      <w:tr w:rsidR="32AA8DF9" w14:paraId="4D8E891B" w14:textId="77777777" w:rsidTr="32AA8DF9">
        <w:trPr>
          <w:trHeight w:val="300"/>
        </w:trPr>
        <w:tc>
          <w:tcPr>
            <w:tcW w:w="210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DDB476F" w14:textId="5A868256" w:rsidR="32AA8DF9" w:rsidRDefault="32AA8DF9" w:rsidP="32AA8DF9">
            <w:pPr>
              <w:spacing w:after="0" w:line="300" w:lineRule="auto"/>
            </w:pPr>
            <w:r>
              <w:t>Database State Distribution</w:t>
            </w:r>
          </w:p>
        </w:tc>
        <w:tc>
          <w:tcPr>
            <w:tcW w:w="280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2801E48" w14:textId="196510AC" w:rsidR="32AA8DF9" w:rsidRDefault="32AA8DF9" w:rsidP="32AA8DF9">
            <w:pPr>
              <w:spacing w:after="0" w:line="300" w:lineRule="auto"/>
            </w:pPr>
            <w:r>
              <w:t>Shows counts by Online, Offline, Recovery Pending, Restoring</w:t>
            </w:r>
          </w:p>
        </w:tc>
        <w:tc>
          <w:tcPr>
            <w:tcW w:w="223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49E922E" w14:textId="1F0DE642" w:rsidR="32AA8DF9" w:rsidRDefault="32AA8DF9" w:rsidP="32AA8DF9">
            <w:pPr>
              <w:spacing w:after="0" w:line="300" w:lineRule="auto"/>
            </w:pPr>
            <w:r>
              <w:t>Explains why availability is decreasing</w:t>
            </w:r>
          </w:p>
        </w:tc>
        <w:tc>
          <w:tcPr>
            <w:tcW w:w="22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0EFEDFF" w14:textId="7DCF8E13" w:rsidR="32AA8DF9" w:rsidRDefault="32AA8DF9" w:rsidP="32AA8DF9">
            <w:pPr>
              <w:spacing w:after="0" w:line="300" w:lineRule="auto"/>
            </w:pPr>
            <w:r>
              <w:t>Focus on affected states</w:t>
            </w:r>
          </w:p>
        </w:tc>
      </w:tr>
      <w:tr w:rsidR="32AA8DF9" w14:paraId="0AF8972C" w14:textId="77777777" w:rsidTr="32AA8DF9">
        <w:trPr>
          <w:trHeight w:val="300"/>
        </w:trPr>
        <w:tc>
          <w:tcPr>
            <w:tcW w:w="210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C11F881" w14:textId="5FDCE9F3" w:rsidR="32AA8DF9" w:rsidRDefault="32AA8DF9" w:rsidP="32AA8DF9">
            <w:pPr>
              <w:spacing w:after="0" w:line="300" w:lineRule="auto"/>
            </w:pPr>
            <w:r>
              <w:t>Database Service Health</w:t>
            </w:r>
          </w:p>
        </w:tc>
        <w:tc>
          <w:tcPr>
            <w:tcW w:w="280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A0807F2" w14:textId="0F697B4F" w:rsidR="32AA8DF9" w:rsidRDefault="32AA8DF9" w:rsidP="32AA8DF9">
            <w:pPr>
              <w:spacing w:after="0" w:line="300" w:lineRule="auto"/>
            </w:pPr>
            <w:r>
              <w:t>Identifies SQL Servers hosting unhealthy databases</w:t>
            </w:r>
          </w:p>
        </w:tc>
        <w:tc>
          <w:tcPr>
            <w:tcW w:w="223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24A4D68" w14:textId="121C768A" w:rsidR="32AA8DF9" w:rsidRDefault="32AA8DF9" w:rsidP="32AA8DF9">
            <w:pPr>
              <w:spacing w:after="0" w:line="300" w:lineRule="auto"/>
            </w:pPr>
            <w:r>
              <w:t>Links issues to infrastructure</w:t>
            </w:r>
          </w:p>
        </w:tc>
        <w:tc>
          <w:tcPr>
            <w:tcW w:w="22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4BCE2B2" w14:textId="384A72F9" w:rsidR="32AA8DF9" w:rsidRDefault="32AA8DF9" w:rsidP="32AA8DF9">
            <w:pPr>
              <w:spacing w:after="0" w:line="300" w:lineRule="auto"/>
            </w:pPr>
            <w:r>
              <w:t>Prioritize problematic SQL instances</w:t>
            </w:r>
          </w:p>
        </w:tc>
      </w:tr>
      <w:tr w:rsidR="32AA8DF9" w14:paraId="49AE0E53" w14:textId="77777777" w:rsidTr="32AA8DF9">
        <w:trPr>
          <w:trHeight w:val="300"/>
        </w:trPr>
        <w:tc>
          <w:tcPr>
            <w:tcW w:w="210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366FB47" w14:textId="56B3184B" w:rsidR="32AA8DF9" w:rsidRDefault="32AA8DF9" w:rsidP="32AA8DF9">
            <w:pPr>
              <w:spacing w:after="0" w:line="300" w:lineRule="auto"/>
            </w:pPr>
            <w:r>
              <w:t>Databases Requiring Immediate Investigation</w:t>
            </w:r>
          </w:p>
        </w:tc>
        <w:tc>
          <w:tcPr>
            <w:tcW w:w="280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EAC5156" w14:textId="497CC55F" w:rsidR="32AA8DF9" w:rsidRDefault="32AA8DF9" w:rsidP="32AA8DF9">
            <w:pPr>
              <w:spacing w:after="0" w:line="300" w:lineRule="auto"/>
            </w:pPr>
            <w:r>
              <w:t>Lists unhealthy databases</w:t>
            </w:r>
          </w:p>
        </w:tc>
        <w:tc>
          <w:tcPr>
            <w:tcW w:w="223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756968B" w14:textId="462456D3" w:rsidR="32AA8DF9" w:rsidRDefault="32AA8DF9" w:rsidP="32AA8DF9">
            <w:pPr>
              <w:spacing w:after="0" w:line="300" w:lineRule="auto"/>
            </w:pPr>
            <w:r>
              <w:t>Primary DBA action queue</w:t>
            </w:r>
          </w:p>
        </w:tc>
        <w:tc>
          <w:tcPr>
            <w:tcW w:w="22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0F0D38E" w14:textId="4C2E162F" w:rsidR="32AA8DF9" w:rsidRDefault="32AA8DF9" w:rsidP="32AA8DF9">
            <w:pPr>
              <w:spacing w:after="0" w:line="300" w:lineRule="auto"/>
            </w:pPr>
            <w:r>
              <w:t>Investigate and resolve top entries first</w:t>
            </w:r>
          </w:p>
        </w:tc>
      </w:tr>
    </w:tbl>
    <w:p w14:paraId="7F0A0A0F" w14:textId="28A0F85E" w:rsidR="007E26C1" w:rsidRDefault="007E26C1" w:rsidP="32AA8DF9">
      <w:pPr>
        <w:spacing w:after="0" w:line="300" w:lineRule="auto"/>
      </w:pPr>
    </w:p>
    <w:p w14:paraId="041B31A6" w14:textId="455EB83E" w:rsidR="007E26C1" w:rsidRDefault="4A954CB4" w:rsidP="32AA8DF9">
      <w:pPr>
        <w:pStyle w:val="Heading1"/>
        <w:spacing w:before="281" w:after="281" w:line="300" w:lineRule="auto"/>
      </w:pPr>
      <w:r w:rsidRPr="32AA8DF9">
        <w:rPr>
          <w:rFonts w:ascii="Segoe UI" w:eastAsia="Segoe UI" w:hAnsi="Segoe UI" w:cs="Segoe UI"/>
          <w:b/>
          <w:bCs/>
          <w:sz w:val="42"/>
          <w:szCs w:val="42"/>
        </w:rPr>
        <w:t>Connection Monitoring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177"/>
        <w:gridCol w:w="2096"/>
        <w:gridCol w:w="2441"/>
        <w:gridCol w:w="2630"/>
      </w:tblGrid>
      <w:tr w:rsidR="32AA8DF9" w14:paraId="30FEA54C" w14:textId="77777777" w:rsidTr="32AA8DF9">
        <w:trPr>
          <w:trHeight w:val="300"/>
        </w:trPr>
        <w:tc>
          <w:tcPr>
            <w:tcW w:w="217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50C95D0E" w14:textId="67A857DB" w:rsidR="32AA8DF9" w:rsidRDefault="32AA8DF9" w:rsidP="32AA8DF9">
            <w:pPr>
              <w:spacing w:after="0" w:line="300" w:lineRule="auto"/>
              <w:jc w:val="center"/>
            </w:pPr>
            <w:r w:rsidRPr="32AA8DF9">
              <w:rPr>
                <w:b/>
                <w:bCs/>
              </w:rPr>
              <w:t>Panel</w:t>
            </w:r>
          </w:p>
        </w:tc>
        <w:tc>
          <w:tcPr>
            <w:tcW w:w="2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59F0880C" w14:textId="5E24A051" w:rsidR="32AA8DF9" w:rsidRDefault="32AA8DF9" w:rsidP="32AA8DF9">
            <w:pPr>
              <w:spacing w:after="0" w:line="300" w:lineRule="auto"/>
              <w:jc w:val="center"/>
            </w:pPr>
            <w:r w:rsidRPr="32AA8DF9">
              <w:rPr>
                <w:b/>
                <w:bCs/>
              </w:rPr>
              <w:t>Purpose</w:t>
            </w:r>
          </w:p>
        </w:tc>
        <w:tc>
          <w:tcPr>
            <w:tcW w:w="244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6DFBF609" w14:textId="28288A60" w:rsidR="32AA8DF9" w:rsidRDefault="32AA8DF9" w:rsidP="32AA8DF9">
            <w:pPr>
              <w:spacing w:after="0" w:line="300" w:lineRule="auto"/>
              <w:jc w:val="center"/>
            </w:pPr>
            <w:r w:rsidRPr="32AA8DF9">
              <w:rPr>
                <w:b/>
                <w:bCs/>
              </w:rPr>
              <w:t>Why User Should Care</w:t>
            </w:r>
          </w:p>
        </w:tc>
        <w:tc>
          <w:tcPr>
            <w:tcW w:w="263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78849BB5" w14:textId="62574BC4" w:rsidR="32AA8DF9" w:rsidRDefault="32AA8DF9" w:rsidP="32AA8DF9">
            <w:pPr>
              <w:spacing w:after="0" w:line="300" w:lineRule="auto"/>
              <w:jc w:val="center"/>
            </w:pPr>
            <w:r w:rsidRPr="32AA8DF9">
              <w:rPr>
                <w:b/>
                <w:bCs/>
              </w:rPr>
              <w:t>Action Required</w:t>
            </w:r>
          </w:p>
        </w:tc>
      </w:tr>
      <w:tr w:rsidR="32AA8DF9" w14:paraId="60244218" w14:textId="77777777" w:rsidTr="32AA8DF9">
        <w:trPr>
          <w:trHeight w:val="300"/>
        </w:trPr>
        <w:tc>
          <w:tcPr>
            <w:tcW w:w="217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1122DE4" w14:textId="376F5635" w:rsidR="32AA8DF9" w:rsidRDefault="32AA8DF9" w:rsidP="32AA8DF9">
            <w:pPr>
              <w:spacing w:after="0" w:line="300" w:lineRule="auto"/>
            </w:pPr>
            <w:r>
              <w:t>Active Connections</w:t>
            </w:r>
          </w:p>
        </w:tc>
        <w:tc>
          <w:tcPr>
            <w:tcW w:w="2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4C84A69" w14:textId="276A27FE" w:rsidR="32AA8DF9" w:rsidRDefault="32AA8DF9" w:rsidP="32AA8DF9">
            <w:pPr>
              <w:spacing w:after="0" w:line="300" w:lineRule="auto"/>
            </w:pPr>
            <w:r>
              <w:t>Current user connection volume</w:t>
            </w:r>
          </w:p>
        </w:tc>
        <w:tc>
          <w:tcPr>
            <w:tcW w:w="244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ED37C1D" w14:textId="2AC984D0" w:rsidR="32AA8DF9" w:rsidRDefault="32AA8DF9" w:rsidP="32AA8DF9">
            <w:pPr>
              <w:spacing w:after="0" w:line="300" w:lineRule="auto"/>
            </w:pPr>
            <w:r>
              <w:t>Indicates database workload</w:t>
            </w:r>
          </w:p>
        </w:tc>
        <w:tc>
          <w:tcPr>
            <w:tcW w:w="263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96485E3" w14:textId="3C102AD0" w:rsidR="32AA8DF9" w:rsidRDefault="32AA8DF9" w:rsidP="32AA8DF9">
            <w:pPr>
              <w:spacing w:after="0" w:line="300" w:lineRule="auto"/>
            </w:pPr>
            <w:r>
              <w:t>Investigate unexpected spikes</w:t>
            </w:r>
          </w:p>
        </w:tc>
      </w:tr>
      <w:tr w:rsidR="32AA8DF9" w14:paraId="09096664" w14:textId="77777777" w:rsidTr="32AA8DF9">
        <w:trPr>
          <w:trHeight w:val="300"/>
        </w:trPr>
        <w:tc>
          <w:tcPr>
            <w:tcW w:w="217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AFA2FEF" w14:textId="63359CBF" w:rsidR="32AA8DF9" w:rsidRDefault="32AA8DF9" w:rsidP="32AA8DF9">
            <w:pPr>
              <w:spacing w:after="0" w:line="300" w:lineRule="auto"/>
            </w:pPr>
            <w:r>
              <w:t>Servers Requiring Investigation</w:t>
            </w:r>
          </w:p>
        </w:tc>
        <w:tc>
          <w:tcPr>
            <w:tcW w:w="2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9C1B448" w14:textId="2D569202" w:rsidR="32AA8DF9" w:rsidRDefault="32AA8DF9" w:rsidP="32AA8DF9">
            <w:pPr>
              <w:spacing w:after="0" w:line="300" w:lineRule="auto"/>
            </w:pPr>
            <w:r>
              <w:t>SQL Servers hosting unhealthy databases</w:t>
            </w:r>
          </w:p>
        </w:tc>
        <w:tc>
          <w:tcPr>
            <w:tcW w:w="244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1A45C32" w14:textId="52281572" w:rsidR="32AA8DF9" w:rsidRDefault="32AA8DF9" w:rsidP="32AA8DF9">
            <w:pPr>
              <w:spacing w:after="0" w:line="300" w:lineRule="auto"/>
            </w:pPr>
            <w:r>
              <w:t>Correlates issues to servers</w:t>
            </w:r>
          </w:p>
        </w:tc>
        <w:tc>
          <w:tcPr>
            <w:tcW w:w="263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65AD67B" w14:textId="3F8B8B61" w:rsidR="32AA8DF9" w:rsidRDefault="32AA8DF9" w:rsidP="32AA8DF9">
            <w:pPr>
              <w:spacing w:after="0" w:line="300" w:lineRule="auto"/>
            </w:pPr>
            <w:r>
              <w:t>Review affected SQL instances</w:t>
            </w:r>
          </w:p>
        </w:tc>
      </w:tr>
      <w:tr w:rsidR="32AA8DF9" w14:paraId="16A406AB" w14:textId="77777777" w:rsidTr="32AA8DF9">
        <w:trPr>
          <w:trHeight w:val="300"/>
        </w:trPr>
        <w:tc>
          <w:tcPr>
            <w:tcW w:w="217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6F4BAED" w14:textId="7F5B0FDC" w:rsidR="32AA8DF9" w:rsidRDefault="32AA8DF9" w:rsidP="32AA8DF9">
            <w:pPr>
              <w:spacing w:after="0" w:line="300" w:lineRule="auto"/>
            </w:pPr>
            <w:r>
              <w:t>SQL Servers with Highest Connection Load</w:t>
            </w:r>
          </w:p>
        </w:tc>
        <w:tc>
          <w:tcPr>
            <w:tcW w:w="2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57C3689" w14:textId="01A4DE19" w:rsidR="32AA8DF9" w:rsidRDefault="32AA8DF9" w:rsidP="32AA8DF9">
            <w:pPr>
              <w:spacing w:after="0" w:line="300" w:lineRule="auto"/>
            </w:pPr>
            <w:r>
              <w:t>Identifies busiest SQL instances</w:t>
            </w:r>
          </w:p>
        </w:tc>
        <w:tc>
          <w:tcPr>
            <w:tcW w:w="244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3530F6F" w14:textId="43D90D18" w:rsidR="32AA8DF9" w:rsidRDefault="32AA8DF9" w:rsidP="32AA8DF9">
            <w:pPr>
              <w:spacing w:after="0" w:line="300" w:lineRule="auto"/>
            </w:pPr>
            <w:r>
              <w:t>Detects workload concentration</w:t>
            </w:r>
          </w:p>
        </w:tc>
        <w:tc>
          <w:tcPr>
            <w:tcW w:w="263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13EFF32" w14:textId="6145C73B" w:rsidR="32AA8DF9" w:rsidRDefault="32AA8DF9" w:rsidP="32AA8DF9">
            <w:pPr>
              <w:spacing w:after="0" w:line="300" w:lineRule="auto"/>
            </w:pPr>
            <w:r>
              <w:t>Review connection pooling and workload balancing</w:t>
            </w:r>
          </w:p>
        </w:tc>
      </w:tr>
      <w:tr w:rsidR="32AA8DF9" w14:paraId="47ACF299" w14:textId="77777777" w:rsidTr="32AA8DF9">
        <w:trPr>
          <w:trHeight w:val="300"/>
        </w:trPr>
        <w:tc>
          <w:tcPr>
            <w:tcW w:w="217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DC308AE" w14:textId="70BFFA54" w:rsidR="32AA8DF9" w:rsidRDefault="32AA8DF9" w:rsidP="32AA8DF9">
            <w:pPr>
              <w:spacing w:after="0" w:line="300" w:lineRule="auto"/>
            </w:pPr>
            <w:r>
              <w:t>Index Fragmentation Hotspots</w:t>
            </w:r>
          </w:p>
        </w:tc>
        <w:tc>
          <w:tcPr>
            <w:tcW w:w="2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F5C26CB" w14:textId="7B6134D5" w:rsidR="32AA8DF9" w:rsidRDefault="32AA8DF9" w:rsidP="32AA8DF9">
            <w:pPr>
              <w:spacing w:after="0" w:line="300" w:lineRule="auto"/>
            </w:pPr>
            <w:r>
              <w:t>Detects excessive page splits</w:t>
            </w:r>
          </w:p>
        </w:tc>
        <w:tc>
          <w:tcPr>
            <w:tcW w:w="244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339EE19" w14:textId="453F4E8F" w:rsidR="32AA8DF9" w:rsidRDefault="32AA8DF9" w:rsidP="32AA8DF9">
            <w:pPr>
              <w:spacing w:after="0" w:line="300" w:lineRule="auto"/>
            </w:pPr>
            <w:r>
              <w:t>Indicates fragmentation and inefficient indexing</w:t>
            </w:r>
          </w:p>
        </w:tc>
        <w:tc>
          <w:tcPr>
            <w:tcW w:w="263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0F37610" w14:textId="3021E5ED" w:rsidR="32AA8DF9" w:rsidRDefault="32AA8DF9" w:rsidP="32AA8DF9">
            <w:pPr>
              <w:spacing w:after="0" w:line="300" w:lineRule="auto"/>
            </w:pPr>
            <w:r>
              <w:t>Review fill factor and index maintenance</w:t>
            </w:r>
          </w:p>
        </w:tc>
      </w:tr>
      <w:tr w:rsidR="32AA8DF9" w14:paraId="668E9480" w14:textId="77777777" w:rsidTr="32AA8DF9">
        <w:trPr>
          <w:trHeight w:val="300"/>
        </w:trPr>
        <w:tc>
          <w:tcPr>
            <w:tcW w:w="217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356E937" w14:textId="66730EDE" w:rsidR="32AA8DF9" w:rsidRDefault="32AA8DF9" w:rsidP="32AA8DF9">
            <w:pPr>
              <w:spacing w:after="0" w:line="300" w:lineRule="auto"/>
            </w:pPr>
            <w:r>
              <w:t>Memory Pressure Hotspots</w:t>
            </w:r>
          </w:p>
        </w:tc>
        <w:tc>
          <w:tcPr>
            <w:tcW w:w="2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14BD327" w14:textId="6103E454" w:rsidR="32AA8DF9" w:rsidRDefault="32AA8DF9" w:rsidP="32AA8DF9">
            <w:pPr>
              <w:spacing w:after="0" w:line="300" w:lineRule="auto"/>
            </w:pPr>
            <w:r>
              <w:t>Identifies poor cache efficiency</w:t>
            </w:r>
          </w:p>
        </w:tc>
        <w:tc>
          <w:tcPr>
            <w:tcW w:w="244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43F9DF3" w14:textId="5981E0B9" w:rsidR="32AA8DF9" w:rsidRDefault="32AA8DF9" w:rsidP="32AA8DF9">
            <w:pPr>
              <w:spacing w:after="0" w:line="300" w:lineRule="auto"/>
            </w:pPr>
            <w:r>
              <w:t>Indicates memory pressure and excessive I/O</w:t>
            </w:r>
          </w:p>
        </w:tc>
        <w:tc>
          <w:tcPr>
            <w:tcW w:w="263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59AB57D" w14:textId="48F2DE2C" w:rsidR="32AA8DF9" w:rsidRDefault="32AA8DF9" w:rsidP="32AA8DF9">
            <w:pPr>
              <w:spacing w:after="0" w:line="300" w:lineRule="auto"/>
            </w:pPr>
            <w:r>
              <w:t>Review memory usage and query patterns</w:t>
            </w:r>
          </w:p>
        </w:tc>
      </w:tr>
    </w:tbl>
    <w:p w14:paraId="4FD89533" w14:textId="21EE486A" w:rsidR="007E26C1" w:rsidRDefault="007E26C1" w:rsidP="32AA8DF9">
      <w:pPr>
        <w:spacing w:after="0" w:line="300" w:lineRule="auto"/>
      </w:pPr>
    </w:p>
    <w:p w14:paraId="745CB98F" w14:textId="60F4844D" w:rsidR="007E26C1" w:rsidRDefault="4A954CB4" w:rsidP="32AA8DF9">
      <w:pPr>
        <w:pStyle w:val="Heading1"/>
        <w:spacing w:before="281" w:after="281" w:line="300" w:lineRule="auto"/>
      </w:pPr>
      <w:r w:rsidRPr="32AA8DF9">
        <w:rPr>
          <w:rFonts w:ascii="Segoe UI" w:eastAsia="Segoe UI" w:hAnsi="Segoe UI" w:cs="Segoe UI"/>
          <w:b/>
          <w:bCs/>
          <w:sz w:val="42"/>
          <w:szCs w:val="42"/>
        </w:rPr>
        <w:t>Query Performance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171"/>
        <w:gridCol w:w="2334"/>
        <w:gridCol w:w="2438"/>
        <w:gridCol w:w="2401"/>
      </w:tblGrid>
      <w:tr w:rsidR="32AA8DF9" w14:paraId="6D8F032B" w14:textId="77777777" w:rsidTr="32AA8DF9">
        <w:trPr>
          <w:trHeight w:val="300"/>
        </w:trPr>
        <w:tc>
          <w:tcPr>
            <w:tcW w:w="21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56473F91" w14:textId="3C06D90A" w:rsidR="32AA8DF9" w:rsidRDefault="32AA8DF9" w:rsidP="32AA8DF9">
            <w:pPr>
              <w:spacing w:after="0" w:line="300" w:lineRule="auto"/>
              <w:jc w:val="center"/>
            </w:pPr>
            <w:r w:rsidRPr="32AA8DF9">
              <w:rPr>
                <w:b/>
                <w:bCs/>
              </w:rPr>
              <w:t>Panel</w:t>
            </w:r>
          </w:p>
        </w:tc>
        <w:tc>
          <w:tcPr>
            <w:tcW w:w="233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4B78342B" w14:textId="1F9F055D" w:rsidR="32AA8DF9" w:rsidRDefault="32AA8DF9" w:rsidP="32AA8DF9">
            <w:pPr>
              <w:spacing w:after="0" w:line="300" w:lineRule="auto"/>
              <w:jc w:val="center"/>
            </w:pPr>
            <w:r w:rsidRPr="32AA8DF9">
              <w:rPr>
                <w:b/>
                <w:bCs/>
              </w:rPr>
              <w:t>Purpose</w:t>
            </w:r>
          </w:p>
        </w:tc>
        <w:tc>
          <w:tcPr>
            <w:tcW w:w="244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56E8D6EB" w14:textId="60ABD478" w:rsidR="32AA8DF9" w:rsidRDefault="32AA8DF9" w:rsidP="32AA8DF9">
            <w:pPr>
              <w:spacing w:after="0" w:line="300" w:lineRule="auto"/>
              <w:jc w:val="center"/>
            </w:pPr>
            <w:r w:rsidRPr="32AA8DF9">
              <w:rPr>
                <w:b/>
                <w:bCs/>
              </w:rPr>
              <w:t>Why User Should Care</w:t>
            </w:r>
          </w:p>
        </w:tc>
        <w:tc>
          <w:tcPr>
            <w:tcW w:w="24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1A158EF5" w14:textId="0D08F24B" w:rsidR="32AA8DF9" w:rsidRDefault="32AA8DF9" w:rsidP="32AA8DF9">
            <w:pPr>
              <w:spacing w:after="0" w:line="300" w:lineRule="auto"/>
              <w:jc w:val="center"/>
            </w:pPr>
            <w:r w:rsidRPr="32AA8DF9">
              <w:rPr>
                <w:b/>
                <w:bCs/>
              </w:rPr>
              <w:t>Action Required</w:t>
            </w:r>
          </w:p>
        </w:tc>
      </w:tr>
      <w:tr w:rsidR="32AA8DF9" w14:paraId="316F2363" w14:textId="77777777" w:rsidTr="32AA8DF9">
        <w:trPr>
          <w:trHeight w:val="300"/>
        </w:trPr>
        <w:tc>
          <w:tcPr>
            <w:tcW w:w="21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D1091C8" w14:textId="6F176ADE" w:rsidR="32AA8DF9" w:rsidRDefault="32AA8DF9" w:rsidP="32AA8DF9">
            <w:pPr>
              <w:spacing w:after="0" w:line="300" w:lineRule="auto"/>
            </w:pPr>
            <w:r>
              <w:t>Top Slow Queries</w:t>
            </w:r>
          </w:p>
        </w:tc>
        <w:tc>
          <w:tcPr>
            <w:tcW w:w="233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28E4767" w14:textId="4D8FFF69" w:rsidR="32AA8DF9" w:rsidRDefault="32AA8DF9" w:rsidP="32AA8DF9">
            <w:pPr>
              <w:spacing w:after="0" w:line="300" w:lineRule="auto"/>
            </w:pPr>
            <w:r>
              <w:t>Queries with highest execution time</w:t>
            </w:r>
          </w:p>
        </w:tc>
        <w:tc>
          <w:tcPr>
            <w:tcW w:w="244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7E5194D" w14:textId="60ED115F" w:rsidR="32AA8DF9" w:rsidRDefault="32AA8DF9" w:rsidP="32AA8DF9">
            <w:pPr>
              <w:spacing w:after="0" w:line="300" w:lineRule="auto"/>
            </w:pPr>
            <w:r>
              <w:t>Direct application performance impact</w:t>
            </w:r>
          </w:p>
        </w:tc>
        <w:tc>
          <w:tcPr>
            <w:tcW w:w="24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EA65D77" w14:textId="390D5820" w:rsidR="32AA8DF9" w:rsidRDefault="32AA8DF9" w:rsidP="32AA8DF9">
            <w:pPr>
              <w:spacing w:after="0" w:line="300" w:lineRule="auto"/>
            </w:pPr>
            <w:r>
              <w:t>Optimize execution plans and indexes</w:t>
            </w:r>
          </w:p>
        </w:tc>
      </w:tr>
      <w:tr w:rsidR="32AA8DF9" w14:paraId="393485DF" w14:textId="77777777" w:rsidTr="32AA8DF9">
        <w:trPr>
          <w:trHeight w:val="300"/>
        </w:trPr>
        <w:tc>
          <w:tcPr>
            <w:tcW w:w="21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7D9051F" w14:textId="79ACD064" w:rsidR="32AA8DF9" w:rsidRDefault="32AA8DF9" w:rsidP="32AA8DF9">
            <w:pPr>
              <w:spacing w:after="0" w:line="300" w:lineRule="auto"/>
            </w:pPr>
            <w:r>
              <w:t>Most Frequently Executed Queries</w:t>
            </w:r>
          </w:p>
        </w:tc>
        <w:tc>
          <w:tcPr>
            <w:tcW w:w="233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514E1A7" w14:textId="3ED3A572" w:rsidR="32AA8DF9" w:rsidRDefault="32AA8DF9" w:rsidP="32AA8DF9">
            <w:pPr>
              <w:spacing w:after="0" w:line="300" w:lineRule="auto"/>
            </w:pPr>
            <w:r>
              <w:t>Queries executing most frequently</w:t>
            </w:r>
          </w:p>
        </w:tc>
        <w:tc>
          <w:tcPr>
            <w:tcW w:w="244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1BFE0E2" w14:textId="1E229D96" w:rsidR="32AA8DF9" w:rsidRDefault="32AA8DF9" w:rsidP="32AA8DF9">
            <w:pPr>
              <w:spacing w:after="0" w:line="300" w:lineRule="auto"/>
            </w:pPr>
            <w:r>
              <w:t>Identifies workload drivers</w:t>
            </w:r>
          </w:p>
        </w:tc>
        <w:tc>
          <w:tcPr>
            <w:tcW w:w="24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282D2CB" w14:textId="3E1240A1" w:rsidR="32AA8DF9" w:rsidRDefault="32AA8DF9" w:rsidP="32AA8DF9">
            <w:pPr>
              <w:spacing w:after="0" w:line="300" w:lineRule="auto"/>
            </w:pPr>
            <w:r>
              <w:t>Review optimization opportunities</w:t>
            </w:r>
          </w:p>
        </w:tc>
      </w:tr>
      <w:tr w:rsidR="32AA8DF9" w14:paraId="4B0CB5D2" w14:textId="77777777" w:rsidTr="32AA8DF9">
        <w:trPr>
          <w:trHeight w:val="300"/>
        </w:trPr>
        <w:tc>
          <w:tcPr>
            <w:tcW w:w="21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2AB69FB" w14:textId="769881D1" w:rsidR="32AA8DF9" w:rsidRDefault="32AA8DF9" w:rsidP="32AA8DF9">
            <w:pPr>
              <w:spacing w:after="0" w:line="300" w:lineRule="auto"/>
            </w:pPr>
            <w:r>
              <w:t>Query Investigation Queue</w:t>
            </w:r>
          </w:p>
        </w:tc>
        <w:tc>
          <w:tcPr>
            <w:tcW w:w="233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602328D" w14:textId="55D8938B" w:rsidR="32AA8DF9" w:rsidRDefault="32AA8DF9" w:rsidP="32AA8DF9">
            <w:pPr>
              <w:spacing w:after="0" w:line="300" w:lineRule="auto"/>
            </w:pPr>
            <w:r>
              <w:t>Prioritized list of problematic queries</w:t>
            </w:r>
          </w:p>
        </w:tc>
        <w:tc>
          <w:tcPr>
            <w:tcW w:w="244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FEC518C" w14:textId="4B63D7FB" w:rsidR="32AA8DF9" w:rsidRDefault="32AA8DF9" w:rsidP="32AA8DF9">
            <w:pPr>
              <w:spacing w:after="0" w:line="300" w:lineRule="auto"/>
            </w:pPr>
            <w:r>
              <w:t>Focuses tuning efforts</w:t>
            </w:r>
          </w:p>
        </w:tc>
        <w:tc>
          <w:tcPr>
            <w:tcW w:w="24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9AFA09E" w14:textId="5F29F2AE" w:rsidR="32AA8DF9" w:rsidRDefault="32AA8DF9" w:rsidP="32AA8DF9">
            <w:pPr>
              <w:spacing w:after="0" w:line="300" w:lineRule="auto"/>
            </w:pPr>
            <w:r>
              <w:t>DBA performance tuning review</w:t>
            </w:r>
          </w:p>
        </w:tc>
      </w:tr>
    </w:tbl>
    <w:p w14:paraId="2E1C57BB" w14:textId="3B70E0A0" w:rsidR="007E26C1" w:rsidRDefault="007E26C1" w:rsidP="32AA8DF9">
      <w:pPr>
        <w:spacing w:after="0" w:line="300" w:lineRule="auto"/>
      </w:pPr>
    </w:p>
    <w:p w14:paraId="612C29C8" w14:textId="533AA023" w:rsidR="007E26C1" w:rsidRDefault="4A954CB4" w:rsidP="32AA8DF9">
      <w:pPr>
        <w:pStyle w:val="Heading1"/>
        <w:spacing w:before="281" w:after="281" w:line="300" w:lineRule="auto"/>
      </w:pPr>
      <w:r w:rsidRPr="32AA8DF9">
        <w:rPr>
          <w:rFonts w:ascii="Segoe UI" w:eastAsia="Segoe UI" w:hAnsi="Segoe UI" w:cs="Segoe UI"/>
          <w:b/>
          <w:bCs/>
          <w:sz w:val="42"/>
          <w:szCs w:val="42"/>
        </w:rPr>
        <w:t>Locking &amp; Blocking Analysis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545"/>
        <w:gridCol w:w="2483"/>
        <w:gridCol w:w="2639"/>
        <w:gridCol w:w="2677"/>
      </w:tblGrid>
      <w:tr w:rsidR="32AA8DF9" w14:paraId="56139384" w14:textId="77777777" w:rsidTr="32AA8DF9">
        <w:trPr>
          <w:trHeight w:val="300"/>
        </w:trPr>
        <w:tc>
          <w:tcPr>
            <w:tcW w:w="154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7C508B0E" w14:textId="0248A843" w:rsidR="32AA8DF9" w:rsidRDefault="32AA8DF9" w:rsidP="32AA8DF9">
            <w:pPr>
              <w:spacing w:after="0" w:line="300" w:lineRule="auto"/>
              <w:jc w:val="center"/>
            </w:pPr>
            <w:r w:rsidRPr="32AA8DF9">
              <w:rPr>
                <w:b/>
                <w:bCs/>
              </w:rPr>
              <w:t>Panel</w:t>
            </w:r>
          </w:p>
        </w:tc>
        <w:tc>
          <w:tcPr>
            <w:tcW w:w="248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19E6DED2" w14:textId="4C19DDA2" w:rsidR="32AA8DF9" w:rsidRDefault="32AA8DF9" w:rsidP="32AA8DF9">
            <w:pPr>
              <w:spacing w:after="0" w:line="300" w:lineRule="auto"/>
              <w:jc w:val="center"/>
            </w:pPr>
            <w:r w:rsidRPr="32AA8DF9">
              <w:rPr>
                <w:b/>
                <w:bCs/>
              </w:rPr>
              <w:t>Purpose</w:t>
            </w:r>
          </w:p>
        </w:tc>
        <w:tc>
          <w:tcPr>
            <w:tcW w:w="264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70AB790C" w14:textId="0A2E808F" w:rsidR="32AA8DF9" w:rsidRDefault="32AA8DF9" w:rsidP="32AA8DF9">
            <w:pPr>
              <w:spacing w:after="0" w:line="300" w:lineRule="auto"/>
              <w:jc w:val="center"/>
            </w:pPr>
            <w:r w:rsidRPr="32AA8DF9">
              <w:rPr>
                <w:b/>
                <w:bCs/>
              </w:rPr>
              <w:t>Why User Should Care</w:t>
            </w:r>
          </w:p>
        </w:tc>
        <w:tc>
          <w:tcPr>
            <w:tcW w:w="268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0CA550B3" w14:textId="10FC6DF5" w:rsidR="32AA8DF9" w:rsidRDefault="32AA8DF9" w:rsidP="32AA8DF9">
            <w:pPr>
              <w:spacing w:after="0" w:line="300" w:lineRule="auto"/>
              <w:jc w:val="center"/>
            </w:pPr>
            <w:r w:rsidRPr="32AA8DF9">
              <w:rPr>
                <w:b/>
                <w:bCs/>
              </w:rPr>
              <w:t>Action Required</w:t>
            </w:r>
          </w:p>
        </w:tc>
      </w:tr>
      <w:tr w:rsidR="32AA8DF9" w14:paraId="31C102B2" w14:textId="77777777" w:rsidTr="32AA8DF9">
        <w:trPr>
          <w:trHeight w:val="300"/>
        </w:trPr>
        <w:tc>
          <w:tcPr>
            <w:tcW w:w="154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A1501F8" w14:textId="0E938E1A" w:rsidR="32AA8DF9" w:rsidRDefault="32AA8DF9" w:rsidP="32AA8DF9">
            <w:pPr>
              <w:spacing w:after="0" w:line="300" w:lineRule="auto"/>
            </w:pPr>
            <w:r>
              <w:t>Locking &amp; Blocking Risk Servers</w:t>
            </w:r>
          </w:p>
        </w:tc>
        <w:tc>
          <w:tcPr>
            <w:tcW w:w="248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9056BAB" w14:textId="55EA5EF9" w:rsidR="32AA8DF9" w:rsidRDefault="32AA8DF9" w:rsidP="32AA8DF9">
            <w:pPr>
              <w:spacing w:after="0" w:line="300" w:lineRule="auto"/>
            </w:pPr>
            <w:r>
              <w:t>Combines lock contention and concurrent workload</w:t>
            </w:r>
          </w:p>
        </w:tc>
        <w:tc>
          <w:tcPr>
            <w:tcW w:w="264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B5371A0" w14:textId="42941E80" w:rsidR="32AA8DF9" w:rsidRDefault="32AA8DF9" w:rsidP="32AA8DF9">
            <w:pPr>
              <w:spacing w:after="0" w:line="300" w:lineRule="auto"/>
            </w:pPr>
            <w:r>
              <w:t>Indicates possible blocking and degraded performance</w:t>
            </w:r>
          </w:p>
        </w:tc>
        <w:tc>
          <w:tcPr>
            <w:tcW w:w="268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84956EB" w14:textId="4F9907B3" w:rsidR="32AA8DF9" w:rsidRDefault="32AA8DF9" w:rsidP="32AA8DF9">
            <w:pPr>
              <w:spacing w:after="0" w:line="300" w:lineRule="auto"/>
            </w:pPr>
            <w:r>
              <w:t>Investigate locking and concurrency issues</w:t>
            </w:r>
          </w:p>
        </w:tc>
      </w:tr>
      <w:tr w:rsidR="32AA8DF9" w14:paraId="0DB4747A" w14:textId="77777777" w:rsidTr="32AA8DF9">
        <w:trPr>
          <w:trHeight w:val="300"/>
        </w:trPr>
        <w:tc>
          <w:tcPr>
            <w:tcW w:w="154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5300616" w14:textId="1681AA03" w:rsidR="32AA8DF9" w:rsidRDefault="32AA8DF9" w:rsidP="32AA8DF9">
            <w:pPr>
              <w:spacing w:after="0" w:line="300" w:lineRule="auto"/>
            </w:pPr>
            <w:r>
              <w:t>Lock Waits/sec</w:t>
            </w:r>
          </w:p>
        </w:tc>
        <w:tc>
          <w:tcPr>
            <w:tcW w:w="248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9F4683C" w14:textId="4B7662DF" w:rsidR="32AA8DF9" w:rsidRDefault="32AA8DF9" w:rsidP="32AA8DF9">
            <w:pPr>
              <w:spacing w:after="0" w:line="300" w:lineRule="auto"/>
            </w:pPr>
            <w:r>
              <w:t>Measures locking pressure</w:t>
            </w:r>
          </w:p>
        </w:tc>
        <w:tc>
          <w:tcPr>
            <w:tcW w:w="264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40BE591" w14:textId="1C3051E9" w:rsidR="32AA8DF9" w:rsidRDefault="32AA8DF9" w:rsidP="32AA8DF9">
            <w:pPr>
              <w:spacing w:after="0" w:line="300" w:lineRule="auto"/>
            </w:pPr>
            <w:r>
              <w:t>Indicates contention growth</w:t>
            </w:r>
          </w:p>
        </w:tc>
        <w:tc>
          <w:tcPr>
            <w:tcW w:w="268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11077B2" w14:textId="262F273A" w:rsidR="32AA8DF9" w:rsidRDefault="32AA8DF9" w:rsidP="32AA8DF9">
            <w:pPr>
              <w:spacing w:after="0" w:line="300" w:lineRule="auto"/>
            </w:pPr>
            <w:r>
              <w:t>Investigate blocking activity</w:t>
            </w:r>
          </w:p>
        </w:tc>
      </w:tr>
      <w:tr w:rsidR="32AA8DF9" w14:paraId="22F8F092" w14:textId="77777777" w:rsidTr="32AA8DF9">
        <w:trPr>
          <w:trHeight w:val="300"/>
        </w:trPr>
        <w:tc>
          <w:tcPr>
            <w:tcW w:w="154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C2066C7" w14:textId="22B9BE0E" w:rsidR="32AA8DF9" w:rsidRDefault="32AA8DF9" w:rsidP="32AA8DF9">
            <w:pPr>
              <w:spacing w:after="0" w:line="300" w:lineRule="auto"/>
            </w:pPr>
            <w:r>
              <w:t>High Contention Servers</w:t>
            </w:r>
          </w:p>
        </w:tc>
        <w:tc>
          <w:tcPr>
            <w:tcW w:w="248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AD339F2" w14:textId="1A0A04D2" w:rsidR="32AA8DF9" w:rsidRDefault="32AA8DF9" w:rsidP="32AA8DF9">
            <w:pPr>
              <w:spacing w:after="0" w:line="300" w:lineRule="auto"/>
            </w:pPr>
            <w:r>
              <w:t>Servers with high lock waits and active workload</w:t>
            </w:r>
          </w:p>
        </w:tc>
        <w:tc>
          <w:tcPr>
            <w:tcW w:w="264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EB9BE4B" w14:textId="662DBB15" w:rsidR="32AA8DF9" w:rsidRDefault="32AA8DF9" w:rsidP="32AA8DF9">
            <w:pPr>
              <w:spacing w:after="0" w:line="300" w:lineRule="auto"/>
            </w:pPr>
            <w:r>
              <w:t>Highest risk systems requiring attention</w:t>
            </w:r>
          </w:p>
        </w:tc>
        <w:tc>
          <w:tcPr>
            <w:tcW w:w="268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94F0036" w14:textId="58438EDA" w:rsidR="32AA8DF9" w:rsidRDefault="32AA8DF9" w:rsidP="32AA8DF9">
            <w:pPr>
              <w:spacing w:after="0" w:line="300" w:lineRule="auto"/>
            </w:pPr>
            <w:r>
              <w:t>Review long-running transactions and blocking sessions</w:t>
            </w:r>
          </w:p>
        </w:tc>
      </w:tr>
    </w:tbl>
    <w:p w14:paraId="1870B83B" w14:textId="365DEFF6" w:rsidR="007E26C1" w:rsidRDefault="4A954CB4" w:rsidP="32AA8DF9">
      <w:pPr>
        <w:pStyle w:val="Heading3"/>
        <w:spacing w:before="246" w:after="246" w:line="300" w:lineRule="auto"/>
      </w:pPr>
      <w:r w:rsidRPr="32AA8DF9">
        <w:rPr>
          <w:rFonts w:ascii="Segoe UI" w:eastAsia="Segoe UI" w:hAnsi="Segoe UI" w:cs="Segoe UI"/>
          <w:b/>
          <w:bCs/>
          <w:sz w:val="24"/>
          <w:szCs w:val="24"/>
        </w:rPr>
        <w:t>How to Read "Locking &amp; Blocking Risk Servers"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810"/>
        <w:gridCol w:w="3785"/>
        <w:gridCol w:w="2749"/>
      </w:tblGrid>
      <w:tr w:rsidR="32AA8DF9" w14:paraId="051DE1FF" w14:textId="77777777" w:rsidTr="32AA8DF9">
        <w:trPr>
          <w:trHeight w:val="300"/>
        </w:trPr>
        <w:tc>
          <w:tcPr>
            <w:tcW w:w="28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46632353" w14:textId="0F4A2875" w:rsidR="32AA8DF9" w:rsidRDefault="32AA8DF9" w:rsidP="32AA8DF9">
            <w:pPr>
              <w:spacing w:after="0" w:line="300" w:lineRule="auto"/>
              <w:jc w:val="center"/>
            </w:pPr>
            <w:r w:rsidRPr="32AA8DF9">
              <w:rPr>
                <w:b/>
                <w:bCs/>
              </w:rPr>
              <w:t>Condition</w:t>
            </w:r>
          </w:p>
        </w:tc>
        <w:tc>
          <w:tcPr>
            <w:tcW w:w="379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0C9F6B20" w14:textId="01CEFED0" w:rsidR="32AA8DF9" w:rsidRDefault="32AA8DF9" w:rsidP="32AA8DF9">
            <w:pPr>
              <w:spacing w:after="0" w:line="300" w:lineRule="auto"/>
              <w:jc w:val="center"/>
            </w:pPr>
            <w:r w:rsidRPr="32AA8DF9">
              <w:rPr>
                <w:b/>
                <w:bCs/>
              </w:rPr>
              <w:t>Interpretation</w:t>
            </w:r>
          </w:p>
        </w:tc>
        <w:tc>
          <w:tcPr>
            <w:tcW w:w="275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7753DB21" w14:textId="572B2195" w:rsidR="32AA8DF9" w:rsidRDefault="32AA8DF9" w:rsidP="32AA8DF9">
            <w:pPr>
              <w:spacing w:after="0" w:line="300" w:lineRule="auto"/>
              <w:jc w:val="center"/>
            </w:pPr>
            <w:r w:rsidRPr="32AA8DF9">
              <w:rPr>
                <w:b/>
                <w:bCs/>
              </w:rPr>
              <w:t>Action</w:t>
            </w:r>
          </w:p>
        </w:tc>
      </w:tr>
      <w:tr w:rsidR="32AA8DF9" w14:paraId="2CC7355B" w14:textId="77777777" w:rsidTr="32AA8DF9">
        <w:trPr>
          <w:trHeight w:val="300"/>
        </w:trPr>
        <w:tc>
          <w:tcPr>
            <w:tcW w:w="28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E38B414" w14:textId="7406F0B9" w:rsidR="32AA8DF9" w:rsidRDefault="32AA8DF9" w:rsidP="32AA8DF9">
            <w:pPr>
              <w:spacing w:after="0" w:line="300" w:lineRule="auto"/>
            </w:pPr>
            <w:r>
              <w:t>High Lock Waits + High Connections</w:t>
            </w:r>
          </w:p>
        </w:tc>
        <w:tc>
          <w:tcPr>
            <w:tcW w:w="379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20D917C" w14:textId="37AC5DCE" w:rsidR="32AA8DF9" w:rsidRDefault="32AA8DF9" w:rsidP="32AA8DF9">
            <w:pPr>
              <w:spacing w:after="0" w:line="300" w:lineRule="auto"/>
            </w:pPr>
            <w:r>
              <w:t>High probability of blocking impacting users</w:t>
            </w:r>
          </w:p>
        </w:tc>
        <w:tc>
          <w:tcPr>
            <w:tcW w:w="275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5014A46" w14:textId="28F53B14" w:rsidR="32AA8DF9" w:rsidRDefault="32AA8DF9" w:rsidP="32AA8DF9">
            <w:pPr>
              <w:spacing w:after="0" w:line="300" w:lineRule="auto"/>
            </w:pPr>
            <w:r>
              <w:t>Immediate DBA investigation</w:t>
            </w:r>
          </w:p>
        </w:tc>
      </w:tr>
      <w:tr w:rsidR="32AA8DF9" w14:paraId="26E6D233" w14:textId="77777777" w:rsidTr="32AA8DF9">
        <w:trPr>
          <w:trHeight w:val="300"/>
        </w:trPr>
        <w:tc>
          <w:tcPr>
            <w:tcW w:w="28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63816DC" w14:textId="268CED49" w:rsidR="32AA8DF9" w:rsidRDefault="32AA8DF9" w:rsidP="32AA8DF9">
            <w:pPr>
              <w:spacing w:after="0" w:line="300" w:lineRule="auto"/>
            </w:pPr>
            <w:r>
              <w:t>High Lock Waits + Low Connections</w:t>
            </w:r>
          </w:p>
        </w:tc>
        <w:tc>
          <w:tcPr>
            <w:tcW w:w="379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23326C2" w14:textId="4DC7793B" w:rsidR="32AA8DF9" w:rsidRDefault="32AA8DF9" w:rsidP="32AA8DF9">
            <w:pPr>
              <w:spacing w:after="0" w:line="300" w:lineRule="auto"/>
            </w:pPr>
            <w:r>
              <w:t>Potential locking issue without workload pressure</w:t>
            </w:r>
          </w:p>
        </w:tc>
        <w:tc>
          <w:tcPr>
            <w:tcW w:w="275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CADED53" w14:textId="0ADD42D0" w:rsidR="32AA8DF9" w:rsidRDefault="32AA8DF9" w:rsidP="32AA8DF9">
            <w:pPr>
              <w:spacing w:after="0" w:line="300" w:lineRule="auto"/>
            </w:pPr>
            <w:r>
              <w:t>Investigate queries and transactions</w:t>
            </w:r>
          </w:p>
        </w:tc>
      </w:tr>
      <w:tr w:rsidR="32AA8DF9" w14:paraId="7B091152" w14:textId="77777777" w:rsidTr="32AA8DF9">
        <w:trPr>
          <w:trHeight w:val="300"/>
        </w:trPr>
        <w:tc>
          <w:tcPr>
            <w:tcW w:w="28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8F7E326" w14:textId="090CC36A" w:rsidR="32AA8DF9" w:rsidRDefault="32AA8DF9" w:rsidP="32AA8DF9">
            <w:pPr>
              <w:spacing w:after="0" w:line="300" w:lineRule="auto"/>
            </w:pPr>
            <w:r>
              <w:t>Low Lock Waits + High Connections</w:t>
            </w:r>
          </w:p>
        </w:tc>
        <w:tc>
          <w:tcPr>
            <w:tcW w:w="379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31FC4C2" w14:textId="4645DFE2" w:rsidR="32AA8DF9" w:rsidRDefault="32AA8DF9" w:rsidP="32AA8DF9">
            <w:pPr>
              <w:spacing w:after="0" w:line="300" w:lineRule="auto"/>
            </w:pPr>
            <w:r>
              <w:t>Heavy workload but healthy concurrency</w:t>
            </w:r>
          </w:p>
        </w:tc>
        <w:tc>
          <w:tcPr>
            <w:tcW w:w="275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0BEE8C6" w14:textId="04755C6F" w:rsidR="32AA8DF9" w:rsidRDefault="32AA8DF9" w:rsidP="32AA8DF9">
            <w:pPr>
              <w:spacing w:after="0" w:line="300" w:lineRule="auto"/>
            </w:pPr>
            <w:r>
              <w:t>Continue monitoring</w:t>
            </w:r>
          </w:p>
        </w:tc>
      </w:tr>
      <w:tr w:rsidR="32AA8DF9" w14:paraId="3AAB56EE" w14:textId="77777777" w:rsidTr="32AA8DF9">
        <w:trPr>
          <w:trHeight w:val="300"/>
        </w:trPr>
        <w:tc>
          <w:tcPr>
            <w:tcW w:w="28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E50BDCC" w14:textId="7A77DA9C" w:rsidR="32AA8DF9" w:rsidRDefault="32AA8DF9" w:rsidP="32AA8DF9">
            <w:pPr>
              <w:spacing w:after="0" w:line="300" w:lineRule="auto"/>
            </w:pPr>
            <w:r>
              <w:t>Low Lock Waits + Low Connections</w:t>
            </w:r>
          </w:p>
        </w:tc>
        <w:tc>
          <w:tcPr>
            <w:tcW w:w="379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DD4488C" w14:textId="4FED7117" w:rsidR="32AA8DF9" w:rsidRDefault="32AA8DF9" w:rsidP="32AA8DF9">
            <w:pPr>
              <w:spacing w:after="0" w:line="300" w:lineRule="auto"/>
            </w:pPr>
            <w:r>
              <w:t>Normal state</w:t>
            </w:r>
          </w:p>
        </w:tc>
        <w:tc>
          <w:tcPr>
            <w:tcW w:w="275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3A779EB" w14:textId="29F289CA" w:rsidR="32AA8DF9" w:rsidRDefault="32AA8DF9" w:rsidP="32AA8DF9">
            <w:pPr>
              <w:spacing w:after="0" w:line="300" w:lineRule="auto"/>
            </w:pPr>
            <w:r>
              <w:t>No action needed</w:t>
            </w:r>
          </w:p>
        </w:tc>
      </w:tr>
    </w:tbl>
    <w:p w14:paraId="444114FE" w14:textId="78A3630E" w:rsidR="007E26C1" w:rsidRDefault="007E26C1" w:rsidP="32AA8DF9">
      <w:pPr>
        <w:spacing w:after="0" w:line="300" w:lineRule="auto"/>
      </w:pPr>
    </w:p>
    <w:p w14:paraId="36D12437" w14:textId="6A9641C0" w:rsidR="007E26C1" w:rsidRDefault="4A954CB4" w:rsidP="32AA8DF9">
      <w:pPr>
        <w:pStyle w:val="Heading1"/>
        <w:spacing w:before="281" w:after="281" w:line="300" w:lineRule="auto"/>
      </w:pPr>
      <w:r w:rsidRPr="32AA8DF9">
        <w:rPr>
          <w:rFonts w:ascii="Segoe UI" w:eastAsia="Segoe UI" w:hAnsi="Segoe UI" w:cs="Segoe UI"/>
          <w:b/>
          <w:bCs/>
          <w:sz w:val="42"/>
          <w:szCs w:val="42"/>
        </w:rPr>
        <w:t>Storage &amp; Capacity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530"/>
        <w:gridCol w:w="2320"/>
        <w:gridCol w:w="2298"/>
        <w:gridCol w:w="2196"/>
      </w:tblGrid>
      <w:tr w:rsidR="32AA8DF9" w14:paraId="266908D9" w14:textId="77777777" w:rsidTr="32AA8DF9">
        <w:trPr>
          <w:trHeight w:val="300"/>
        </w:trPr>
        <w:tc>
          <w:tcPr>
            <w:tcW w:w="253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4BDF27B6" w14:textId="2B57C646" w:rsidR="32AA8DF9" w:rsidRDefault="32AA8DF9" w:rsidP="32AA8DF9">
            <w:pPr>
              <w:spacing w:after="0" w:line="300" w:lineRule="auto"/>
              <w:jc w:val="center"/>
            </w:pPr>
            <w:r w:rsidRPr="32AA8DF9">
              <w:rPr>
                <w:b/>
                <w:bCs/>
              </w:rPr>
              <w:t>Panel</w:t>
            </w:r>
          </w:p>
        </w:tc>
        <w:tc>
          <w:tcPr>
            <w:tcW w:w="23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7B721333" w14:textId="100352DF" w:rsidR="32AA8DF9" w:rsidRDefault="32AA8DF9" w:rsidP="32AA8DF9">
            <w:pPr>
              <w:spacing w:after="0" w:line="300" w:lineRule="auto"/>
              <w:jc w:val="center"/>
            </w:pPr>
            <w:r w:rsidRPr="32AA8DF9">
              <w:rPr>
                <w:b/>
                <w:bCs/>
              </w:rPr>
              <w:t>Purpose</w:t>
            </w:r>
          </w:p>
        </w:tc>
        <w:tc>
          <w:tcPr>
            <w:tcW w:w="230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3A4B34BD" w14:textId="04482360" w:rsidR="32AA8DF9" w:rsidRDefault="32AA8DF9" w:rsidP="32AA8DF9">
            <w:pPr>
              <w:spacing w:after="0" w:line="300" w:lineRule="auto"/>
              <w:jc w:val="center"/>
            </w:pPr>
            <w:r w:rsidRPr="32AA8DF9">
              <w:rPr>
                <w:b/>
                <w:bCs/>
              </w:rPr>
              <w:t>Why User Should Care</w:t>
            </w:r>
          </w:p>
        </w:tc>
        <w:tc>
          <w:tcPr>
            <w:tcW w:w="2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2AD48E2C" w14:textId="41A679C4" w:rsidR="32AA8DF9" w:rsidRDefault="32AA8DF9" w:rsidP="32AA8DF9">
            <w:pPr>
              <w:spacing w:after="0" w:line="300" w:lineRule="auto"/>
              <w:jc w:val="center"/>
            </w:pPr>
            <w:r w:rsidRPr="32AA8DF9">
              <w:rPr>
                <w:b/>
                <w:bCs/>
              </w:rPr>
              <w:t>Action Required</w:t>
            </w:r>
          </w:p>
        </w:tc>
      </w:tr>
      <w:tr w:rsidR="32AA8DF9" w14:paraId="404FFFED" w14:textId="77777777" w:rsidTr="32AA8DF9">
        <w:trPr>
          <w:trHeight w:val="300"/>
        </w:trPr>
        <w:tc>
          <w:tcPr>
            <w:tcW w:w="253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2EDA008" w14:textId="08E1F8EE" w:rsidR="32AA8DF9" w:rsidRDefault="32AA8DF9" w:rsidP="32AA8DF9">
            <w:pPr>
              <w:spacing w:after="0" w:line="300" w:lineRule="auto"/>
            </w:pPr>
            <w:r>
              <w:t>Storage Risk Action Queue</w:t>
            </w:r>
          </w:p>
        </w:tc>
        <w:tc>
          <w:tcPr>
            <w:tcW w:w="23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67AD958" w14:textId="6CC96077" w:rsidR="32AA8DF9" w:rsidRDefault="32AA8DF9" w:rsidP="32AA8DF9">
            <w:pPr>
              <w:spacing w:after="0" w:line="300" w:lineRule="auto"/>
            </w:pPr>
            <w:r>
              <w:t>Databases closest to storage exhaustion</w:t>
            </w:r>
          </w:p>
        </w:tc>
        <w:tc>
          <w:tcPr>
            <w:tcW w:w="230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6673433" w14:textId="774F8817" w:rsidR="32AA8DF9" w:rsidRDefault="32AA8DF9" w:rsidP="32AA8DF9">
            <w:pPr>
              <w:spacing w:after="0" w:line="300" w:lineRule="auto"/>
            </w:pPr>
            <w:r>
              <w:t>Prevents outages due to capacity issues</w:t>
            </w:r>
          </w:p>
        </w:tc>
        <w:tc>
          <w:tcPr>
            <w:tcW w:w="2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F61936D" w14:textId="7CC93611" w:rsidR="32AA8DF9" w:rsidRDefault="32AA8DF9" w:rsidP="32AA8DF9">
            <w:pPr>
              <w:spacing w:after="0" w:line="300" w:lineRule="auto"/>
            </w:pPr>
            <w:r>
              <w:t>Prioritize databases nearing capacity</w:t>
            </w:r>
          </w:p>
        </w:tc>
      </w:tr>
      <w:tr w:rsidR="32AA8DF9" w14:paraId="26496AE7" w14:textId="77777777" w:rsidTr="32AA8DF9">
        <w:trPr>
          <w:trHeight w:val="300"/>
        </w:trPr>
        <w:tc>
          <w:tcPr>
            <w:tcW w:w="253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D241556" w14:textId="4CAED9DF" w:rsidR="32AA8DF9" w:rsidRDefault="32AA8DF9" w:rsidP="32AA8DF9">
            <w:pPr>
              <w:spacing w:after="0" w:line="300" w:lineRule="auto"/>
            </w:pPr>
            <w:r>
              <w:t>Largest Databases by Storage Consumption</w:t>
            </w:r>
          </w:p>
        </w:tc>
        <w:tc>
          <w:tcPr>
            <w:tcW w:w="23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D972057" w14:textId="5ACC51B0" w:rsidR="32AA8DF9" w:rsidRDefault="32AA8DF9" w:rsidP="32AA8DF9">
            <w:pPr>
              <w:spacing w:after="0" w:line="300" w:lineRule="auto"/>
            </w:pPr>
            <w:r>
              <w:t>Capacity planning view</w:t>
            </w:r>
          </w:p>
        </w:tc>
        <w:tc>
          <w:tcPr>
            <w:tcW w:w="230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8434B4B" w14:textId="76956B13" w:rsidR="32AA8DF9" w:rsidRDefault="32AA8DF9" w:rsidP="32AA8DF9">
            <w:pPr>
              <w:spacing w:after="0" w:line="300" w:lineRule="auto"/>
            </w:pPr>
            <w:r>
              <w:t>Identifies biggest storage consumers</w:t>
            </w:r>
          </w:p>
        </w:tc>
        <w:tc>
          <w:tcPr>
            <w:tcW w:w="2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2C2C7B5" w14:textId="642FA016" w:rsidR="32AA8DF9" w:rsidRDefault="32AA8DF9" w:rsidP="32AA8DF9">
            <w:pPr>
              <w:spacing w:after="0" w:line="300" w:lineRule="auto"/>
            </w:pPr>
            <w:r>
              <w:t>Review growth strategy</w:t>
            </w:r>
          </w:p>
        </w:tc>
      </w:tr>
      <w:tr w:rsidR="32AA8DF9" w14:paraId="5CBCA821" w14:textId="77777777" w:rsidTr="32AA8DF9">
        <w:trPr>
          <w:trHeight w:val="300"/>
        </w:trPr>
        <w:tc>
          <w:tcPr>
            <w:tcW w:w="253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C9B90B7" w14:textId="2742EDC5" w:rsidR="32AA8DF9" w:rsidRDefault="32AA8DF9" w:rsidP="32AA8DF9">
            <w:pPr>
              <w:spacing w:after="0" w:line="300" w:lineRule="auto"/>
            </w:pPr>
            <w:r>
              <w:t>Fastest Growing Databases</w:t>
            </w:r>
          </w:p>
        </w:tc>
        <w:tc>
          <w:tcPr>
            <w:tcW w:w="23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24D3ABB" w14:textId="468F429E" w:rsidR="32AA8DF9" w:rsidRDefault="32AA8DF9" w:rsidP="32AA8DF9">
            <w:pPr>
              <w:spacing w:after="0" w:line="300" w:lineRule="auto"/>
            </w:pPr>
            <w:r>
              <w:t>Databases generating highest growth</w:t>
            </w:r>
          </w:p>
        </w:tc>
        <w:tc>
          <w:tcPr>
            <w:tcW w:w="230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DDB6C32" w14:textId="0E2D7AC8" w:rsidR="32AA8DF9" w:rsidRDefault="32AA8DF9" w:rsidP="32AA8DF9">
            <w:pPr>
              <w:spacing w:after="0" w:line="300" w:lineRule="auto"/>
            </w:pPr>
            <w:r>
              <w:t>Detects abnormal growth patterns</w:t>
            </w:r>
          </w:p>
        </w:tc>
        <w:tc>
          <w:tcPr>
            <w:tcW w:w="2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DCC8593" w14:textId="21C016DF" w:rsidR="32AA8DF9" w:rsidRDefault="32AA8DF9" w:rsidP="32AA8DF9">
            <w:pPr>
              <w:spacing w:after="0" w:line="300" w:lineRule="auto"/>
            </w:pPr>
            <w:r>
              <w:t>Review activity and backup frequency</w:t>
            </w:r>
          </w:p>
        </w:tc>
      </w:tr>
      <w:tr w:rsidR="32AA8DF9" w14:paraId="48B2EEDB" w14:textId="77777777" w:rsidTr="32AA8DF9">
        <w:trPr>
          <w:trHeight w:val="300"/>
        </w:trPr>
        <w:tc>
          <w:tcPr>
            <w:tcW w:w="253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F869729" w14:textId="5E69900E" w:rsidR="32AA8DF9" w:rsidRDefault="32AA8DF9" w:rsidP="32AA8DF9">
            <w:pPr>
              <w:spacing w:after="0" w:line="300" w:lineRule="auto"/>
            </w:pPr>
            <w:r>
              <w:t>SQL Servers Consuming the Most Storage</w:t>
            </w:r>
          </w:p>
        </w:tc>
        <w:tc>
          <w:tcPr>
            <w:tcW w:w="23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6187F66" w14:textId="17438D70" w:rsidR="32AA8DF9" w:rsidRDefault="32AA8DF9" w:rsidP="32AA8DF9">
            <w:pPr>
              <w:spacing w:after="0" w:line="300" w:lineRule="auto"/>
            </w:pPr>
            <w:r>
              <w:t>Server-level capacity analysis</w:t>
            </w:r>
          </w:p>
        </w:tc>
        <w:tc>
          <w:tcPr>
            <w:tcW w:w="230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B483BDB" w14:textId="281676B9" w:rsidR="32AA8DF9" w:rsidRDefault="32AA8DF9" w:rsidP="32AA8DF9">
            <w:pPr>
              <w:spacing w:after="0" w:line="300" w:lineRule="auto"/>
            </w:pPr>
            <w:r>
              <w:t>Identifies infrastructure hotspots</w:t>
            </w:r>
          </w:p>
        </w:tc>
        <w:tc>
          <w:tcPr>
            <w:tcW w:w="2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E006E94" w14:textId="7D1518D7" w:rsidR="32AA8DF9" w:rsidRDefault="32AA8DF9" w:rsidP="32AA8DF9">
            <w:pPr>
              <w:spacing w:after="0" w:line="300" w:lineRule="auto"/>
            </w:pPr>
            <w:r>
              <w:t>Plan storage allocation and expansion</w:t>
            </w:r>
          </w:p>
        </w:tc>
      </w:tr>
    </w:tbl>
    <w:p w14:paraId="0B5721FA" w14:textId="2FED85E4" w:rsidR="007E26C1" w:rsidRDefault="4A954CB4" w:rsidP="32AA8DF9">
      <w:pPr>
        <w:pStyle w:val="Heading3"/>
        <w:spacing w:before="246" w:after="246" w:line="300" w:lineRule="auto"/>
      </w:pPr>
      <w:r w:rsidRPr="32AA8DF9">
        <w:rPr>
          <w:rFonts w:ascii="Segoe UI" w:eastAsia="Segoe UI" w:hAnsi="Segoe UI" w:cs="Segoe UI"/>
          <w:b/>
          <w:bCs/>
          <w:sz w:val="24"/>
          <w:szCs w:val="24"/>
        </w:rPr>
        <w:t>Storage Risk Priority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469"/>
        <w:gridCol w:w="1209"/>
        <w:gridCol w:w="3365"/>
      </w:tblGrid>
      <w:tr w:rsidR="32AA8DF9" w14:paraId="7C2FF5CA" w14:textId="77777777" w:rsidTr="32AA8DF9">
        <w:trPr>
          <w:trHeight w:val="300"/>
        </w:trPr>
        <w:tc>
          <w:tcPr>
            <w:tcW w:w="146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6BB4AAD1" w14:textId="663ED9F8" w:rsidR="32AA8DF9" w:rsidRDefault="32AA8DF9" w:rsidP="32AA8DF9">
            <w:pPr>
              <w:spacing w:after="0" w:line="300" w:lineRule="auto"/>
              <w:jc w:val="center"/>
            </w:pPr>
            <w:r w:rsidRPr="32AA8DF9">
              <w:rPr>
                <w:b/>
                <w:bCs/>
              </w:rPr>
              <w:t>Utilization</w:t>
            </w:r>
          </w:p>
        </w:tc>
        <w:tc>
          <w:tcPr>
            <w:tcW w:w="120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51C14A87" w14:textId="5F145E65" w:rsidR="32AA8DF9" w:rsidRDefault="32AA8DF9" w:rsidP="32AA8DF9">
            <w:pPr>
              <w:spacing w:after="0" w:line="300" w:lineRule="auto"/>
              <w:jc w:val="center"/>
            </w:pPr>
            <w:r w:rsidRPr="32AA8DF9">
              <w:rPr>
                <w:b/>
                <w:bCs/>
              </w:rPr>
              <w:t>Severity</w:t>
            </w:r>
          </w:p>
        </w:tc>
        <w:tc>
          <w:tcPr>
            <w:tcW w:w="33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33D3E022" w14:textId="7820DECB" w:rsidR="32AA8DF9" w:rsidRDefault="32AA8DF9" w:rsidP="32AA8DF9">
            <w:pPr>
              <w:spacing w:after="0" w:line="300" w:lineRule="auto"/>
              <w:jc w:val="center"/>
            </w:pPr>
            <w:r w:rsidRPr="32AA8DF9">
              <w:rPr>
                <w:b/>
                <w:bCs/>
              </w:rPr>
              <w:t>Action</w:t>
            </w:r>
          </w:p>
        </w:tc>
      </w:tr>
      <w:tr w:rsidR="32AA8DF9" w14:paraId="0662BB5A" w14:textId="77777777" w:rsidTr="32AA8DF9">
        <w:trPr>
          <w:trHeight w:val="300"/>
        </w:trPr>
        <w:tc>
          <w:tcPr>
            <w:tcW w:w="146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EB1AC17" w14:textId="00711B25" w:rsidR="32AA8DF9" w:rsidRDefault="32AA8DF9" w:rsidP="32AA8DF9">
            <w:pPr>
              <w:spacing w:after="0" w:line="300" w:lineRule="auto"/>
            </w:pPr>
            <w:r>
              <w:t>&gt;95%</w:t>
            </w:r>
          </w:p>
        </w:tc>
        <w:tc>
          <w:tcPr>
            <w:tcW w:w="120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F9F0238" w14:textId="33D7E77D" w:rsidR="32AA8DF9" w:rsidRDefault="32AA8DF9" w:rsidP="32AA8DF9">
            <w:pPr>
              <w:spacing w:after="0" w:line="300" w:lineRule="auto"/>
            </w:pPr>
            <w:r>
              <w:t>Critical</w:t>
            </w:r>
          </w:p>
        </w:tc>
        <w:tc>
          <w:tcPr>
            <w:tcW w:w="33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8115815" w14:textId="2C3411CA" w:rsidR="32AA8DF9" w:rsidRDefault="32AA8DF9" w:rsidP="32AA8DF9">
            <w:pPr>
              <w:spacing w:after="0" w:line="300" w:lineRule="auto"/>
            </w:pPr>
            <w:r>
              <w:t>Immediate DBA intervention</w:t>
            </w:r>
          </w:p>
        </w:tc>
      </w:tr>
      <w:tr w:rsidR="32AA8DF9" w14:paraId="2DA5CBA3" w14:textId="77777777" w:rsidTr="32AA8DF9">
        <w:trPr>
          <w:trHeight w:val="300"/>
        </w:trPr>
        <w:tc>
          <w:tcPr>
            <w:tcW w:w="146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38F32CF" w14:textId="110818CA" w:rsidR="32AA8DF9" w:rsidRDefault="32AA8DF9" w:rsidP="32AA8DF9">
            <w:pPr>
              <w:spacing w:after="0" w:line="300" w:lineRule="auto"/>
            </w:pPr>
            <w:r>
              <w:t>85-95%</w:t>
            </w:r>
          </w:p>
        </w:tc>
        <w:tc>
          <w:tcPr>
            <w:tcW w:w="120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86F852E" w14:textId="3E9EAC87" w:rsidR="32AA8DF9" w:rsidRDefault="32AA8DF9" w:rsidP="32AA8DF9">
            <w:pPr>
              <w:spacing w:after="0" w:line="300" w:lineRule="auto"/>
            </w:pPr>
            <w:r>
              <w:t>High</w:t>
            </w:r>
          </w:p>
        </w:tc>
        <w:tc>
          <w:tcPr>
            <w:tcW w:w="33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74F387E" w14:textId="4F66B9DF" w:rsidR="32AA8DF9" w:rsidRDefault="32AA8DF9" w:rsidP="32AA8DF9">
            <w:pPr>
              <w:spacing w:after="0" w:line="300" w:lineRule="auto"/>
            </w:pPr>
            <w:r>
              <w:t>Review capacity and backups</w:t>
            </w:r>
          </w:p>
        </w:tc>
      </w:tr>
      <w:tr w:rsidR="32AA8DF9" w14:paraId="53E56A2A" w14:textId="77777777" w:rsidTr="32AA8DF9">
        <w:trPr>
          <w:trHeight w:val="300"/>
        </w:trPr>
        <w:tc>
          <w:tcPr>
            <w:tcW w:w="146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DD20115" w14:textId="392E4AEF" w:rsidR="32AA8DF9" w:rsidRDefault="32AA8DF9" w:rsidP="32AA8DF9">
            <w:pPr>
              <w:spacing w:after="0" w:line="300" w:lineRule="auto"/>
            </w:pPr>
            <w:r>
              <w:t>70-85%</w:t>
            </w:r>
          </w:p>
        </w:tc>
        <w:tc>
          <w:tcPr>
            <w:tcW w:w="120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3895599" w14:textId="1AC4411B" w:rsidR="32AA8DF9" w:rsidRDefault="32AA8DF9" w:rsidP="32AA8DF9">
            <w:pPr>
              <w:spacing w:after="0" w:line="300" w:lineRule="auto"/>
            </w:pPr>
            <w:r>
              <w:t>Medium</w:t>
            </w:r>
          </w:p>
        </w:tc>
        <w:tc>
          <w:tcPr>
            <w:tcW w:w="33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9CF7B19" w14:textId="3C93DDA1" w:rsidR="32AA8DF9" w:rsidRDefault="32AA8DF9" w:rsidP="32AA8DF9">
            <w:pPr>
              <w:spacing w:after="0" w:line="300" w:lineRule="auto"/>
            </w:pPr>
            <w:r>
              <w:t>Monitor closely</w:t>
            </w:r>
          </w:p>
        </w:tc>
      </w:tr>
      <w:tr w:rsidR="32AA8DF9" w14:paraId="3BA3DBC3" w14:textId="77777777" w:rsidTr="32AA8DF9">
        <w:trPr>
          <w:trHeight w:val="300"/>
        </w:trPr>
        <w:tc>
          <w:tcPr>
            <w:tcW w:w="146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E724B7A" w14:textId="6DEB673D" w:rsidR="32AA8DF9" w:rsidRDefault="32AA8DF9" w:rsidP="32AA8DF9">
            <w:pPr>
              <w:spacing w:after="0" w:line="300" w:lineRule="auto"/>
            </w:pPr>
            <w:r>
              <w:t>&lt;70%</w:t>
            </w:r>
          </w:p>
        </w:tc>
        <w:tc>
          <w:tcPr>
            <w:tcW w:w="120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086A9E4" w14:textId="55F05C35" w:rsidR="32AA8DF9" w:rsidRDefault="32AA8DF9" w:rsidP="32AA8DF9">
            <w:pPr>
              <w:spacing w:after="0" w:line="300" w:lineRule="auto"/>
            </w:pPr>
            <w:r>
              <w:t>Low</w:t>
            </w:r>
          </w:p>
        </w:tc>
        <w:tc>
          <w:tcPr>
            <w:tcW w:w="33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0AF26F0" w14:textId="035AC1CD" w:rsidR="32AA8DF9" w:rsidRDefault="32AA8DF9" w:rsidP="32AA8DF9">
            <w:pPr>
              <w:spacing w:after="0" w:line="300" w:lineRule="auto"/>
            </w:pPr>
            <w:r>
              <w:t>Normal operation</w:t>
            </w:r>
          </w:p>
        </w:tc>
      </w:tr>
    </w:tbl>
    <w:p w14:paraId="2BA31148" w14:textId="6C9F6B83" w:rsidR="007E26C1" w:rsidRDefault="007E26C1" w:rsidP="32AA8DF9">
      <w:pPr>
        <w:spacing w:after="0" w:line="300" w:lineRule="auto"/>
      </w:pPr>
    </w:p>
    <w:p w14:paraId="578CA872" w14:textId="4B212CB9" w:rsidR="007E26C1" w:rsidRDefault="4A954CB4" w:rsidP="32AA8DF9">
      <w:pPr>
        <w:pStyle w:val="Heading1"/>
        <w:spacing w:before="281" w:after="281" w:line="300" w:lineRule="auto"/>
      </w:pPr>
      <w:r w:rsidRPr="32AA8DF9">
        <w:rPr>
          <w:rFonts w:ascii="Segoe UI" w:eastAsia="Segoe UI" w:hAnsi="Segoe UI" w:cs="Segoe UI"/>
          <w:b/>
          <w:bCs/>
          <w:sz w:val="42"/>
          <w:szCs w:val="42"/>
        </w:rPr>
        <w:t>Backup Monitoring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046"/>
        <w:gridCol w:w="2431"/>
        <w:gridCol w:w="1776"/>
        <w:gridCol w:w="2091"/>
      </w:tblGrid>
      <w:tr w:rsidR="32AA8DF9" w14:paraId="21D07729" w14:textId="77777777" w:rsidTr="32AA8DF9">
        <w:trPr>
          <w:trHeight w:val="300"/>
        </w:trPr>
        <w:tc>
          <w:tcPr>
            <w:tcW w:w="305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73B28E1F" w14:textId="6CBC946A" w:rsidR="32AA8DF9" w:rsidRDefault="32AA8DF9" w:rsidP="32AA8DF9">
            <w:pPr>
              <w:spacing w:after="0" w:line="300" w:lineRule="auto"/>
              <w:jc w:val="center"/>
            </w:pPr>
            <w:r w:rsidRPr="32AA8DF9">
              <w:rPr>
                <w:b/>
                <w:bCs/>
              </w:rPr>
              <w:t>Panel</w:t>
            </w:r>
          </w:p>
        </w:tc>
        <w:tc>
          <w:tcPr>
            <w:tcW w:w="243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22263380" w14:textId="0C2E4A79" w:rsidR="32AA8DF9" w:rsidRDefault="32AA8DF9" w:rsidP="32AA8DF9">
            <w:pPr>
              <w:spacing w:after="0" w:line="300" w:lineRule="auto"/>
              <w:jc w:val="center"/>
            </w:pPr>
            <w:r w:rsidRPr="32AA8DF9">
              <w:rPr>
                <w:b/>
                <w:bCs/>
              </w:rPr>
              <w:t>Purpose</w:t>
            </w:r>
          </w:p>
        </w:tc>
        <w:tc>
          <w:tcPr>
            <w:tcW w:w="177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70B60691" w14:textId="2B7F5650" w:rsidR="32AA8DF9" w:rsidRDefault="32AA8DF9" w:rsidP="32AA8DF9">
            <w:pPr>
              <w:spacing w:after="0" w:line="300" w:lineRule="auto"/>
              <w:jc w:val="center"/>
            </w:pPr>
            <w:r w:rsidRPr="32AA8DF9">
              <w:rPr>
                <w:b/>
                <w:bCs/>
              </w:rPr>
              <w:t>Why User Should Care</w:t>
            </w:r>
          </w:p>
        </w:tc>
        <w:tc>
          <w:tcPr>
            <w:tcW w:w="209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5DDFF7F7" w14:textId="41425259" w:rsidR="32AA8DF9" w:rsidRDefault="32AA8DF9" w:rsidP="32AA8DF9">
            <w:pPr>
              <w:spacing w:after="0" w:line="300" w:lineRule="auto"/>
              <w:jc w:val="center"/>
            </w:pPr>
            <w:r w:rsidRPr="32AA8DF9">
              <w:rPr>
                <w:b/>
                <w:bCs/>
              </w:rPr>
              <w:t>Action Required</w:t>
            </w:r>
          </w:p>
        </w:tc>
      </w:tr>
      <w:tr w:rsidR="32AA8DF9" w14:paraId="35FBAECD" w14:textId="77777777" w:rsidTr="32AA8DF9">
        <w:trPr>
          <w:trHeight w:val="300"/>
        </w:trPr>
        <w:tc>
          <w:tcPr>
            <w:tcW w:w="305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6213841" w14:textId="68261DB6" w:rsidR="32AA8DF9" w:rsidRDefault="32AA8DF9" w:rsidP="32AA8DF9">
            <w:pPr>
              <w:spacing w:after="0" w:line="300" w:lineRule="auto"/>
            </w:pPr>
            <w:r>
              <w:t>Backup Risk &amp; Recovery Queue</w:t>
            </w:r>
          </w:p>
        </w:tc>
        <w:tc>
          <w:tcPr>
            <w:tcW w:w="243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C448153" w14:textId="0BD2829E" w:rsidR="32AA8DF9" w:rsidRDefault="32AA8DF9" w:rsidP="32AA8DF9">
            <w:pPr>
              <w:spacing w:after="0" w:line="300" w:lineRule="auto"/>
            </w:pPr>
            <w:r>
              <w:t>Prioritizes databases by log growth since backup</w:t>
            </w:r>
          </w:p>
        </w:tc>
        <w:tc>
          <w:tcPr>
            <w:tcW w:w="177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F73F708" w14:textId="4E5BAE6D" w:rsidR="32AA8DF9" w:rsidRDefault="32AA8DF9" w:rsidP="32AA8DF9">
            <w:pPr>
              <w:spacing w:after="0" w:line="300" w:lineRule="auto"/>
            </w:pPr>
            <w:r>
              <w:t>Identifies recovery risk</w:t>
            </w:r>
          </w:p>
        </w:tc>
        <w:tc>
          <w:tcPr>
            <w:tcW w:w="209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826B117" w14:textId="33E55C12" w:rsidR="32AA8DF9" w:rsidRDefault="32AA8DF9" w:rsidP="32AA8DF9">
            <w:pPr>
              <w:spacing w:after="0" w:line="300" w:lineRule="auto"/>
            </w:pPr>
            <w:r>
              <w:t>Review backup completion and frequency</w:t>
            </w:r>
          </w:p>
        </w:tc>
      </w:tr>
      <w:tr w:rsidR="32AA8DF9" w14:paraId="2FC542B4" w14:textId="77777777" w:rsidTr="32AA8DF9">
        <w:trPr>
          <w:trHeight w:val="300"/>
        </w:trPr>
        <w:tc>
          <w:tcPr>
            <w:tcW w:w="305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EEA73C0" w14:textId="27196E4B" w:rsidR="32AA8DF9" w:rsidRDefault="32AA8DF9" w:rsidP="32AA8DF9">
            <w:pPr>
              <w:spacing w:after="0" w:line="300" w:lineRule="auto"/>
            </w:pPr>
            <w:r>
              <w:t>Top Databases by Log Growth Since Last Backup</w:t>
            </w:r>
          </w:p>
        </w:tc>
        <w:tc>
          <w:tcPr>
            <w:tcW w:w="243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AF76880" w14:textId="7ECC24FD" w:rsidR="32AA8DF9" w:rsidRDefault="32AA8DF9" w:rsidP="32AA8DF9">
            <w:pPr>
              <w:spacing w:after="0" w:line="300" w:lineRule="auto"/>
            </w:pPr>
            <w:r>
              <w:t>Detects rapid transaction growth</w:t>
            </w:r>
          </w:p>
        </w:tc>
        <w:tc>
          <w:tcPr>
            <w:tcW w:w="177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3D67D20" w14:textId="3A06DE0A" w:rsidR="32AA8DF9" w:rsidRDefault="32AA8DF9" w:rsidP="32AA8DF9">
            <w:pPr>
              <w:spacing w:after="0" w:line="300" w:lineRule="auto"/>
            </w:pPr>
            <w:r>
              <w:t>Indicates potential backup pressure</w:t>
            </w:r>
          </w:p>
        </w:tc>
        <w:tc>
          <w:tcPr>
            <w:tcW w:w="209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8874A69" w14:textId="3D3D89FD" w:rsidR="32AA8DF9" w:rsidRDefault="32AA8DF9" w:rsidP="32AA8DF9">
            <w:pPr>
              <w:spacing w:after="0" w:line="300" w:lineRule="auto"/>
            </w:pPr>
            <w:r>
              <w:t>Investigate growth drivers</w:t>
            </w:r>
          </w:p>
        </w:tc>
      </w:tr>
      <w:tr w:rsidR="32AA8DF9" w14:paraId="734EE9E8" w14:textId="77777777" w:rsidTr="32AA8DF9">
        <w:trPr>
          <w:trHeight w:val="300"/>
        </w:trPr>
        <w:tc>
          <w:tcPr>
            <w:tcW w:w="305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405FE31" w14:textId="4A63077E" w:rsidR="32AA8DF9" w:rsidRDefault="32AA8DF9" w:rsidP="32AA8DF9">
            <w:pPr>
              <w:spacing w:after="0" w:line="300" w:lineRule="auto"/>
            </w:pPr>
            <w:r>
              <w:t xml:space="preserve">Databases with Oldest Backups </w:t>
            </w:r>
            <w:r w:rsidRPr="32AA8DF9">
              <w:rPr>
                <w:i/>
                <w:iCs/>
              </w:rPr>
              <w:t>(if valid timestamps available)</w:t>
            </w:r>
          </w:p>
        </w:tc>
        <w:tc>
          <w:tcPr>
            <w:tcW w:w="243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3055904" w14:textId="67B23878" w:rsidR="32AA8DF9" w:rsidRDefault="32AA8DF9" w:rsidP="32AA8DF9">
            <w:pPr>
              <w:spacing w:after="0" w:line="300" w:lineRule="auto"/>
            </w:pPr>
            <w:r>
              <w:t>Identifies stale backup candidates</w:t>
            </w:r>
          </w:p>
        </w:tc>
        <w:tc>
          <w:tcPr>
            <w:tcW w:w="177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82DC6A6" w14:textId="634C309C" w:rsidR="32AA8DF9" w:rsidRDefault="32AA8DF9" w:rsidP="32AA8DF9">
            <w:pPr>
              <w:spacing w:after="0" w:line="300" w:lineRule="auto"/>
            </w:pPr>
            <w:r>
              <w:t>Helps maintain recovery readiness</w:t>
            </w:r>
          </w:p>
        </w:tc>
        <w:tc>
          <w:tcPr>
            <w:tcW w:w="209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E9A82FF" w14:textId="28559CDB" w:rsidR="32AA8DF9" w:rsidRDefault="32AA8DF9" w:rsidP="32AA8DF9">
            <w:pPr>
              <w:spacing w:after="0" w:line="300" w:lineRule="auto"/>
            </w:pPr>
            <w:r>
              <w:t>Validate backup jobs and schedules</w:t>
            </w:r>
          </w:p>
        </w:tc>
      </w:tr>
    </w:tbl>
    <w:p w14:paraId="30B6478E" w14:textId="4AB2C599" w:rsidR="007E26C1" w:rsidRDefault="4A954CB4" w:rsidP="32AA8DF9">
      <w:pPr>
        <w:pStyle w:val="Heading3"/>
        <w:spacing w:before="246" w:after="246" w:line="300" w:lineRule="auto"/>
      </w:pPr>
      <w:r w:rsidRPr="32AA8DF9">
        <w:rPr>
          <w:rFonts w:ascii="Segoe UI" w:eastAsia="Segoe UI" w:hAnsi="Segoe UI" w:cs="Segoe UI"/>
          <w:b/>
          <w:bCs/>
          <w:sz w:val="24"/>
          <w:szCs w:val="24"/>
        </w:rPr>
        <w:t>Backup Risk Interpretation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495"/>
        <w:gridCol w:w="1183"/>
        <w:gridCol w:w="2599"/>
      </w:tblGrid>
      <w:tr w:rsidR="32AA8DF9" w14:paraId="64FA3EA6" w14:textId="77777777" w:rsidTr="32AA8DF9">
        <w:trPr>
          <w:trHeight w:val="300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3A0FA7F1" w14:textId="2320A38D" w:rsidR="32AA8DF9" w:rsidRDefault="32AA8DF9" w:rsidP="32AA8DF9">
            <w:pPr>
              <w:spacing w:after="0" w:line="300" w:lineRule="auto"/>
              <w:jc w:val="center"/>
            </w:pPr>
            <w:r w:rsidRPr="32AA8DF9">
              <w:rPr>
                <w:b/>
                <w:bCs/>
              </w:rPr>
              <w:t>Condition</w:t>
            </w:r>
          </w:p>
        </w:tc>
        <w:tc>
          <w:tcPr>
            <w:tcW w:w="118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1CF99785" w14:textId="7DC92D41" w:rsidR="32AA8DF9" w:rsidRDefault="32AA8DF9" w:rsidP="32AA8DF9">
            <w:pPr>
              <w:spacing w:after="0" w:line="300" w:lineRule="auto"/>
              <w:jc w:val="center"/>
            </w:pPr>
            <w:r w:rsidRPr="32AA8DF9">
              <w:rPr>
                <w:b/>
                <w:bCs/>
              </w:rPr>
              <w:t>Risk</w:t>
            </w:r>
          </w:p>
        </w:tc>
        <w:tc>
          <w:tcPr>
            <w:tcW w:w="259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01D77D49" w14:textId="4199252B" w:rsidR="32AA8DF9" w:rsidRDefault="32AA8DF9" w:rsidP="32AA8DF9">
            <w:pPr>
              <w:spacing w:after="0" w:line="300" w:lineRule="auto"/>
              <w:jc w:val="center"/>
            </w:pPr>
            <w:r w:rsidRPr="32AA8DF9">
              <w:rPr>
                <w:b/>
                <w:bCs/>
              </w:rPr>
              <w:t>Action</w:t>
            </w:r>
          </w:p>
        </w:tc>
      </w:tr>
      <w:tr w:rsidR="32AA8DF9" w14:paraId="187BE027" w14:textId="77777777" w:rsidTr="32AA8DF9">
        <w:trPr>
          <w:trHeight w:val="300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49520D3" w14:textId="30D6381E" w:rsidR="32AA8DF9" w:rsidRDefault="32AA8DF9" w:rsidP="32AA8DF9">
            <w:pPr>
              <w:spacing w:after="0" w:line="300" w:lineRule="auto"/>
            </w:pPr>
            <w:r>
              <w:t>High Growth + Old Backup</w:t>
            </w:r>
          </w:p>
        </w:tc>
        <w:tc>
          <w:tcPr>
            <w:tcW w:w="118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A9B5125" w14:textId="69198CAD" w:rsidR="32AA8DF9" w:rsidRDefault="32AA8DF9" w:rsidP="32AA8DF9">
            <w:pPr>
              <w:spacing w:after="0" w:line="300" w:lineRule="auto"/>
            </w:pPr>
            <w:r>
              <w:t>Critical</w:t>
            </w:r>
          </w:p>
        </w:tc>
        <w:tc>
          <w:tcPr>
            <w:tcW w:w="259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D86E559" w14:textId="2216F082" w:rsidR="32AA8DF9" w:rsidRDefault="32AA8DF9" w:rsidP="32AA8DF9">
            <w:pPr>
              <w:spacing w:after="0" w:line="300" w:lineRule="auto"/>
            </w:pPr>
            <w:r>
              <w:t>Immediate review</w:t>
            </w:r>
          </w:p>
        </w:tc>
      </w:tr>
      <w:tr w:rsidR="32AA8DF9" w14:paraId="40878E57" w14:textId="77777777" w:rsidTr="32AA8DF9">
        <w:trPr>
          <w:trHeight w:val="300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CEEA470" w14:textId="3D018917" w:rsidR="32AA8DF9" w:rsidRDefault="32AA8DF9" w:rsidP="32AA8DF9">
            <w:pPr>
              <w:spacing w:after="0" w:line="300" w:lineRule="auto"/>
            </w:pPr>
            <w:r>
              <w:t>High Growth + Recent Backup</w:t>
            </w:r>
          </w:p>
        </w:tc>
        <w:tc>
          <w:tcPr>
            <w:tcW w:w="118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EBF6B9F" w14:textId="3D2DF04E" w:rsidR="32AA8DF9" w:rsidRDefault="32AA8DF9" w:rsidP="32AA8DF9">
            <w:pPr>
              <w:spacing w:after="0" w:line="300" w:lineRule="auto"/>
            </w:pPr>
            <w:r>
              <w:t>Medium</w:t>
            </w:r>
          </w:p>
        </w:tc>
        <w:tc>
          <w:tcPr>
            <w:tcW w:w="259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E0BBD5F" w14:textId="00276104" w:rsidR="32AA8DF9" w:rsidRDefault="32AA8DF9" w:rsidP="32AA8DF9">
            <w:pPr>
              <w:spacing w:after="0" w:line="300" w:lineRule="auto"/>
            </w:pPr>
            <w:r>
              <w:t>Monitor</w:t>
            </w:r>
          </w:p>
        </w:tc>
      </w:tr>
      <w:tr w:rsidR="32AA8DF9" w14:paraId="157D76DF" w14:textId="77777777" w:rsidTr="32AA8DF9">
        <w:trPr>
          <w:trHeight w:val="300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428F476" w14:textId="46F22223" w:rsidR="32AA8DF9" w:rsidRDefault="32AA8DF9" w:rsidP="32AA8DF9">
            <w:pPr>
              <w:spacing w:after="0" w:line="300" w:lineRule="auto"/>
            </w:pPr>
            <w:r>
              <w:t>Low Growth + Recent Backup</w:t>
            </w:r>
          </w:p>
        </w:tc>
        <w:tc>
          <w:tcPr>
            <w:tcW w:w="118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958998D" w14:textId="39A9AAC4" w:rsidR="32AA8DF9" w:rsidRDefault="32AA8DF9" w:rsidP="32AA8DF9">
            <w:pPr>
              <w:spacing w:after="0" w:line="300" w:lineRule="auto"/>
            </w:pPr>
            <w:r>
              <w:t>Low</w:t>
            </w:r>
          </w:p>
        </w:tc>
        <w:tc>
          <w:tcPr>
            <w:tcW w:w="259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538D1E8" w14:textId="26C80249" w:rsidR="32AA8DF9" w:rsidRDefault="32AA8DF9" w:rsidP="32AA8DF9">
            <w:pPr>
              <w:spacing w:after="0" w:line="300" w:lineRule="auto"/>
            </w:pPr>
            <w:r>
              <w:t>Healthy</w:t>
            </w:r>
          </w:p>
        </w:tc>
      </w:tr>
      <w:tr w:rsidR="32AA8DF9" w14:paraId="007243E3" w14:textId="77777777" w:rsidTr="32AA8DF9">
        <w:trPr>
          <w:trHeight w:val="300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4AEA309" w14:textId="075F8304" w:rsidR="32AA8DF9" w:rsidRDefault="32AA8DF9" w:rsidP="32AA8DF9">
            <w:pPr>
              <w:spacing w:after="0" w:line="300" w:lineRule="auto"/>
            </w:pPr>
            <w:r>
              <w:t>Low Growth + Old Backup</w:t>
            </w:r>
          </w:p>
        </w:tc>
        <w:tc>
          <w:tcPr>
            <w:tcW w:w="118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E41AA1E" w14:textId="51AB60B8" w:rsidR="32AA8DF9" w:rsidRDefault="32AA8DF9" w:rsidP="32AA8DF9">
            <w:pPr>
              <w:spacing w:after="0" w:line="300" w:lineRule="auto"/>
            </w:pPr>
            <w:r>
              <w:t>Medium</w:t>
            </w:r>
          </w:p>
        </w:tc>
        <w:tc>
          <w:tcPr>
            <w:tcW w:w="259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D8C54A6" w14:textId="53880A8B" w:rsidR="32AA8DF9" w:rsidRDefault="32AA8DF9" w:rsidP="32AA8DF9">
            <w:pPr>
              <w:spacing w:after="0" w:line="300" w:lineRule="auto"/>
            </w:pPr>
            <w:r>
              <w:t>Verify backup process</w:t>
            </w:r>
          </w:p>
        </w:tc>
      </w:tr>
    </w:tbl>
    <w:p w14:paraId="2C078E63" w14:textId="629A109E" w:rsidR="007E26C1" w:rsidRDefault="007E26C1"/>
    <w:sectPr w:rsidR="007E26C1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206EA" w14:textId="77777777" w:rsidR="00675543" w:rsidRDefault="00675543" w:rsidP="00A20441">
      <w:pPr>
        <w:spacing w:after="0" w:line="240" w:lineRule="auto"/>
      </w:pPr>
      <w:r>
        <w:separator/>
      </w:r>
    </w:p>
  </w:endnote>
  <w:endnote w:type="continuationSeparator" w:id="0">
    <w:p w14:paraId="5C1F624E" w14:textId="77777777" w:rsidR="00675543" w:rsidRDefault="00675543" w:rsidP="00A204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3FB72" w14:textId="005D9505" w:rsidR="00A20441" w:rsidRDefault="00A2044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2A8E00" wp14:editId="78965DC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1500" cy="333375"/>
              <wp:effectExtent l="0" t="0" r="0" b="0"/>
              <wp:wrapNone/>
              <wp:docPr id="1703318687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15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CB4F46" w14:textId="14AD2CD0" w:rsidR="00A20441" w:rsidRPr="00A20441" w:rsidRDefault="00A20441" w:rsidP="00A2044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2044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2A8E0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45pt;height:26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fv+CAIAABUEAAAOAAAAZHJzL2Uyb0RvYy54bWysU01v2zAMvQ/YfxB0X+x0yLoacYqsRYYB&#10;RVsgHXpWZDk2IIkCpcTOfv0o2U62bqdhOSjPJMWPx6flbW80Oyr0LdiSz2c5Z8pKqFq7L/n3l82H&#10;z5z5IGwlNFhV8pPy/Hb1/t2yc4W6ggZ0pZBREuuLzpW8CcEVWeZlo4zwM3DKkrMGNCLQJ+6zCkVH&#10;2Y3OrvL8U9YBVg5BKu/Jej84+Srlr2slw1NdexWYLjn1FtKJ6dzFM1stRbFH4ZpWjm2If+jCiNZS&#10;0XOqexEEO2D7RyrTSgQPdZhJMBnUdStVmoGmmedvptk2wqk0C5Hj3Zkm///Sysfj1j0jC/0X6GmB&#10;kZDO+cKTMc7T12jiP3XKyE8Uns60qT4wScbF9XyRk0eS6yP9rhcxS3a57NCHrwoMi6DkSFtJZInj&#10;gw9D6BQSa1nYtFqnzWj7m4FyRkt26TCi0O/6se0dVCeaBmFYtHdy01LNB+HDs0DaLLVJag1PdNQa&#10;upLDiDhrAH/8zR7jiXDyctaRUkpuScqc6W+WFhFFNQGcwC6B+U2eeLEHcwekvzk9BScTpFsY9ARr&#10;BPNKOl7HQuQSVlK5ku8meBcGydI7kGq9TkGkHyfCg906GVNHniKJL/2rQDcyHWhFjzDJSBRvCB9i&#10;403v1odAtKdtRE4HIkeqSXtpn+M7ieL+9TtFXV7z6icAAAD//wMAUEsDBBQABgAIAAAAIQDq8Nqt&#10;2QAAAAMBAAAPAAAAZHJzL2Rvd25yZXYueG1sTI/BSsNAEIbvgu+wjODNbkypaMymSMFTRWjrxdt0&#10;d5pEs7Mhu2nTt3f0Yi8DP//wzTflcvKdOtIQ28AG7mcZKGIbXMu1gY/d690jqJiQHXaBycCZIiyr&#10;66sSCxdOvKHjNtVKIBwLNNCk1BdaR9uQxzgLPbF0hzB4TBKHWrsBTwL3nc6z7EF7bFkuNNjTqiH7&#10;vR29gcUmvY3vvJt/Tvn5a92v7Pywtsbc3kwvz6ASTel/GX71RR0qcdqHkV1UnQF5JP1N6Z4ySXvh&#10;5gvQVakv3asfAAAA//8DAFBLAQItABQABgAIAAAAIQC2gziS/gAAAOEBAAATAAAAAAAAAAAAAAAA&#10;AAAAAABbQ29udGVudF9UeXBlc10ueG1sUEsBAi0AFAAGAAgAAAAhADj9If/WAAAAlAEAAAsAAAAA&#10;AAAAAAAAAAAALwEAAF9yZWxzLy5yZWxzUEsBAi0AFAAGAAgAAAAhAEGB+/4IAgAAFQQAAA4AAAAA&#10;AAAAAAAAAAAALgIAAGRycy9lMm9Eb2MueG1sUEsBAi0AFAAGAAgAAAAhAOrw2q3ZAAAAAwEAAA8A&#10;AAAAAAAAAAAAAAAAYgQAAGRycy9kb3ducmV2LnhtbFBLBQYAAAAABAAEAPMAAABoBQAAAAA=&#10;" filled="f" stroked="f">
              <v:fill o:detectmouseclick="t"/>
              <v:textbox style="mso-fit-shape-to-text:t" inset="0,0,0,15pt">
                <w:txbxContent>
                  <w:p w14:paraId="6ACB4F46" w14:textId="14AD2CD0" w:rsidR="00A20441" w:rsidRPr="00A20441" w:rsidRDefault="00A20441" w:rsidP="00A2044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2044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0F6BA" w14:textId="698E3DA5" w:rsidR="00A20441" w:rsidRDefault="00A2044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0DFC46D" wp14:editId="737F492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1500" cy="333375"/>
              <wp:effectExtent l="0" t="0" r="0" b="0"/>
              <wp:wrapNone/>
              <wp:docPr id="921991363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15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482044" w14:textId="4D0A9590" w:rsidR="00A20441" w:rsidRPr="00A20441" w:rsidRDefault="00A20441" w:rsidP="00A2044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2044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DFC46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45pt;height:26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5cOCgIAABwEAAAOAAAAZHJzL2Uyb0RvYy54bWysU01v2zAMvQ/YfxB0X+x0yLoZcYqsRYYB&#10;QVsgHXpWZCk2YIkCpcTOfv0oOU66rqdiOSjPJMWPx6f5TW9adlDoG7Aln05yzpSVUDV2V/JfT6tP&#10;XznzQdhKtGBVyY/K85vFxw/zzhXqCmpoK4WMklhfdK7kdQiuyDIva2WEn4BTlpwa0IhAn7jLKhQd&#10;ZTdtdpXnX7IOsHIIUnlP1rvByRcpv9ZKhgetvQqsLTn1FtKJ6dzGM1vMRbFD4epGntoQ7+jCiMZS&#10;0XOqOxEE22PzTyrTSAQPOkwkmAy0bqRKM9A00/zVNJtaOJVmIXK8O9Pk/19aeX/YuEdkof8OPS0w&#10;EtI5X3gyxnl6jSb+U6eM/ETh8Uyb6gOTZJxdT2c5eSS5PtPvehazZJfLDn34ocCwCEqOtJVEljis&#10;fRhCx5BYy8Kqadu0mdb+ZaCc0ZJdOowo9NueNdWL7rdQHWkohGHf3slVQ6XXwodHgbRg6pZEGx7o&#10;0C10JYcT4qwG/P2WPcYT7+TlrCPBlNySojlrf1raR9TWCHAE2wSm3/JEj92bWyAZTulFOJkg3cLQ&#10;jlAjmGeS8zIWIpewksqVfDvC2zAol56DVMtlCiIZORHWduNkTB3pilw+9c8C3YnwQJu6h1FNonjF&#10;+xAbb3q33AdiPy0lUjsQeWKcJJjWenouUeMvv1PU5VEv/gAAAP//AwBQSwMEFAAGAAgAAAAhAOrw&#10;2q3ZAAAAAwEAAA8AAABkcnMvZG93bnJldi54bWxMj8FKw0AQhu+C77CM4M1uTKlozKZIwVNFaOvF&#10;23R3mkSzsyG7adO3d/RiLwM///DNN+Vy8p060hDbwAbuZxkoYhtcy7WBj93r3SOomJAddoHJwJki&#10;LKvrqxILF068oeM21UogHAs00KTUF1pH25DHOAs9sXSHMHhMEodauwFPAvedzrPsQXtsWS402NOq&#10;Ifu9Hb2BxSa9je+8m39O+flr3a/s/LC2xtzeTC/PoBJN6X8ZfvVFHSpx2oeRXVSdAXkk/U3pnjJJ&#10;e+HmC9BVqS/dqx8AAAD//wMAUEsBAi0AFAAGAAgAAAAhALaDOJL+AAAA4QEAABMAAAAAAAAAAAAA&#10;AAAAAAAAAFtDb250ZW50X1R5cGVzXS54bWxQSwECLQAUAAYACAAAACEAOP0h/9YAAACUAQAACwAA&#10;AAAAAAAAAAAAAAAvAQAAX3JlbHMvLnJlbHNQSwECLQAUAAYACAAAACEAxyOXDgoCAAAcBAAADgAA&#10;AAAAAAAAAAAAAAAuAgAAZHJzL2Uyb0RvYy54bWxQSwECLQAUAAYACAAAACEA6vDardkAAAAD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3F482044" w14:textId="4D0A9590" w:rsidR="00A20441" w:rsidRPr="00A20441" w:rsidRDefault="00A20441" w:rsidP="00A2044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2044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EE5E4" w14:textId="0B81780E" w:rsidR="00A20441" w:rsidRDefault="00A2044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0E77487" wp14:editId="4A6DFE7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1500" cy="333375"/>
              <wp:effectExtent l="0" t="0" r="0" b="0"/>
              <wp:wrapNone/>
              <wp:docPr id="1901885840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15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717912" w14:textId="563E5638" w:rsidR="00A20441" w:rsidRPr="00A20441" w:rsidRDefault="00A20441" w:rsidP="00A2044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2044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E7748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45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kBIDAIAABwEAAAOAAAAZHJzL2Uyb0RvYy54bWysU02P2jAQvVfqf7B8LwlUdLsRYUV3RVUJ&#10;7a7EVns2jk0ixR5rbEjor+/YIdBue6rKwbzMjOfjzfPirjctOyr0DdiSTyc5Z8pKqBq7L/n3l/WH&#10;z5z5IGwlWrCq5Cfl+d3y/btF5wo1gxraSiGjJNYXnSt5HYIrsszLWhnhJ+CUJacGNCLQJ+6zCkVH&#10;2U2bzfL8U9YBVg5BKu/J+jA4+TLl11rJ8KS1V4G1JafeQjoxnbt4ZsuFKPYoXN3IcxviH7oworFU&#10;9JLqQQTBDtj8kco0EsGDDhMJJgOtG6nSDDTNNH8zzbYWTqVZiBzvLjT5/5dWPh637hlZ6L9ATwuM&#10;hHTOF56McZ5eo4n/1CkjP1F4utCm+sAkGec303lOHkmuj/S7mccs2fWyQx++KjAsgpIjbSWRJY4b&#10;H4bQMSTWsrBu2jZtprW/GShntGTXDiMK/a5nTVXy2dj9DqoTDYUw7Ns7uW6o9Eb48CyQFkzdkmjD&#10;Ex26ha7kcEac1YA//maP8cQ7eTnrSDAlt6RoztpvlvYRtTUCHMEugeltnuixB3MPJMMpvQgnE6Rb&#10;GNoRagTzSnJexULkElZSuZLvRngfBuXSc5BqtUpBJCMnwsZunYypI12Ry5f+VaA7Ex5oU48wqkkU&#10;b3gfYuNN71aHQOynpURqByLPjJME01rPzyVq/NfvFHV91MufAAAA//8DAFBLAwQUAAYACAAAACEA&#10;6vDardkAAAADAQAADwAAAGRycy9kb3ducmV2LnhtbEyPwUrDQBCG74LvsIzgzW5MqWjMpkjBU0Vo&#10;68XbdHeaRLOzIbtp07d39GIvAz//8M035XLynTrSENvABu5nGShiG1zLtYGP3evdI6iYkB12gcnA&#10;mSIsq+urEgsXTryh4zbVSiAcCzTQpNQXWkfbkMc4Cz2xdIcweEwSh1q7AU8C953Os+xBe2xZLjTY&#10;06oh+70dvYHFJr2N77ybf075+Wvdr+z8sLbG3N5ML8+gEk3pfxl+9UUdKnHah5FdVJ0BeST9Teme&#10;Mkl74eYL0FWpL92rHwAAAP//AwBQSwECLQAUAAYACAAAACEAtoM4kv4AAADhAQAAEwAAAAAAAAAA&#10;AAAAAAAAAAAAW0NvbnRlbnRfVHlwZXNdLnhtbFBLAQItABQABgAIAAAAIQA4/SH/1gAAAJQBAAAL&#10;AAAAAAAAAAAAAAAAAC8BAABfcmVscy8ucmVsc1BLAQItABQABgAIAAAAIQBw4kBIDAIAABwEAAAO&#10;AAAAAAAAAAAAAAAAAC4CAABkcnMvZTJvRG9jLnhtbFBLAQItABQABgAIAAAAIQDq8Nqt2QAAAAM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02717912" w14:textId="563E5638" w:rsidR="00A20441" w:rsidRPr="00A20441" w:rsidRDefault="00A20441" w:rsidP="00A2044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2044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4299B" w14:textId="77777777" w:rsidR="00675543" w:rsidRDefault="00675543" w:rsidP="00A20441">
      <w:pPr>
        <w:spacing w:after="0" w:line="240" w:lineRule="auto"/>
      </w:pPr>
      <w:r>
        <w:separator/>
      </w:r>
    </w:p>
  </w:footnote>
  <w:footnote w:type="continuationSeparator" w:id="0">
    <w:p w14:paraId="235C7A08" w14:textId="77777777" w:rsidR="00675543" w:rsidRDefault="00675543" w:rsidP="00A204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93A6AB"/>
    <w:rsid w:val="00675543"/>
    <w:rsid w:val="007A5108"/>
    <w:rsid w:val="007E26C1"/>
    <w:rsid w:val="00A20441"/>
    <w:rsid w:val="32AA8DF9"/>
    <w:rsid w:val="4193A6AB"/>
    <w:rsid w:val="4A954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5C8DD"/>
  <w15:chartTrackingRefBased/>
  <w15:docId w15:val="{28329A1D-F906-4A70-B1F4-971846115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A204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04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871</Words>
  <Characters>4969</Characters>
  <Application>Microsoft Office Word</Application>
  <DocSecurity>0</DocSecurity>
  <Lines>41</Lines>
  <Paragraphs>11</Paragraphs>
  <ScaleCrop>false</ScaleCrop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Prashar,Raj (Contractor)</dc:creator>
  <cp:keywords/>
  <dc:description/>
  <cp:lastModifiedBy>Prashar,Raj (Contractor)</cp:lastModifiedBy>
  <cp:revision>1</cp:revision>
  <dcterms:created xsi:type="dcterms:W3CDTF">2026-10-21T11:47:00Z</dcterms:created>
  <dcterms:modified xsi:type="dcterms:W3CDTF">2026-10-21T11:47:00Z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715c7990,6586949f,36f478c3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Confidential</vt:lpwstr>
  </property>
  <property fmtid="{D5CDD505-2E9C-101B-9397-08002B2CF9AE}" pid="5" name="MSIP_Label_459d1174-e599-4d15-a3d6-93a77b2dec16_Enabled">
    <vt:lpwstr>true</vt:lpwstr>
  </property>
  <property fmtid="{D5CDD505-2E9C-101B-9397-08002B2CF9AE}" pid="6" name="MSIP_Label_459d1174-e599-4d15-a3d6-93a77b2dec16_SetDate">
    <vt:lpwstr>2026-10-21T11:47:35Z</vt:lpwstr>
  </property>
  <property fmtid="{D5CDD505-2E9C-101B-9397-08002B2CF9AE}" pid="7" name="MSIP_Label_459d1174-e599-4d15-a3d6-93a77b2dec16_Method">
    <vt:lpwstr>Standard</vt:lpwstr>
  </property>
  <property fmtid="{D5CDD505-2E9C-101B-9397-08002B2CF9AE}" pid="8" name="MSIP_Label_459d1174-e599-4d15-a3d6-93a77b2dec16_Name">
    <vt:lpwstr>Confidential</vt:lpwstr>
  </property>
  <property fmtid="{D5CDD505-2E9C-101B-9397-08002B2CF9AE}" pid="9" name="MSIP_Label_459d1174-e599-4d15-a3d6-93a77b2dec16_SiteId">
    <vt:lpwstr>6861a636-8c04-4121-8646-1a45514e4202</vt:lpwstr>
  </property>
  <property fmtid="{D5CDD505-2E9C-101B-9397-08002B2CF9AE}" pid="10" name="MSIP_Label_459d1174-e599-4d15-a3d6-93a77b2dec16_ActionId">
    <vt:lpwstr>400da304-0c1e-4031-a541-3c19de8a378a</vt:lpwstr>
  </property>
  <property fmtid="{D5CDD505-2E9C-101B-9397-08002B2CF9AE}" pid="11" name="MSIP_Label_459d1174-e599-4d15-a3d6-93a77b2dec16_ContentBits">
    <vt:lpwstr>2</vt:lpwstr>
  </property>
  <property fmtid="{D5CDD505-2E9C-101B-9397-08002B2CF9AE}" pid="12" name="MSIP_Label_459d1174-e599-4d15-a3d6-93a77b2dec16_Tag">
    <vt:lpwstr>10, 3, 0, 2</vt:lpwstr>
  </property>
</Properties>
</file>