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Eclipse Adoptium Java 17.0.13 on Linux -->
    <w:p>
      <w:pPr>
        <w:pStyle w:val="Title"/>
      </w:pPr>
      <w:r>
        <w:t>ТЭП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tcW w:w="4513" w:type="dxa"/>
          </w:tcPr>
          <w:p>
            <w:r>
              <w:t>Имя параметра</w:t>
            </w:r>
          </w:p>
        </w:tc>
        <w:tc>
          <w:tcPr>
            <w:tcW w:w="4513" w:type="dxa"/>
          </w:tcPr>
          <w:p>
            <w:r>
              <w:t>Значение параметра</w:t>
            </w:r>
          </w:p>
        </w:tc>
      </w:tr>
      <w:tr>
        <w:tc>
          <w:tcPr>
            <w:gridSpan w:val="2"/>
          </w:tcPr>
          <w:p>
            <w:r>
              <w:t>Параметры территории</w:t>
            </w:r>
          </w:p>
        </w:tc>
      </w:tr>
      <w:tr>
        <w:tc>
          <w:tcPr>
            <w:tcW w:w="4513" w:type="dxa"/>
          </w:tcPr>
          <w:p>
            <w:r>
              <w:t>Площадь территории проектирования, га</w:t>
            </w:r>
          </w:p>
        </w:tc>
        <w:tc>
          <w:tcPr>
            <w:tcW w:w="4513" w:type="dxa"/>
          </w:tcPr>
          <w:p>
            <w:r>
              <w:t>50.19</w:t>
            </w:r>
          </w:p>
        </w:tc>
      </w:tr>
      <w:tr>
        <w:tc>
          <w:tcPr>
            <w:tcW w:w="4513" w:type="dxa"/>
          </w:tcPr>
          <w:p>
            <w:r>
              <w:t>Расчетная численность населения, чел.</w:t>
            </w:r>
          </w:p>
        </w:tc>
        <w:tc>
          <w:tcPr>
            <w:tcW w:w="4513" w:type="dxa"/>
          </w:tcPr>
          <w:p>
            <w:r>
              <w:t>5658</w:t>
            </w:r>
          </w:p>
        </w:tc>
      </w:tr>
      <w:tr>
        <w:tc>
          <w:tcPr>
            <w:gridSpan w:val="2"/>
          </w:tcPr>
          <w:p>
            <w:r>
              <w:t>Общие параметры застройки</w:t>
            </w:r>
          </w:p>
        </w:tc>
      </w:tr>
      <w:tr>
        <w:tc>
          <w:tcPr>
            <w:tcW w:w="4513" w:type="dxa"/>
          </w:tcPr>
          <w:p>
            <w:r>
              <w:t>Площадь застройки (объекты капитального строительства), м²</w:t>
            </w:r>
          </w:p>
        </w:tc>
        <w:tc>
          <w:tcPr>
            <w:tcW w:w="4513" w:type="dxa"/>
          </w:tcPr>
          <w:p>
            <w:r>
              <w:t>74581.05</w:t>
            </w:r>
          </w:p>
        </w:tc>
      </w:tr>
      <w:tr>
        <w:tc>
          <w:tcPr>
            <w:gridSpan w:val="2"/>
          </w:tcPr>
          <w:p>
            <w:r>
              <w:t>Параметры жилой застройки</w:t>
            </w:r>
          </w:p>
        </w:tc>
      </w:tr>
      <w:tr>
        <w:tc>
          <w:tcPr>
            <w:tcW w:w="4513" w:type="dxa"/>
          </w:tcPr>
          <w:p>
            <w:r>
              <w:t>Жилая застройка (включая места общего пользования), м²</w:t>
            </w:r>
          </w:p>
        </w:tc>
        <w:tc>
          <w:tcPr>
            <w:tcW w:w="4513" w:type="dxa"/>
          </w:tcPr>
          <w:p>
            <w:r>
              <w:t>216506.24</w:t>
            </w:r>
          </w:p>
        </w:tc>
      </w:tr>
      <w:tr>
        <w:tc>
          <w:tcPr>
            <w:tcW w:w="4513" w:type="dxa"/>
          </w:tcPr>
          <w:p>
            <w:r>
              <w:t>Эконом-класс, м²</w:t>
            </w:r>
          </w:p>
        </w:tc>
        <w:tc>
          <w:tcPr>
            <w:tcW w:w="4513" w:type="dxa"/>
          </w:tcPr>
          <w:p>
            <w:r>
              <w:t>109764.25</w:t>
            </w:r>
          </w:p>
        </w:tc>
      </w:tr>
      <w:tr>
        <w:tc>
          <w:tcPr>
            <w:tcW w:w="4513" w:type="dxa"/>
          </w:tcPr>
          <w:p>
            <w:r>
              <w:t>Эконом-класс, %</w:t>
            </w:r>
          </w:p>
        </w:tc>
        <w:tc>
          <w:tcPr>
            <w:tcW w:w="4513" w:type="dxa"/>
          </w:tcPr>
          <w:p>
            <w:r>
              <w:t>50.70</w:t>
            </w:r>
          </w:p>
        </w:tc>
      </w:tr>
      <w:tr>
        <w:tc>
          <w:tcPr>
            <w:tcW w:w="4513" w:type="dxa"/>
          </w:tcPr>
          <w:p>
            <w:r>
              <w:t>Комфорт-класс, м²</w:t>
            </w:r>
          </w:p>
        </w:tc>
        <w:tc>
          <w:tcPr>
            <w:tcW w:w="4513" w:type="dxa"/>
          </w:tcPr>
          <w:p>
            <w:r>
              <w:t>87167.08</w:t>
            </w:r>
          </w:p>
        </w:tc>
      </w:tr>
      <w:tr>
        <w:tc>
          <w:tcPr>
            <w:tcW w:w="4513" w:type="dxa"/>
          </w:tcPr>
          <w:p>
            <w:r>
              <w:t>Комфорт-класс, %</w:t>
            </w:r>
          </w:p>
        </w:tc>
        <w:tc>
          <w:tcPr>
            <w:tcW w:w="4513" w:type="dxa"/>
          </w:tcPr>
          <w:p>
            <w:r>
              <w:t>40.26</w:t>
            </w:r>
          </w:p>
        </w:tc>
      </w:tr>
      <w:tr>
        <w:tc>
          <w:tcPr>
            <w:tcW w:w="4513" w:type="dxa"/>
          </w:tcPr>
          <w:p>
            <w:r>
              <w:t>Бизнес-класс, м²</w:t>
            </w:r>
          </w:p>
        </w:tc>
        <w:tc>
          <w:tcPr>
            <w:tcW w:w="4513" w:type="dxa"/>
          </w:tcPr>
          <w:p>
            <w:r>
              <w:t>19574.91</w:t>
            </w:r>
          </w:p>
        </w:tc>
      </w:tr>
      <w:tr>
        <w:tc>
          <w:tcPr>
            <w:tcW w:w="4513" w:type="dxa"/>
          </w:tcPr>
          <w:p>
            <w:r>
              <w:t>Бизнес-класс, %</w:t>
            </w:r>
          </w:p>
        </w:tc>
        <w:tc>
          <w:tcPr>
            <w:tcW w:w="4513" w:type="dxa"/>
          </w:tcPr>
          <w:p>
            <w:r>
              <w:t>9.04</w:t>
            </w:r>
          </w:p>
        </w:tc>
      </w:tr>
      <w:tr>
        <w:tc>
          <w:tcPr>
            <w:tcW w:w="4513" w:type="dxa"/>
          </w:tcPr>
          <w:p>
            <w:r>
              <w:t>Жилая площадь квартир, м²</w:t>
            </w:r>
          </w:p>
        </w:tc>
        <w:tc>
          <w:tcPr>
            <w:tcW w:w="4513" w:type="dxa"/>
          </w:tcPr>
          <w:p>
            <w:r>
              <w:t>180566.20</w:t>
            </w:r>
          </w:p>
        </w:tc>
      </w:tr>
      <w:tr>
        <w:tc>
          <w:tcPr>
            <w:tcW w:w="4513" w:type="dxa"/>
          </w:tcPr>
          <w:p>
            <w:r>
              <w:t>Эконом-класс, м²</w:t>
            </w:r>
          </w:p>
        </w:tc>
        <w:tc>
          <w:tcPr>
            <w:tcW w:w="4513" w:type="dxa"/>
          </w:tcPr>
          <w:p>
            <w:r>
              <w:t>91543.39</w:t>
            </w:r>
          </w:p>
        </w:tc>
      </w:tr>
      <w:tr>
        <w:tc>
          <w:tcPr>
            <w:tcW w:w="4513" w:type="dxa"/>
          </w:tcPr>
          <w:p>
            <w:r>
              <w:t>Эконом-класс, %</w:t>
            </w:r>
          </w:p>
        </w:tc>
        <w:tc>
          <w:tcPr>
            <w:tcW w:w="4513" w:type="dxa"/>
          </w:tcPr>
          <w:p>
            <w:r>
              <w:t>50.70</w:t>
            </w:r>
          </w:p>
        </w:tc>
      </w:tr>
      <w:tr>
        <w:tc>
          <w:tcPr>
            <w:tcW w:w="4513" w:type="dxa"/>
          </w:tcPr>
          <w:p>
            <w:r>
              <w:t>Комфорт-класс, м²</w:t>
            </w:r>
          </w:p>
        </w:tc>
        <w:tc>
          <w:tcPr>
            <w:tcW w:w="4513" w:type="dxa"/>
          </w:tcPr>
          <w:p>
            <w:r>
              <w:t>72697.34</w:t>
            </w:r>
          </w:p>
        </w:tc>
      </w:tr>
      <w:tr>
        <w:tc>
          <w:tcPr>
            <w:tcW w:w="4513" w:type="dxa"/>
          </w:tcPr>
          <w:p>
            <w:r>
              <w:t>Комфорт-класс, %</w:t>
            </w:r>
          </w:p>
        </w:tc>
        <w:tc>
          <w:tcPr>
            <w:tcW w:w="4513" w:type="dxa"/>
          </w:tcPr>
          <w:p>
            <w:r>
              <w:t>40.26</w:t>
            </w:r>
          </w:p>
        </w:tc>
      </w:tr>
      <w:tr>
        <w:tc>
          <w:tcPr>
            <w:tcW w:w="4513" w:type="dxa"/>
          </w:tcPr>
          <w:p>
            <w:r>
              <w:t>Бизнес-класс, м²</w:t>
            </w:r>
          </w:p>
        </w:tc>
        <w:tc>
          <w:tcPr>
            <w:tcW w:w="4513" w:type="dxa"/>
          </w:tcPr>
          <w:p>
            <w:r>
              <w:t>16325.47</w:t>
            </w:r>
          </w:p>
        </w:tc>
      </w:tr>
      <w:tr>
        <w:tc>
          <w:tcPr>
            <w:tcW w:w="4513" w:type="dxa"/>
          </w:tcPr>
          <w:p>
            <w:r>
              <w:t>Бизнес-класс, %</w:t>
            </w:r>
          </w:p>
        </w:tc>
        <w:tc>
          <w:tcPr>
            <w:tcW w:w="4513" w:type="dxa"/>
          </w:tcPr>
          <w:p>
            <w:r>
              <w:t>9.04</w:t>
            </w:r>
          </w:p>
        </w:tc>
      </w:tr>
      <w:tr>
        <w:tc>
          <w:tcPr>
            <w:gridSpan w:val="2"/>
          </w:tcPr>
          <w:p>
            <w:r>
              <w:t>Объемно-пространственные параметры</w:t>
            </w:r>
          </w:p>
        </w:tc>
      </w:tr>
      <w:tr>
        <w:tc>
          <w:tcPr>
            <w:tcW w:w="4513" w:type="dxa"/>
          </w:tcPr>
          <w:p>
            <w:r>
              <w:t>Коэффициент застройки (КЗ, GSI)</w:t>
            </w:r>
          </w:p>
        </w:tc>
        <w:tc>
          <w:tcPr>
            <w:tcW w:w="4513" w:type="dxa"/>
          </w:tcPr>
          <w:p>
            <w:r>
              <w:t>0.15</w:t>
            </w:r>
          </w:p>
        </w:tc>
      </w:tr>
      <w:tr>
        <w:tc>
          <w:tcPr>
            <w:tcW w:w="4513" w:type="dxa"/>
          </w:tcPr>
          <w:p>
            <w:r>
              <w:t>Коэффициент плотности застройки (КПЗ, FSI)</w:t>
            </w:r>
          </w:p>
        </w:tc>
        <w:tc>
          <w:tcPr>
            <w:tcW w:w="4513" w:type="dxa"/>
          </w:tcPr>
          <w:p>
            <w:r>
              <w:t>0.64</w:t>
            </w:r>
          </w:p>
        </w:tc>
      </w:tr>
      <w:tr>
        <w:tc>
          <w:tcPr>
            <w:tcW w:w="4513" w:type="dxa"/>
          </w:tcPr>
          <w:p>
            <w:r>
              <w:t>Максимальная высота застройки, м</w:t>
            </w:r>
          </w:p>
        </w:tc>
        <w:tc>
          <w:tcPr>
            <w:tcW w:w="4513" w:type="dxa"/>
          </w:tcPr>
          <w:p>
            <w:r>
              <w:t>49.00</w:t>
            </w:r>
          </w:p>
        </w:tc>
      </w:tr>
      <w:tr>
        <w:tc>
          <w:tcPr>
            <w:tcW w:w="4513" w:type="dxa"/>
          </w:tcPr>
          <w:p>
            <w:r>
              <w:t>Минимальная этажность застройки</w:t>
            </w:r>
          </w:p>
        </w:tc>
        <w:tc>
          <w:tcPr>
            <w:tcW w:w="4513" w:type="dxa"/>
          </w:tcPr>
          <w:p>
            <w:r>
              <w:t>2</w:t>
            </w:r>
          </w:p>
        </w:tc>
      </w:tr>
      <w:tr>
        <w:tc>
          <w:tcPr>
            <w:tcW w:w="4513" w:type="dxa"/>
          </w:tcPr>
          <w:p>
            <w:r>
              <w:t>Максимальная этажность застройки</w:t>
            </w:r>
          </w:p>
        </w:tc>
        <w:tc>
          <w:tcPr>
            <w:tcW w:w="4513" w:type="dxa"/>
          </w:tcPr>
          <w:p>
            <w:r>
              <w:t>16</w:t>
            </w:r>
          </w:p>
        </w:tc>
      </w:tr>
      <w:tr>
        <w:tc>
          <w:tcPr>
            <w:tcW w:w="4513" w:type="dxa"/>
          </w:tcPr>
          <w:p>
            <w:r>
              <w:t>Минимальная этажность жилой застройки</w:t>
            </w:r>
          </w:p>
        </w:tc>
        <w:tc>
          <w:tcPr>
            <w:tcW w:w="4513" w:type="dxa"/>
          </w:tcPr>
          <w:p>
            <w:r>
              <w:t>4</w:t>
            </w:r>
          </w:p>
        </w:tc>
      </w:tr>
      <w:tr>
        <w:tc>
          <w:tcPr>
            <w:tcW w:w="4513" w:type="dxa"/>
          </w:tcPr>
          <w:p>
            <w:r>
              <w:t>Максимальная этажность жилой застройки</w:t>
            </w:r>
          </w:p>
        </w:tc>
        <w:tc>
          <w:tcPr>
            <w:tcW w:w="4513" w:type="dxa"/>
          </w:tcPr>
          <w:p>
            <w:r>
              <w:t>16</w:t>
            </w:r>
          </w:p>
        </w:tc>
      </w:tr>
      <w:tr>
        <w:tc>
          <w:tcPr>
            <w:tcW w:w="4513" w:type="dxa"/>
          </w:tcPr>
          <w:p>
            <w:r>
              <w:t>Плотность улично-дорожной сети, км/км²</w:t>
            </w:r>
          </w:p>
        </w:tc>
        <w:tc>
          <w:tcPr>
            <w:tcW w:w="4513" w:type="dxa"/>
          </w:tcPr>
          <w:p>
            <w:r>
              <w:t>12.81</w:t>
            </w:r>
          </w:p>
        </w:tc>
      </w:tr>
      <w:tr>
        <w:tc>
          <w:tcPr>
            <w:gridSpan w:val="2"/>
          </w:tcPr>
          <w:p>
            <w:r>
              <w:t>Коммерция</w:t>
            </w:r>
          </w:p>
        </w:tc>
      </w:tr>
      <w:tr>
        <w:tc>
          <w:tcPr>
            <w:tcW w:w="4513" w:type="dxa"/>
          </w:tcPr>
          <w:p>
            <w:r>
              <w:t>Площадь коммерческой застройки (включая встроенные помещения), м²</w:t>
            </w:r>
          </w:p>
        </w:tc>
        <w:tc>
          <w:tcPr>
            <w:tcW w:w="4513" w:type="dxa"/>
          </w:tcPr>
          <w:p>
            <w:r>
              <w:t>57263.22</w:t>
            </w:r>
          </w:p>
        </w:tc>
      </w:tr>
      <w:tr>
        <w:tc>
          <w:tcPr>
            <w:tcW w:w="4513" w:type="dxa"/>
          </w:tcPr>
          <w:p>
            <w:r>
              <w:t>Площадь отдельно стоящих объектов коммерческой застройки, м²</w:t>
            </w:r>
          </w:p>
        </w:tc>
        <w:tc>
          <w:tcPr>
            <w:tcW w:w="4513" w:type="dxa"/>
          </w:tcPr>
          <w:p>
            <w:r>
              <w:t>26019.02</w:t>
            </w:r>
          </w:p>
        </w:tc>
      </w:tr>
      <w:tr>
        <w:tc>
          <w:tcPr>
            <w:tcW w:w="4513" w:type="dxa"/>
          </w:tcPr>
          <w:p>
            <w:r>
              <w:t>Площадь встроенных коммерческих помещений, м²</w:t>
            </w:r>
          </w:p>
        </w:tc>
        <w:tc>
          <w:tcPr>
            <w:tcW w:w="4513" w:type="dxa"/>
          </w:tcPr>
          <w:p>
            <w:r>
              <w:t>31244.19</w:t>
            </w:r>
          </w:p>
        </w:tc>
      </w:tr>
      <w:tr>
        <w:tc>
          <w:tcPr>
            <w:tcW w:w="4513" w:type="dxa"/>
          </w:tcPr>
          <w:p>
            <w:r>
              <w:t>Количество отдельно стоящих объектов коммерческой застройки</w:t>
            </w:r>
          </w:p>
        </w:tc>
        <w:tc>
          <w:tcPr>
            <w:tcW w:w="4513" w:type="dxa"/>
          </w:tcPr>
          <w:p>
            <w:r>
              <w:t>2</w:t>
            </w:r>
          </w:p>
        </w:tc>
      </w:tr>
      <w:tr>
        <w:tc>
          <w:tcPr>
            <w:tcW w:w="4513" w:type="dxa"/>
          </w:tcPr>
          <w:p>
            <w:r>
              <w:t>Количество встроенных коммерческих помещений</w:t>
            </w:r>
          </w:p>
        </w:tc>
        <w:tc>
          <w:tcPr>
            <w:tcW w:w="4513" w:type="dxa"/>
          </w:tcPr>
          <w:p>
            <w:r>
              <w:t>26</w:t>
            </w:r>
          </w:p>
        </w:tc>
      </w:tr>
      <w:tr>
        <w:tc>
          <w:tcPr>
            <w:tcW w:w="4513" w:type="dxa"/>
          </w:tcPr>
          <w:p>
            <w:r>
              <w:t>Доля объектов коммерческой застройки</w:t>
            </w:r>
          </w:p>
        </w:tc>
        <w:tc>
          <w:tcPr>
            <w:tcW w:w="4513" w:type="dxa"/>
          </w:tcPr>
          <w:p>
            <w:r>
              <w:t>0.21</w:t>
            </w:r>
          </w:p>
        </w:tc>
      </w:tr>
      <w:tr>
        <w:tc>
          <w:tcPr>
            <w:gridSpan w:val="2"/>
          </w:tcPr>
          <w:p>
            <w:r>
              <w:t>Образование</w:t>
            </w:r>
          </w:p>
        </w:tc>
      </w:tr>
      <w:tr>
        <w:tc>
          <w:tcPr>
            <w:tcW w:w="4513" w:type="dxa"/>
          </w:tcPr>
          <w:p>
            <w:r>
              <w:t>Количество общеобразовательных школ</w:t>
            </w:r>
          </w:p>
        </w:tc>
        <w:tc>
          <w:tcPr>
            <w:tcW w:w="4513" w:type="dxa"/>
          </w:tcPr>
          <w:p>
            <w:r>
              <w:t>2</w:t>
            </w:r>
          </w:p>
        </w:tc>
      </w:tr>
      <w:tr>
        <w:tc>
          <w:tcPr>
            <w:tcW w:w="4513" w:type="dxa"/>
          </w:tcPr>
          <w:p>
            <w:r>
              <w:t>Расчетное количество мест в общеобразовательных школах</w:t>
            </w:r>
          </w:p>
        </w:tc>
        <w:tc>
          <w:tcPr>
            <w:tcW w:w="4513" w:type="dxa"/>
          </w:tcPr>
          <w:p>
            <w:r>
              <w:t>1200</w:t>
            </w:r>
          </w:p>
        </w:tc>
      </w:tr>
      <w:tr>
        <w:tc>
          <w:tcPr>
            <w:tcW w:w="4513" w:type="dxa"/>
          </w:tcPr>
          <w:p>
            <w:r>
              <w:t>Количество отдельно стоящих детских дошкольных учреждений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Количество встроенных детских дошкольных учреждений</w:t>
            </w:r>
          </w:p>
        </w:tc>
        <w:tc>
          <w:tcPr>
            <w:tcW w:w="4513" w:type="dxa"/>
          </w:tcPr>
          <w:p>
            <w:r>
              <w:t>3</w:t>
            </w:r>
          </w:p>
        </w:tc>
      </w:tr>
      <w:tr>
        <w:tc>
          <w:tcPr>
            <w:tcW w:w="4513" w:type="dxa"/>
          </w:tcPr>
          <w:p>
            <w:r>
              <w:t>Расчетное количество мест в детских дошкольных учреждениях</w:t>
            </w:r>
          </w:p>
        </w:tc>
        <w:tc>
          <w:tcPr>
            <w:tcW w:w="4513" w:type="dxa"/>
          </w:tcPr>
          <w:p>
            <w:r>
              <w:t>405</w:t>
            </w:r>
          </w:p>
        </w:tc>
      </w:tr>
      <w:tr>
        <w:tc>
          <w:tcPr>
            <w:gridSpan w:val="2"/>
          </w:tcPr>
          <w:p>
            <w:r>
              <w:t>Медицина</w:t>
            </w:r>
          </w:p>
        </w:tc>
      </w:tr>
      <w:tr>
        <w:tc>
          <w:tcPr>
            <w:tcW w:w="4513" w:type="dxa"/>
          </w:tcPr>
          <w:p>
            <w:r>
              <w:t>Количество амбулаторно-поликлинических учреждений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Количество посещений амбулаторно-поликлинических учреждений, в смену на 1000 жителей</w:t>
            </w:r>
          </w:p>
        </w:tc>
        <w:tc>
          <w:tcPr>
            <w:tcW w:w="4513" w:type="dxa"/>
          </w:tcPr>
          <w:p>
            <w:r>
              <w:t>210</w:t>
            </w:r>
          </w:p>
        </w:tc>
      </w:tr>
      <w:tr>
        <w:tc>
          <w:tcPr>
            <w:gridSpan w:val="2"/>
          </w:tcPr>
          <w:p>
            <w:r>
              <w:t>Рекреационные зоны</w:t>
            </w:r>
          </w:p>
        </w:tc>
      </w:tr>
      <w:tr>
        <w:tc>
          <w:tcPr>
            <w:tcW w:w="4513" w:type="dxa"/>
          </w:tcPr>
          <w:p>
            <w:r>
              <w:t>Площадь зелёных насаждений общего пользования, м²</w:t>
            </w:r>
          </w:p>
        </w:tc>
        <w:tc>
          <w:tcPr>
            <w:tcW w:w="4513" w:type="dxa"/>
          </w:tcPr>
          <w:p>
            <w:r>
              <w:t>18815.00</w:t>
            </w:r>
          </w:p>
        </w:tc>
      </w:tr>
      <w:tr>
        <w:tc>
          <w:tcPr>
            <w:tcW w:w="4513" w:type="dxa"/>
          </w:tcPr>
          <w:p>
            <w:r>
              <w:t>Площадь внутриквартального озеленения, м²</w:t>
            </w:r>
          </w:p>
        </w:tc>
        <w:tc>
          <w:tcPr>
            <w:tcW w:w="4513" w:type="dxa"/>
          </w:tcPr>
          <w:p>
            <w:r>
              <w:t>107938.00</w:t>
            </w:r>
          </w:p>
        </w:tc>
      </w:tr>
      <w:tr>
        <w:tc>
          <w:tcPr>
            <w:tcW w:w="4513" w:type="dxa"/>
          </w:tcPr>
          <w:p>
            <w:r>
              <w:t>Количество общественных пространств</w:t>
            </w:r>
          </w:p>
        </w:tc>
        <w:tc>
          <w:tcPr>
            <w:tcW w:w="4513" w:type="dxa"/>
          </w:tcPr>
          <w:p>
            <w:r>
              <w:t>8</w:t>
            </w:r>
          </w:p>
        </w:tc>
      </w:tr>
      <w:tr>
        <w:tc>
          <w:tcPr>
            <w:tcW w:w="4513" w:type="dxa"/>
          </w:tcPr>
          <w:p>
            <w:r>
              <w:t>Площадь общественных пространств, м²</w:t>
            </w:r>
          </w:p>
        </w:tc>
        <w:tc>
          <w:tcPr>
            <w:tcW w:w="4513" w:type="dxa"/>
          </w:tcPr>
          <w:p>
            <w:r>
              <w:t>44057.00</w:t>
            </w:r>
          </w:p>
        </w:tc>
      </w:tr>
      <w:tr>
        <w:tc>
          <w:tcPr>
            <w:gridSpan w:val="2"/>
          </w:tcPr>
          <w:p>
            <w:r>
              <w:t>Спорт</w:t>
            </w:r>
          </w:p>
        </w:tc>
      </w:tr>
      <w:tr>
        <w:tc>
          <w:tcPr>
            <w:tcW w:w="4513" w:type="dxa"/>
          </w:tcPr>
          <w:p>
            <w:r>
              <w:t>Количество плоскостных спортивных сооружений</w:t>
            </w:r>
          </w:p>
        </w:tc>
        <w:tc>
          <w:tcPr>
            <w:tcW w:w="4513" w:type="dxa"/>
          </w:tcPr>
          <w:p>
            <w:r>
              <w:t>4</w:t>
            </w:r>
          </w:p>
        </w:tc>
      </w:tr>
      <w:tr>
        <w:tc>
          <w:tcPr>
            <w:tcW w:w="4513" w:type="dxa"/>
          </w:tcPr>
          <w:p>
            <w:r>
              <w:t>Количество пришкольных спортивных сооружений</w:t>
            </w:r>
          </w:p>
        </w:tc>
        <w:tc>
          <w:tcPr>
            <w:tcW w:w="4513" w:type="dxa"/>
          </w:tcPr>
          <w:p>
            <w:r>
              <w:t>2</w:t>
            </w:r>
          </w:p>
        </w:tc>
      </w:tr>
      <w:tr>
        <w:tc>
          <w:tcPr>
            <w:tcW w:w="4513" w:type="dxa"/>
          </w:tcPr>
          <w:p>
            <w:r>
              <w:t>Общая площадь спортивных сооружений, м²</w:t>
            </w:r>
          </w:p>
        </w:tc>
        <w:tc>
          <w:tcPr>
            <w:tcW w:w="4513" w:type="dxa"/>
          </w:tcPr>
          <w:p>
            <w:r>
              <w:t>7420.00</w:t>
            </w:r>
          </w:p>
        </w:tc>
      </w:tr>
      <w:tr>
        <w:tc>
          <w:tcPr>
            <w:gridSpan w:val="2"/>
          </w:tcPr>
          <w:p>
            <w:r>
              <w:t>Стоянки</w:t>
            </w:r>
          </w:p>
        </w:tc>
      </w:tr>
      <w:tr>
        <w:tc>
          <w:tcPr>
            <w:tcW w:w="4513" w:type="dxa"/>
          </w:tcPr>
          <w:p>
            <w:r>
              <w:t>Количество многоэтажных паркингов</w:t>
            </w:r>
          </w:p>
        </w:tc>
        <w:tc>
          <w:tcPr>
            <w:tcW w:w="4513" w:type="dxa"/>
          </w:tcPr>
          <w:p>
            <w:r>
              <w:t>0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в многоэтажных паркингах</w:t>
            </w:r>
          </w:p>
        </w:tc>
        <w:tc>
          <w:tcPr>
            <w:tcW w:w="4513" w:type="dxa"/>
          </w:tcPr>
          <w:p>
            <w:r>
              <w:t>0</w:t>
            </w:r>
          </w:p>
        </w:tc>
      </w:tr>
      <w:tr>
        <w:tc>
          <w:tcPr>
            <w:tcW w:w="4513" w:type="dxa"/>
          </w:tcPr>
          <w:p>
            <w:r>
              <w:t>Количество плоскостных парковок</w:t>
            </w:r>
          </w:p>
        </w:tc>
        <w:tc>
          <w:tcPr>
            <w:tcW w:w="4513" w:type="dxa"/>
          </w:tcPr>
          <w:p>
            <w:r>
              <w:t>3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на плоскостных парковках</w:t>
            </w:r>
          </w:p>
        </w:tc>
        <w:tc>
          <w:tcPr>
            <w:tcW w:w="4513" w:type="dxa"/>
          </w:tcPr>
          <w:p>
            <w:r>
              <w:t>170</w:t>
            </w:r>
          </w:p>
        </w:tc>
      </w:tr>
      <w:tr>
        <w:tc>
          <w:tcPr>
            <w:tcW w:w="4513" w:type="dxa"/>
          </w:tcPr>
          <w:p>
            <w:r>
              <w:t>Количество подземных паркингов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в подземных паркингах</w:t>
            </w:r>
          </w:p>
        </w:tc>
        <w:tc>
          <w:tcPr>
            <w:tcW w:w="4513" w:type="dxa"/>
          </w:tcPr>
          <w:p>
            <w:r>
              <w:t>67</w:t>
            </w:r>
          </w:p>
        </w:tc>
      </w:tr>
      <w:tr>
        <w:tc>
          <w:tcPr>
            <w:tcW w:w="4513" w:type="dxa"/>
          </w:tcPr>
          <w:p>
            <w:r>
              <w:t>Количество стилобатных парковок</w:t>
            </w:r>
          </w:p>
        </w:tc>
        <w:tc>
          <w:tcPr>
            <w:tcW w:w="4513" w:type="dxa"/>
          </w:tcPr>
          <w:p>
            <w:r>
              <w:t>3</w:t>
            </w:r>
          </w:p>
        </w:tc>
      </w:tr>
      <w:tr>
        <w:tc>
          <w:tcPr>
            <w:tcW w:w="4513" w:type="dxa"/>
          </w:tcPr>
          <w:p>
            <w:r>
              <w:t>Количество мест стоянки в стилобатных парковках</w:t>
            </w:r>
          </w:p>
        </w:tc>
        <w:tc>
          <w:tcPr>
            <w:tcW w:w="4513" w:type="dxa"/>
          </w:tcPr>
          <w:p>
            <w:r>
              <w:t>467</w:t>
            </w:r>
          </w:p>
        </w:tc>
      </w:tr>
      <w:tr>
        <w:tc>
          <w:tcPr>
            <w:tcW w:w="4513" w:type="dxa"/>
          </w:tcPr>
          <w:p>
            <w:r>
              <w:t>Расчетное суммарное количество мест стоянки автомобилей</w:t>
            </w:r>
          </w:p>
        </w:tc>
        <w:tc>
          <w:tcPr>
            <w:tcW w:w="4513" w:type="dxa"/>
          </w:tcPr>
          <w:p>
            <w:r>
              <w:t>1238</w:t>
            </w:r>
          </w:p>
        </w:tc>
      </w:tr>
      <w:tr>
        <w:tc>
          <w:tcPr>
            <w:gridSpan w:val="2"/>
          </w:tcPr>
          <w:p>
            <w:r>
              <w:t>Инженерные параметры</w:t>
            </w:r>
          </w:p>
        </w:tc>
      </w:tr>
      <w:tr>
        <w:tc>
          <w:tcPr>
            <w:tcW w:w="4513" w:type="dxa"/>
          </w:tcPr>
          <w:p>
            <w:r>
              <w:t>Среднесуточный расход воды, м³</w:t>
            </w:r>
          </w:p>
        </w:tc>
        <w:tc>
          <w:tcPr>
            <w:tcW w:w="4513" w:type="dxa"/>
          </w:tcPr>
          <w:p>
            <w:r>
              <w:t>1399.20</w:t>
            </w:r>
          </w:p>
        </w:tc>
      </w:tr>
      <w:tr>
        <w:tc>
          <w:tcPr>
            <w:tcW w:w="4513" w:type="dxa"/>
          </w:tcPr>
          <w:p>
            <w:r>
              <w:t>Суточная мощность системы канализации, м³</w:t>
            </w:r>
          </w:p>
        </w:tc>
        <w:tc>
          <w:tcPr>
            <w:tcW w:w="4513" w:type="dxa"/>
          </w:tcPr>
          <w:p>
            <w:r>
              <w:t>2613.45</w:t>
            </w:r>
          </w:p>
        </w:tc>
      </w:tr>
      <w:tr>
        <w:tc>
          <w:tcPr>
            <w:tcW w:w="4513" w:type="dxa"/>
          </w:tcPr>
          <w:p>
            <w:r>
              <w:t>Суточный объём поверхностного стока, м³</w:t>
            </w:r>
          </w:p>
        </w:tc>
        <w:tc>
          <w:tcPr>
            <w:tcW w:w="4513" w:type="dxa"/>
          </w:tcPr>
          <w:p>
            <w:r>
              <w:t>1214.25</w:t>
            </w:r>
          </w:p>
        </w:tc>
      </w:tr>
      <w:tr>
        <w:tc>
          <w:tcPr>
            <w:tcW w:w="4513" w:type="dxa"/>
          </w:tcPr>
          <w:p>
            <w:r>
              <w:t>Электропотребление, МВт·ч/год</w:t>
            </w:r>
          </w:p>
        </w:tc>
        <w:tc>
          <w:tcPr>
            <w:tcW w:w="4513" w:type="dxa"/>
          </w:tcPr>
          <w:p>
            <w:r>
              <w:t>11881.80</w:t>
            </w:r>
          </w:p>
        </w:tc>
      </w:tr>
      <w:tr>
        <w:tc>
          <w:tcPr>
            <w:tcW w:w="4513" w:type="dxa"/>
          </w:tcPr>
          <w:p>
            <w:r>
              <w:t>Расход тепла на отопление и ГВС за отопительный период, Вт</w:t>
            </w:r>
          </w:p>
        </w:tc>
        <w:tc>
          <w:tcPr>
            <w:tcW w:w="4513" w:type="dxa"/>
          </w:tcPr>
          <w:p>
            <w:r>
              <w:t>31816812.15</w:t>
            </w:r>
          </w:p>
        </w:tc>
      </w:tr>
      <w:tr>
        <w:tc>
          <w:tcPr>
            <w:tcW w:w="4513" w:type="dxa"/>
          </w:tcPr>
          <w:p>
            <w:r>
              <w:t>Расход тепла на отопление и ГВС, Гкал/час</w:t>
            </w:r>
          </w:p>
        </w:tc>
        <w:tc>
          <w:tcPr>
            <w:tcW w:w="4513" w:type="dxa"/>
          </w:tcPr>
          <w:p>
            <w:r>
              <w:t>27.36</w:t>
            </w:r>
          </w:p>
        </w:tc>
      </w:tr>
      <w:tr>
        <w:tc>
          <w:tcPr>
            <w:gridSpan w:val="2"/>
          </w:tcPr>
          <w:p>
            <w:r>
              <w:t>Транспорт и маятниковая миграция</w:t>
            </w:r>
          </w:p>
        </w:tc>
      </w:tr>
      <w:tr>
        <w:tc>
          <w:tcPr>
            <w:tcW w:w="4513" w:type="dxa"/>
          </w:tcPr>
          <w:p>
            <w:r>
              <w:t>Количество трудоспособных жителей, совершающих внешние поездки</w:t>
            </w:r>
          </w:p>
        </w:tc>
        <w:tc>
          <w:tcPr>
            <w:tcW w:w="4513" w:type="dxa"/>
          </w:tcPr>
          <w:p>
            <w:r>
              <w:t>1980</w:t>
            </w:r>
          </w:p>
        </w:tc>
      </w:tr>
      <w:tr>
        <w:tc>
          <w:tcPr>
            <w:tcW w:w="4513" w:type="dxa"/>
          </w:tcPr>
          <w:p>
            <w:r>
              <w:t>Количество трудоспособных жителей, совершающих внешние поездки на автомобиле</w:t>
            </w:r>
          </w:p>
        </w:tc>
        <w:tc>
          <w:tcPr>
            <w:tcW w:w="4513" w:type="dxa"/>
          </w:tcPr>
          <w:p>
            <w:r>
              <w:t>1386</w:t>
            </w:r>
          </w:p>
        </w:tc>
      </w:tr>
      <w:tr>
        <w:tc>
          <w:tcPr>
            <w:tcW w:w="4513" w:type="dxa"/>
          </w:tcPr>
          <w:p>
            <w:r>
              <w:t>Количество внешних работников на территории</w:t>
            </w:r>
          </w:p>
        </w:tc>
        <w:tc>
          <w:tcPr>
            <w:tcW w:w="4513" w:type="dxa"/>
          </w:tcPr>
          <w:p>
            <w:r>
              <w:t>2290</w:t>
            </w:r>
          </w:p>
        </w:tc>
      </w:tr>
      <w:tr>
        <w:tc>
          <w:tcPr>
            <w:tcW w:w="4513" w:type="dxa"/>
          </w:tcPr>
          <w:p>
            <w:r>
              <w:t>Количество внешних работников на территории, приезжающих на автомобиле</w:t>
            </w:r>
          </w:p>
        </w:tc>
        <w:tc>
          <w:tcPr>
            <w:tcW w:w="4513" w:type="dxa"/>
          </w:tcPr>
          <w:p>
            <w:r>
              <w:t>1603</w:t>
            </w:r>
          </w:p>
        </w:tc>
      </w:tr>
      <w:tr>
        <w:tc>
          <w:tcPr>
            <w:tcW w:w="4513" w:type="dxa"/>
          </w:tcPr>
          <w:p>
            <w:r>
              <w:t>Количество остановок общественного транспорта</w:t>
            </w:r>
          </w:p>
        </w:tc>
        <w:tc>
          <w:tcPr>
            <w:tcW w:w="4513" w:type="dxa"/>
          </w:tcPr>
          <w:p>
            <w:r>
              <w:t>2</w:t>
            </w:r>
          </w:p>
        </w:tc>
      </w:tr>
      <w:tr>
        <w:tc>
          <w:tcPr>
            <w:gridSpan w:val="2"/>
          </w:tcPr>
          <w:p>
            <w:r>
              <w:t>Прочее</w:t>
            </w:r>
          </w:p>
        </w:tc>
      </w:tr>
      <w:tr>
        <w:tc>
          <w:tcPr>
            <w:tcW w:w="4513" w:type="dxa"/>
          </w:tcPr>
          <w:p>
            <w:r>
              <w:t>Количество пожарных частей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tcW w:w="4513" w:type="dxa"/>
          </w:tcPr>
          <w:p>
            <w:r>
              <w:t>Количество полицейских участков</w:t>
            </w:r>
          </w:p>
        </w:tc>
        <w:tc>
          <w:tcPr>
            <w:tcW w:w="4513" w:type="dxa"/>
          </w:tcPr>
          <w:p>
            <w:r>
              <w:t>1</w:t>
            </w:r>
          </w:p>
        </w:tc>
      </w:tr>
      <w:tr>
        <w:tc>
          <w:tcPr>
            <w:gridSpan w:val="2"/>
          </w:tcPr>
          <w:p>
            <w:r>
              <w:t>Параметры экономического анализа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коммерческой площади</w:t>
            </w:r>
          </w:p>
        </w:tc>
        <w:tc>
          <w:tcPr>
            <w:tcW w:w="4513" w:type="dxa"/>
          </w:tcPr>
          <w:p>
            <w:r>
              <w:t>85811.61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эконом класса</w:t>
            </w:r>
          </w:p>
        </w:tc>
        <w:tc>
          <w:tcPr>
            <w:tcW w:w="4513" w:type="dxa"/>
          </w:tcPr>
          <w:p>
            <w:r>
              <w:t>107264.51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комфорт класса</w:t>
            </w:r>
          </w:p>
        </w:tc>
        <w:tc>
          <w:tcPr>
            <w:tcW w:w="4513" w:type="dxa"/>
          </w:tcPr>
          <w:p>
            <w:r>
              <w:t>107264.51</w:t>
            </w:r>
          </w:p>
        </w:tc>
      </w:tr>
      <w:tr>
        <w:tc>
          <w:tcPr>
            <w:tcW w:w="4513" w:type="dxa"/>
          </w:tcPr>
          <w:p>
            <w:r>
              <w:t>Минимальная цена за м² жилой площади бизнес класса</w:t>
            </w:r>
          </w:p>
        </w:tc>
        <w:tc>
          <w:tcPr>
            <w:tcW w:w="4513" w:type="dxa"/>
          </w:tcPr>
          <w:p>
            <w:r>
              <w:t>107264.51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