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63EC" w:rsidRDefault="00351F99">
      <w:pPr>
        <w:spacing w:before="480" w:after="120"/>
        <w:jc w:val="center"/>
      </w:pPr>
      <w:r>
        <w:rPr>
          <w:b/>
          <w:bCs/>
          <w:color w:val="1F4E79"/>
          <w:sz w:val="40"/>
          <w:szCs w:val="40"/>
        </w:rPr>
        <w:t>SQL Data Analysis Report</w:t>
      </w:r>
    </w:p>
    <w:p w:rsidR="003F63EC" w:rsidRDefault="00351F99" w:rsidP="00351F99">
      <w:pPr>
        <w:spacing w:after="80"/>
        <w:jc w:val="center"/>
      </w:pPr>
      <w:r>
        <w:rPr>
          <w:color w:val="404040"/>
          <w:sz w:val="24"/>
          <w:szCs w:val="24"/>
        </w:rPr>
        <w:t>Project 3: E-Commerce Orders Dataset (2023–2025)</w:t>
      </w:r>
      <w:bookmarkStart w:id="0" w:name="_GoBack"/>
      <w:bookmarkEnd w:id="0"/>
    </w:p>
    <w:p w:rsidR="003F63EC" w:rsidRDefault="003F63EC">
      <w:pPr>
        <w:pBdr>
          <w:bottom w:val="single" w:sz="6" w:space="1" w:color="1F4E79"/>
        </w:pBdr>
        <w:spacing w:after="240"/>
      </w:pPr>
    </w:p>
    <w:p w:rsidR="003F63EC" w:rsidRDefault="00351F99">
      <w:pPr>
        <w:pStyle w:val="Heading1"/>
      </w:pPr>
      <w:r>
        <w:t>Overview</w:t>
      </w:r>
    </w:p>
    <w:p w:rsidR="003F63EC" w:rsidRDefault="00351F99">
      <w:pPr>
        <w:spacing w:before="80" w:after="80"/>
      </w:pPr>
      <w:r>
        <w:t xml:space="preserve">This report presents an analysis of 1,200 e-commerce orders extracted from the </w:t>
      </w:r>
      <w:proofErr w:type="spellStart"/>
      <w:r>
        <w:t>dataset_for_data_analytics</w:t>
      </w:r>
      <w:proofErr w:type="spellEnd"/>
      <w:r>
        <w:t xml:space="preserve"> table in MySQL. The queries used cover SELECT, WHERE, ORDER BY, GROUP BY, and aggregation functions including COUNT, SUM, and AVG.</w:t>
      </w:r>
    </w:p>
    <w:p w:rsidR="003F63EC" w:rsidRDefault="003F63EC">
      <w:pPr>
        <w:spacing w:before="120"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F63E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3EC" w:rsidRDefault="00351F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3EC" w:rsidRDefault="00351F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Total Orders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1,200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Total Revenue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$1,264,761.96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Average Order Value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$1,053.97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Date Range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January 2023 – June 2025</w:t>
            </w:r>
          </w:p>
        </w:tc>
      </w:tr>
    </w:tbl>
    <w:p w:rsidR="003F63EC" w:rsidRDefault="003F63EC">
      <w:pPr>
        <w:spacing w:before="200" w:after="80"/>
      </w:pPr>
    </w:p>
    <w:p w:rsidR="003F63EC" w:rsidRDefault="00351F99">
      <w:pPr>
        <w:pStyle w:val="Heading1"/>
      </w:pPr>
      <w:r>
        <w:t>Revenue by Product</w:t>
      </w:r>
    </w:p>
    <w:p w:rsidR="003F63EC" w:rsidRDefault="00351F99">
      <w:pPr>
        <w:spacing w:before="80" w:after="80"/>
      </w:pPr>
      <w:r>
        <w:t>The table below shows total orders and revenue generated per product category, ranked by revenue.</w:t>
      </w:r>
    </w:p>
    <w:p w:rsidR="003F63EC" w:rsidRDefault="003F63EC">
      <w:pPr>
        <w:spacing w:before="120"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F63E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3EC" w:rsidRDefault="00351F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3EC" w:rsidRDefault="00351F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Orders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3EC" w:rsidRDefault="00351F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Revenue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Chair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178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$195,620.11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Printer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181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$195,612.61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Laptop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173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$192,126.56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Tablet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179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$186,568.95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Monitor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$175,651.41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Desk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170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$167,459.93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Phone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156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$151,722.39</w:t>
            </w:r>
          </w:p>
        </w:tc>
      </w:tr>
    </w:tbl>
    <w:p w:rsidR="003F63EC" w:rsidRDefault="003F63EC">
      <w:pPr>
        <w:spacing w:before="120" w:after="80"/>
      </w:pPr>
    </w:p>
    <w:p w:rsidR="003F63EC" w:rsidRDefault="00351F99">
      <w:pPr>
        <w:spacing w:before="100" w:after="100"/>
        <w:ind w:left="360"/>
      </w:pPr>
      <w:r>
        <w:rPr>
          <w:b/>
          <w:bCs/>
          <w:color w:val="2E75B6"/>
        </w:rPr>
        <w:t xml:space="preserve">Insight: </w:t>
      </w:r>
      <w:r>
        <w:rPr>
          <w:i/>
          <w:iCs/>
        </w:rPr>
        <w:t>Chair and Printer are the top revenue-generating products, while Phone recorded the least revenue. Product performance is relatively balanced across all categories.</w:t>
      </w:r>
    </w:p>
    <w:p w:rsidR="003F63EC" w:rsidRDefault="003F63EC">
      <w:pPr>
        <w:spacing w:before="200" w:after="80"/>
      </w:pPr>
    </w:p>
    <w:p w:rsidR="003F63EC" w:rsidRDefault="00351F99">
      <w:pPr>
        <w:pStyle w:val="Heading1"/>
      </w:pPr>
      <w:r>
        <w:lastRenderedPageBreak/>
        <w:t>Orders by Status</w:t>
      </w:r>
    </w:p>
    <w:p w:rsidR="003F63EC" w:rsidRDefault="00351F99">
      <w:pPr>
        <w:spacing w:before="80" w:after="80"/>
      </w:pPr>
      <w:r>
        <w:t>This section shows the distribution of orders across different fulfill</w:t>
      </w:r>
      <w:r>
        <w:t>ment statuses.</w:t>
      </w:r>
    </w:p>
    <w:p w:rsidR="003F63EC" w:rsidRDefault="003F63EC">
      <w:pPr>
        <w:spacing w:before="120"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F63E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3EC" w:rsidRDefault="00351F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Order Status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3EC" w:rsidRDefault="00351F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Orders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3EC" w:rsidRDefault="00351F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Percentage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Cancelled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250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20.8%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Returned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247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20.6%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237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19.8%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Shipped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235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19.6%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Delivered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231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19.3%</w:t>
            </w:r>
          </w:p>
        </w:tc>
      </w:tr>
    </w:tbl>
    <w:p w:rsidR="003F63EC" w:rsidRDefault="003F63EC">
      <w:pPr>
        <w:spacing w:before="120" w:after="80"/>
      </w:pPr>
    </w:p>
    <w:p w:rsidR="003F63EC" w:rsidRDefault="00351F99">
      <w:pPr>
        <w:spacing w:before="100" w:after="100"/>
        <w:ind w:left="360"/>
      </w:pPr>
      <w:r>
        <w:rPr>
          <w:b/>
          <w:bCs/>
          <w:color w:val="2E75B6"/>
        </w:rPr>
        <w:t xml:space="preserve">Insight: </w:t>
      </w:r>
      <w:r>
        <w:rPr>
          <w:i/>
          <w:iCs/>
        </w:rPr>
        <w:t>Only 19.3% of orders were successfully delivered. The high cancellation (20.8%) and return (20.6%) rates are a major concern and require immediate investigation to improve customer satisfaction and revenue retention.</w:t>
      </w:r>
    </w:p>
    <w:p w:rsidR="003F63EC" w:rsidRDefault="003F63EC">
      <w:pPr>
        <w:spacing w:before="200" w:after="80"/>
      </w:pPr>
    </w:p>
    <w:p w:rsidR="003F63EC" w:rsidRDefault="00351F99">
      <w:pPr>
        <w:pStyle w:val="Heading1"/>
      </w:pPr>
      <w:r>
        <w:t>Orders by Payment Method</w:t>
      </w:r>
    </w:p>
    <w:p w:rsidR="003F63EC" w:rsidRDefault="00351F99">
      <w:pPr>
        <w:spacing w:before="80" w:after="80"/>
      </w:pPr>
      <w:r>
        <w:t>The breakd</w:t>
      </w:r>
      <w:r>
        <w:t>own below shows how customers prefer to pay and the revenue generated per method.</w:t>
      </w:r>
    </w:p>
    <w:p w:rsidR="003F63EC" w:rsidRDefault="003F63EC">
      <w:pPr>
        <w:spacing w:before="120"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F63E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3EC" w:rsidRDefault="00351F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Payment Method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3EC" w:rsidRDefault="00351F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Orders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3EC" w:rsidRDefault="00351F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Revenue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Online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258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$262,442.94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Cash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246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$259,786.29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Credit Card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234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$263,847.63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Debit Card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232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$232,361.18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Gift Card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230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$246,323.92</w:t>
            </w:r>
          </w:p>
        </w:tc>
      </w:tr>
    </w:tbl>
    <w:p w:rsidR="003F63EC" w:rsidRDefault="003F63EC">
      <w:pPr>
        <w:spacing w:before="120" w:after="80"/>
      </w:pPr>
    </w:p>
    <w:p w:rsidR="003F63EC" w:rsidRDefault="00351F99">
      <w:pPr>
        <w:spacing w:before="100" w:after="100"/>
        <w:ind w:left="360"/>
      </w:pPr>
      <w:r>
        <w:rPr>
          <w:b/>
          <w:bCs/>
          <w:color w:val="2E75B6"/>
        </w:rPr>
        <w:t xml:space="preserve">Insight: </w:t>
      </w:r>
      <w:r>
        <w:rPr>
          <w:i/>
          <w:iCs/>
        </w:rPr>
        <w:t>Online is the most used payment method, but Credit Card generates the highest revenue. Debit Card lags behind in both orders and revenue.</w:t>
      </w:r>
    </w:p>
    <w:p w:rsidR="003F63EC" w:rsidRDefault="003F63EC">
      <w:pPr>
        <w:spacing w:before="200" w:after="80"/>
      </w:pPr>
    </w:p>
    <w:p w:rsidR="003F63EC" w:rsidRDefault="00351F99">
      <w:pPr>
        <w:pStyle w:val="Heading1"/>
      </w:pPr>
      <w:r>
        <w:t>Orders by Referral Source</w:t>
      </w:r>
    </w:p>
    <w:p w:rsidR="003F63EC" w:rsidRDefault="00351F99">
      <w:pPr>
        <w:spacing w:before="80" w:after="80"/>
      </w:pPr>
      <w:r>
        <w:t>This analysis identifies which marketing channels are driving the most orders and revenue.</w:t>
      </w:r>
    </w:p>
    <w:p w:rsidR="003F63EC" w:rsidRDefault="003F63EC">
      <w:pPr>
        <w:spacing w:before="120"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F63E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3EC" w:rsidRDefault="00351F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Referral Source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3EC" w:rsidRDefault="00351F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Orders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3EC" w:rsidRDefault="00351F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Revenue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roofErr w:type="spellStart"/>
            <w:r>
              <w:rPr>
                <w:sz w:val="20"/>
                <w:szCs w:val="20"/>
              </w:rPr>
              <w:lastRenderedPageBreak/>
              <w:t>Instagram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259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$275,285.45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Email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250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$261,808.55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Google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241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$250,441.48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Facebook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228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$250,410.90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Referral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222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$226,815.58</w:t>
            </w:r>
          </w:p>
        </w:tc>
      </w:tr>
    </w:tbl>
    <w:p w:rsidR="003F63EC" w:rsidRDefault="003F63EC">
      <w:pPr>
        <w:spacing w:before="120" w:after="80"/>
      </w:pPr>
    </w:p>
    <w:p w:rsidR="003F63EC" w:rsidRDefault="00351F99">
      <w:pPr>
        <w:spacing w:before="100" w:after="100"/>
        <w:ind w:left="360"/>
      </w:pPr>
      <w:r>
        <w:rPr>
          <w:b/>
          <w:bCs/>
          <w:color w:val="2E75B6"/>
        </w:rPr>
        <w:t xml:space="preserve">Insight: </w:t>
      </w:r>
      <w:proofErr w:type="spellStart"/>
      <w:r>
        <w:rPr>
          <w:i/>
          <w:iCs/>
        </w:rPr>
        <w:t>Instagram</w:t>
      </w:r>
      <w:proofErr w:type="spellEnd"/>
      <w:r>
        <w:rPr>
          <w:i/>
          <w:iCs/>
        </w:rPr>
        <w:t xml:space="preserve"> is the top-performing channel in both orders and revenue. Direct referrals generate the least traffic, suggesting the referral program may need improvement.</w:t>
      </w:r>
    </w:p>
    <w:p w:rsidR="003F63EC" w:rsidRDefault="003F63EC">
      <w:pPr>
        <w:spacing w:before="200" w:after="80"/>
      </w:pPr>
    </w:p>
    <w:p w:rsidR="003F63EC" w:rsidRDefault="00351F99">
      <w:pPr>
        <w:pStyle w:val="Heading1"/>
      </w:pPr>
      <w:r>
        <w:t>Coupon Code Impact</w:t>
      </w:r>
    </w:p>
    <w:p w:rsidR="003F63EC" w:rsidRDefault="00351F99">
      <w:pPr>
        <w:spacing w:before="80" w:after="80"/>
      </w:pPr>
      <w:r>
        <w:t>The table below shows how coupon codes affected revenue before and after discounts were applied.</w:t>
      </w:r>
    </w:p>
    <w:p w:rsidR="003F63EC" w:rsidRDefault="003F63EC">
      <w:pPr>
        <w:spacing w:before="120" w:after="80"/>
      </w:pPr>
    </w:p>
    <w:tbl>
      <w:tblPr>
        <w:tblW w:w="819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404"/>
        <w:gridCol w:w="1638"/>
        <w:gridCol w:w="1638"/>
        <w:gridCol w:w="1638"/>
      </w:tblGrid>
      <w:tr w:rsidR="003F63E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3EC" w:rsidRDefault="00351F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Coupon Code</w:t>
            </w:r>
          </w:p>
        </w:tc>
        <w:tc>
          <w:tcPr>
            <w:tcW w:w="140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3EC" w:rsidRDefault="00351F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Orders</w:t>
            </w:r>
          </w:p>
        </w:tc>
        <w:tc>
          <w:tcPr>
            <w:tcW w:w="163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3EC" w:rsidRDefault="00351F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 Before</w:t>
            </w:r>
          </w:p>
        </w:tc>
        <w:tc>
          <w:tcPr>
            <w:tcW w:w="163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3EC" w:rsidRDefault="00351F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 After</w:t>
            </w:r>
          </w:p>
        </w:tc>
        <w:tc>
          <w:tcPr>
            <w:tcW w:w="163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F63EC" w:rsidRDefault="00351F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Discount Lost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FREESHIP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313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$335,036.99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$335,036.99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$0.00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NO COUPONCODE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309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$322,401.41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$322,401.41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$0.00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WINTER15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292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$302,483.54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$257,111.01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$45,372.53</w:t>
            </w:r>
          </w:p>
        </w:tc>
      </w:tr>
      <w:tr w:rsidR="003F63EC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r>
              <w:rPr>
                <w:sz w:val="20"/>
                <w:szCs w:val="20"/>
              </w:rPr>
              <w:t>SAVE10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286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$304,840.02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$274,356.02</w:t>
            </w:r>
          </w:p>
        </w:tc>
        <w:tc>
          <w:tcPr>
            <w:tcW w:w="1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3EC" w:rsidRDefault="00351F99">
            <w:pPr>
              <w:jc w:val="center"/>
            </w:pPr>
            <w:r>
              <w:rPr>
                <w:sz w:val="20"/>
                <w:szCs w:val="20"/>
              </w:rPr>
              <w:t>$30,484.00</w:t>
            </w:r>
          </w:p>
        </w:tc>
      </w:tr>
    </w:tbl>
    <w:p w:rsidR="003F63EC" w:rsidRDefault="003F63EC">
      <w:pPr>
        <w:spacing w:before="120" w:after="80"/>
      </w:pPr>
    </w:p>
    <w:p w:rsidR="003F63EC" w:rsidRDefault="00351F99">
      <w:pPr>
        <w:spacing w:before="100" w:after="100"/>
        <w:ind w:left="360"/>
      </w:pPr>
      <w:r>
        <w:rPr>
          <w:b/>
          <w:bCs/>
          <w:color w:val="2E75B6"/>
        </w:rPr>
        <w:t xml:space="preserve">Insight: </w:t>
      </w:r>
      <w:r>
        <w:rPr>
          <w:i/>
          <w:iCs/>
        </w:rPr>
        <w:t>FREESHIP had no revenue impact as it only covered shipping. WINTER15 caused the highest revenue loss of $45,372.53 (15% discount), followed by SAVE10 at $30,484.00. Total discount impact: $75,856.53.</w:t>
      </w:r>
    </w:p>
    <w:p w:rsidR="003F63EC" w:rsidRDefault="003F63EC">
      <w:pPr>
        <w:spacing w:before="200" w:after="80"/>
      </w:pPr>
    </w:p>
    <w:p w:rsidR="003F63EC" w:rsidRDefault="00351F99">
      <w:pPr>
        <w:pStyle w:val="Heading1"/>
      </w:pPr>
      <w:r>
        <w:t>Key Recommendations</w:t>
      </w:r>
    </w:p>
    <w:p w:rsidR="003F63EC" w:rsidRDefault="00351F99">
      <w:pPr>
        <w:pStyle w:val="ListParagraph"/>
        <w:numPr>
          <w:ilvl w:val="0"/>
          <w:numId w:val="2"/>
        </w:numPr>
        <w:spacing w:before="80" w:after="80"/>
      </w:pPr>
      <w:r>
        <w:t>Investigate the high cancellatio</w:t>
      </w:r>
      <w:r>
        <w:t>n and return rates — over 41% of orders never reached customers successfully.</w:t>
      </w:r>
    </w:p>
    <w:p w:rsidR="003F63EC" w:rsidRDefault="00351F99">
      <w:pPr>
        <w:pStyle w:val="ListParagraph"/>
        <w:numPr>
          <w:ilvl w:val="0"/>
          <w:numId w:val="2"/>
        </w:numPr>
        <w:spacing w:before="80" w:after="80"/>
      </w:pPr>
      <w:r>
        <w:t xml:space="preserve">Increase investment in </w:t>
      </w:r>
      <w:proofErr w:type="spellStart"/>
      <w:r>
        <w:t>Instagram</w:t>
      </w:r>
      <w:proofErr w:type="spellEnd"/>
      <w:r>
        <w:t xml:space="preserve"> marketing as it drives the most orders and highest revenue.</w:t>
      </w:r>
    </w:p>
    <w:p w:rsidR="003F63EC" w:rsidRDefault="00351F99">
      <w:pPr>
        <w:pStyle w:val="ListParagraph"/>
        <w:numPr>
          <w:ilvl w:val="0"/>
          <w:numId w:val="2"/>
        </w:numPr>
        <w:spacing w:before="80" w:after="80"/>
      </w:pPr>
      <w:r>
        <w:t>Review the WINTER15 coupon strategy — it causes the highest revenue loss at $45,372.5</w:t>
      </w:r>
      <w:r>
        <w:t>3.</w:t>
      </w:r>
    </w:p>
    <w:p w:rsidR="003F63EC" w:rsidRDefault="00351F99">
      <w:pPr>
        <w:pStyle w:val="ListParagraph"/>
        <w:numPr>
          <w:ilvl w:val="0"/>
          <w:numId w:val="2"/>
        </w:numPr>
        <w:spacing w:before="80" w:after="80"/>
      </w:pPr>
      <w:r>
        <w:t>Prioritize Chair and Printer in inventory planning as they are the top revenue-generating products.</w:t>
      </w:r>
    </w:p>
    <w:p w:rsidR="003F63EC" w:rsidRDefault="00351F99">
      <w:pPr>
        <w:pStyle w:val="ListParagraph"/>
        <w:numPr>
          <w:ilvl w:val="0"/>
          <w:numId w:val="2"/>
        </w:numPr>
        <w:spacing w:before="80" w:after="80"/>
      </w:pPr>
      <w:r>
        <w:lastRenderedPageBreak/>
        <w:t>Promote Credit Card payments through incentives as it yields the highest revenue per transaction.</w:t>
      </w:r>
    </w:p>
    <w:p w:rsidR="003F63EC" w:rsidRDefault="003F63EC">
      <w:pPr>
        <w:spacing w:before="400" w:after="80"/>
      </w:pPr>
    </w:p>
    <w:p w:rsidR="003F63EC" w:rsidRDefault="003F63EC">
      <w:pPr>
        <w:pBdr>
          <w:bottom w:val="single" w:sz="6" w:space="1" w:color="1F4E79"/>
        </w:pBdr>
        <w:spacing w:after="120"/>
      </w:pPr>
    </w:p>
    <w:p w:rsidR="003F63EC" w:rsidRDefault="003F63EC">
      <w:pPr>
        <w:jc w:val="center"/>
      </w:pPr>
    </w:p>
    <w:sectPr w:rsidR="003F63E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6C6DEB"/>
    <w:multiLevelType w:val="hybridMultilevel"/>
    <w:tmpl w:val="1FE296A2"/>
    <w:lvl w:ilvl="0" w:tplc="6C9648B2">
      <w:start w:val="1"/>
      <w:numFmt w:val="bullet"/>
      <w:lvlText w:val="●"/>
      <w:lvlJc w:val="left"/>
      <w:pPr>
        <w:ind w:left="720" w:hanging="360"/>
      </w:pPr>
    </w:lvl>
    <w:lvl w:ilvl="1" w:tplc="5C64FFB0">
      <w:start w:val="1"/>
      <w:numFmt w:val="bullet"/>
      <w:lvlText w:val="○"/>
      <w:lvlJc w:val="left"/>
      <w:pPr>
        <w:ind w:left="1440" w:hanging="360"/>
      </w:pPr>
    </w:lvl>
    <w:lvl w:ilvl="2" w:tplc="8D7E8E0A">
      <w:start w:val="1"/>
      <w:numFmt w:val="bullet"/>
      <w:lvlText w:val="■"/>
      <w:lvlJc w:val="left"/>
      <w:pPr>
        <w:ind w:left="2160" w:hanging="360"/>
      </w:pPr>
    </w:lvl>
    <w:lvl w:ilvl="3" w:tplc="8D2E92F8">
      <w:start w:val="1"/>
      <w:numFmt w:val="bullet"/>
      <w:lvlText w:val="●"/>
      <w:lvlJc w:val="left"/>
      <w:pPr>
        <w:ind w:left="2880" w:hanging="360"/>
      </w:pPr>
    </w:lvl>
    <w:lvl w:ilvl="4" w:tplc="9C641AD8">
      <w:start w:val="1"/>
      <w:numFmt w:val="bullet"/>
      <w:lvlText w:val="○"/>
      <w:lvlJc w:val="left"/>
      <w:pPr>
        <w:ind w:left="3600" w:hanging="360"/>
      </w:pPr>
    </w:lvl>
    <w:lvl w:ilvl="5" w:tplc="35486308">
      <w:start w:val="1"/>
      <w:numFmt w:val="bullet"/>
      <w:lvlText w:val="■"/>
      <w:lvlJc w:val="left"/>
      <w:pPr>
        <w:ind w:left="4320" w:hanging="360"/>
      </w:pPr>
    </w:lvl>
    <w:lvl w:ilvl="6" w:tplc="99B2F188">
      <w:start w:val="1"/>
      <w:numFmt w:val="bullet"/>
      <w:lvlText w:val="●"/>
      <w:lvlJc w:val="left"/>
      <w:pPr>
        <w:ind w:left="5040" w:hanging="360"/>
      </w:pPr>
    </w:lvl>
    <w:lvl w:ilvl="7" w:tplc="97843240">
      <w:start w:val="1"/>
      <w:numFmt w:val="bullet"/>
      <w:lvlText w:val="●"/>
      <w:lvlJc w:val="left"/>
      <w:pPr>
        <w:ind w:left="5760" w:hanging="360"/>
      </w:pPr>
    </w:lvl>
    <w:lvl w:ilvl="8" w:tplc="129405C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D7C0BB5"/>
    <w:multiLevelType w:val="hybridMultilevel"/>
    <w:tmpl w:val="C34A9086"/>
    <w:lvl w:ilvl="0" w:tplc="0D78F694">
      <w:start w:val="1"/>
      <w:numFmt w:val="decimal"/>
      <w:lvlText w:val="%1."/>
      <w:lvlJc w:val="left"/>
      <w:pPr>
        <w:ind w:left="720" w:hanging="360"/>
      </w:pPr>
    </w:lvl>
    <w:lvl w:ilvl="1" w:tplc="208E39FC">
      <w:numFmt w:val="decimal"/>
      <w:lvlText w:val=""/>
      <w:lvlJc w:val="left"/>
    </w:lvl>
    <w:lvl w:ilvl="2" w:tplc="07E42952">
      <w:numFmt w:val="decimal"/>
      <w:lvlText w:val=""/>
      <w:lvlJc w:val="left"/>
    </w:lvl>
    <w:lvl w:ilvl="3" w:tplc="9006CDCE">
      <w:numFmt w:val="decimal"/>
      <w:lvlText w:val=""/>
      <w:lvlJc w:val="left"/>
    </w:lvl>
    <w:lvl w:ilvl="4" w:tplc="F37EA9F4">
      <w:numFmt w:val="decimal"/>
      <w:lvlText w:val=""/>
      <w:lvlJc w:val="left"/>
    </w:lvl>
    <w:lvl w:ilvl="5" w:tplc="A56474DE">
      <w:numFmt w:val="decimal"/>
      <w:lvlText w:val=""/>
      <w:lvlJc w:val="left"/>
    </w:lvl>
    <w:lvl w:ilvl="6" w:tplc="DCB6E090">
      <w:numFmt w:val="decimal"/>
      <w:lvlText w:val=""/>
      <w:lvlJc w:val="left"/>
    </w:lvl>
    <w:lvl w:ilvl="7" w:tplc="8D208A28">
      <w:numFmt w:val="decimal"/>
      <w:lvlText w:val=""/>
      <w:lvlJc w:val="left"/>
    </w:lvl>
    <w:lvl w:ilvl="8" w:tplc="99CA7C7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F63EC"/>
    <w:rsid w:val="00351F99"/>
    <w:rsid w:val="003F63EC"/>
    <w:rsid w:val="00FE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2026-06-05T14:10:00Z</dcterms:created>
  <dcterms:modified xsi:type="dcterms:W3CDTF">2026-06-05T15:15:00Z</dcterms:modified>
</cp:coreProperties>
</file>