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5307" w:rsidRDefault="00AB0DB9" w:rsidP="00AB0DB9">
      <w:r>
        <w:t>BAYO LAWAL</w:t>
      </w:r>
    </w:p>
    <w:p w:rsidR="00E51CAD" w:rsidRPr="00E51CAD" w:rsidRDefault="00E51CAD" w:rsidP="00AB0DB9">
      <w:pPr>
        <w:rPr>
          <w:sz w:val="18"/>
          <w:szCs w:val="18"/>
        </w:rPr>
      </w:pPr>
      <w:r w:rsidRPr="00E51CAD">
        <w:rPr>
          <w:sz w:val="18"/>
          <w:szCs w:val="18"/>
        </w:rPr>
        <w:t>PRESIDENT, STATISTICAL SOLUTIONS.</w:t>
      </w:r>
    </w:p>
    <w:p w:rsidR="00AB0DB9" w:rsidRDefault="00AB0DB9" w:rsidP="00AB0DB9">
      <w:r>
        <w:t xml:space="preserve">Bayo Lawal, Ph.D., FNSA </w:t>
      </w:r>
      <w:r w:rsidR="00E51CAD">
        <w:t xml:space="preserve">, </w:t>
      </w:r>
      <w:r>
        <w:t>is Professor of Statistics at Kwara State University, Malete. Nigeria. His research focused on small samples in contingency tables, models for square tables having ordinal categories; categorical data analysis and overdispersed count regression models. He has taught graduate classes in categorical data analysis at Temple University, Medical University of South Carolina and St Cloud State University, MN. USA. His methodological works have appeared in Biometrika, Biometrical Journal, Applied Statistics, Journal of Statistical Computation and Simulation, Australiaqn Journal of Statistics and Quality and Quantity amongst several others.</w:t>
      </w:r>
    </w:p>
    <w:p w:rsidR="00AB0DB9" w:rsidRDefault="00AB0DB9" w:rsidP="00AB0DB9">
      <w:r>
        <w:t>He is the author of Categorical data Analysis with SAS and SPSS</w:t>
      </w:r>
      <w:r w:rsidR="00E51CAD">
        <w:t xml:space="preserve"> (2003, Francis &amp;), and is recently published by Psychological Press (2012); Applied Statistcal Methods in Agriculture, health and Life Sciences (2014, Springer) and is joint author of the text: Applied Statistics: Regression and Analysis of variance (2013, Philadelphia Press of America).</w:t>
      </w:r>
    </w:p>
    <w:p w:rsidR="00AB0DB9" w:rsidRDefault="00E51CAD" w:rsidP="00AB0DB9">
      <w:r>
        <w:t>He has served as Chair of department of Statistics both at the University of Ilorin, Nigeria and St. Cloud State University, Mn. USA. He has also served as Dean of the School of Sciences at Auburn University at Montgomery, Alabama, USA and Dean of the School of Arts and Sciences at the American University of Nigeria, Yola. Nigeria. He is a fellow of the Nigerian Statistical Association</w:t>
      </w:r>
      <w:r w:rsidR="00013128">
        <w:t xml:space="preserve"> and former editor-in-Chief of the Journal of the Nigerian Statistical Association.</w:t>
      </w:r>
    </w:p>
    <w:p w:rsidR="000B0098" w:rsidRDefault="000B0098" w:rsidP="00AB0DB9"/>
    <w:p w:rsidR="000B0098" w:rsidRDefault="000B0098" w:rsidP="00AB0DB9">
      <w:r>
        <w:t>Bayo Lawal</w:t>
      </w:r>
      <w:bookmarkStart w:id="0" w:name="_GoBack"/>
      <w:bookmarkEnd w:id="0"/>
    </w:p>
    <w:p w:rsidR="00013128" w:rsidRDefault="00013128" w:rsidP="00AB0DB9">
      <w:r>
        <w:t>Taiwo  Terence Agbeyegbe</w:t>
      </w:r>
    </w:p>
    <w:p w:rsidR="00013128" w:rsidRDefault="00013128" w:rsidP="00AB0DB9">
      <w:r>
        <w:t>Felix Famoye</w:t>
      </w:r>
    </w:p>
    <w:p w:rsidR="00013128" w:rsidRDefault="00013128" w:rsidP="00AB0DB9">
      <w:r>
        <w:t>Broderick Oloyede</w:t>
      </w:r>
    </w:p>
    <w:p w:rsidR="00013128" w:rsidRDefault="00013128" w:rsidP="00AB0DB9">
      <w:r>
        <w:t>Kabir Olorede</w:t>
      </w:r>
    </w:p>
    <w:p w:rsidR="00013128" w:rsidRPr="00AB0DB9" w:rsidRDefault="00013128" w:rsidP="00AB0DB9"/>
    <w:sectPr w:rsidR="00013128" w:rsidRPr="00AB0DB9" w:rsidSect="00E51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DB9"/>
    <w:rsid w:val="00013128"/>
    <w:rsid w:val="000B0098"/>
    <w:rsid w:val="00535307"/>
    <w:rsid w:val="00AB0DB9"/>
    <w:rsid w:val="00E51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bayohb</dc:creator>
  <cp:lastModifiedBy>bayohb</cp:lastModifiedBy>
  <cp:revision>3</cp:revision>
  <dcterms:created xsi:type="dcterms:W3CDTF">2015-02-19T08:14:00Z</dcterms:created>
  <dcterms:modified xsi:type="dcterms:W3CDTF">2015-02-19T08:39:00Z</dcterms:modified>
</cp:coreProperties>
</file>