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</w:t>
      </w:r>
      <w:r w:rsidDel="00000000" w:rsidR="00000000" w:rsidRPr="00000000">
        <w:rPr>
          <w:sz w:val="26"/>
          <w:szCs w:val="26"/>
          <w:rtl w:val="0"/>
        </w:rPr>
        <w:t xml:space="preserve">: 5 de septiembre de 2023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Asistentes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Margarita Caballero Álvarez,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Olalla Rial Pereira,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Mato Becerra,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Sergio Cardeñoso Aguirremota,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Raúl Piedra Hidalgo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Resumen de la Reunión: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primera reunión de trabajo, que tuvo lugar el 5 de septiembre de 2023, se llevó a cabo una distribución de roles y responsabilidades entre los participantes mencionados. El grupo llegó a un acuerdo unánime en relación con los plazos y tareas definidas para el proyecto. A continuación, se detallan las áreas clave que se abordarán: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Áreas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base de datos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Controladores y/o Dto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y otras posibles ampliaciones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Responsabilidades Asignadas: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Contacto: Ana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Raúl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y Aspectos Visuales: Olalla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del Proyecto: Todos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Código: Todos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01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Vc3pndz8+nSD+1n2DM8J0MPnyA==">CgMxLjA4AHIhMWFzNDhXcVJOVWNmcDNFaFVIYlJjMjNsMWxGOEpZdnFV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2023-09-05T14:06:00Z</dcterms:created>
  <dc:creator>Ana Caballero</dc:creator>
</cp:coreProperties>
</file>