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Trabajo Práctico Semanal</w:t>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Alumna: </w:t>
      </w:r>
      <w:r w:rsidDel="00000000" w:rsidR="00000000" w:rsidRPr="00000000">
        <w:rPr>
          <w:rFonts w:ascii="Times New Roman" w:cs="Times New Roman" w:eastAsia="Times New Roman" w:hAnsi="Times New Roman"/>
          <w:rtl w:val="0"/>
        </w:rPr>
        <w:t xml:space="preserve">Aracely Villalba Russi</w:t>
      </w:r>
    </w:p>
    <w:p w:rsidR="00000000" w:rsidDel="00000000" w:rsidP="00000000" w:rsidRDefault="00000000" w:rsidRPr="00000000" w14:paraId="0000000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Puntaje: </w:t>
      </w:r>
      <w:r w:rsidDel="00000000" w:rsidR="00000000" w:rsidRPr="00000000">
        <w:rPr>
          <w:rFonts w:ascii="Times New Roman" w:cs="Times New Roman" w:eastAsia="Times New Roman" w:hAnsi="Times New Roman"/>
          <w:rtl w:val="0"/>
        </w:rPr>
        <w:t xml:space="preserve">3 </w:t>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w:t>
      </w:r>
      <w:r w:rsidDel="00000000" w:rsidR="00000000" w:rsidRPr="00000000">
        <w:rPr>
          <w:rFonts w:ascii="Times New Roman" w:cs="Times New Roman" w:eastAsia="Times New Roman" w:hAnsi="Times New Roman"/>
          <w:rtl w:val="0"/>
        </w:rPr>
        <w:t xml:space="preserve">09 de septiembre de 2026</w:t>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Análisis de la Economía paraguaya e internacional:</w:t>
      </w:r>
    </w:p>
    <w:p w:rsidR="00000000" w:rsidDel="00000000" w:rsidP="00000000" w:rsidRDefault="00000000" w:rsidRPr="00000000" w14:paraId="00000006">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Buscar noticias de la semana en el ámbito de la economía; nacional</w:t>
      </w:r>
    </w:p>
    <w:p w:rsidR="00000000" w:rsidDel="00000000" w:rsidP="00000000" w:rsidRDefault="00000000" w:rsidRPr="00000000" w14:paraId="00000007">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(diarios, internet – Facebook entre otros). </w:t>
      </w:r>
    </w:p>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Noticia seleccionada: </w:t>
      </w:r>
      <w:r w:rsidDel="00000000" w:rsidR="00000000" w:rsidRPr="00000000">
        <w:rPr>
          <w:rFonts w:ascii="Times New Roman" w:cs="Times New Roman" w:eastAsia="Times New Roman" w:hAnsi="Times New Roman"/>
          <w:rtl w:val="0"/>
        </w:rPr>
        <w:t xml:space="preserve">“Capex revela cuánto impacta la caída del dólar en las exportaciones”.</w:t>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Fecha: </w:t>
      </w:r>
      <w:r w:rsidDel="00000000" w:rsidR="00000000" w:rsidRPr="00000000">
        <w:rPr>
          <w:rFonts w:ascii="Times New Roman" w:cs="Times New Roman" w:eastAsia="Times New Roman" w:hAnsi="Times New Roman"/>
          <w:rtl w:val="0"/>
        </w:rPr>
        <w:t xml:space="preserve">3 de septiembre de 2026</w:t>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Fuente: </w:t>
      </w:r>
      <w:r w:rsidDel="00000000" w:rsidR="00000000" w:rsidRPr="00000000">
        <w:rPr>
          <w:rFonts w:ascii="Times New Roman" w:cs="Times New Roman" w:eastAsia="Times New Roman" w:hAnsi="Times New Roman"/>
          <w:rtl w:val="0"/>
        </w:rPr>
        <w:t xml:space="preserve">ABC Color</w:t>
      </w:r>
    </w:p>
    <w:p w:rsidR="00000000" w:rsidDel="00000000" w:rsidP="00000000" w:rsidRDefault="00000000" w:rsidRPr="00000000" w14:paraId="0000000B">
      <w:pPr>
        <w:spacing w:after="280" w:before="28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Resumen</w:t>
      </w:r>
    </w:p>
    <w:p w:rsidR="00000000" w:rsidDel="00000000" w:rsidP="00000000" w:rsidRDefault="00000000" w:rsidRPr="00000000" w14:paraId="0000000C">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La Cámara Paraguaya de Exportadores (Capex) manifestó su preocupación por la fuerte apreciación del guaraní frente al dólar estadounidense. De acuerdo con los datos utilizados por el gremio, provenientes del Banco Central del Paraguay (BCP), la caída del tipo de cambio está afectando los ingresos de los exportadores paraguayos.</w:t>
      </w:r>
    </w:p>
    <w:p w:rsidR="00000000" w:rsidDel="00000000" w:rsidP="00000000" w:rsidRDefault="00000000" w:rsidRPr="00000000" w14:paraId="0000000D">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El problema se presenta porque muchas empresas paraguayas venden sus productos en el mercado internacional y reciben sus ingresos en dólares. Cuando el dólar pierde valor frente al guaraní, esos ingresos, al convertirse a moneda nacional, representan menos guaraníes.</w:t>
      </w:r>
    </w:p>
    <w:p w:rsidR="00000000" w:rsidDel="00000000" w:rsidP="00000000" w:rsidRDefault="00000000" w:rsidRPr="00000000" w14:paraId="0000000E">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Capex estimó que el efecto de la apreciación del guaraní representó aproximadamente el 19 % del valor exportado en los últimos 12 meses. En el caso de los productos primarios, el impacto habría sido cercano a US$ 869 millones, equivalente a alrededor del 20 % de su valor exportado. </w:t>
      </w:r>
    </w:p>
    <w:p w:rsidR="00000000" w:rsidDel="00000000" w:rsidP="00000000" w:rsidRDefault="00000000" w:rsidRPr="00000000" w14:paraId="0000000F">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La situación genera preocupación porque puede disminuir la competitividad de los productos paraguayos frente a los productos de otros países. Al mismo tiempo, un guaraní más fuerte puede abaratar determinados productos importados y algunos insumos adquiridos en el exterior.</w:t>
      </w:r>
    </w:p>
    <w:p w:rsidR="00000000" w:rsidDel="00000000" w:rsidP="00000000" w:rsidRDefault="00000000" w:rsidRPr="00000000" w14:paraId="00000010">
      <w:pPr>
        <w:spacing w:after="280" w:before="28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Vocabularios desconocidos y definición</w:t>
      </w:r>
    </w:p>
    <w:p w:rsidR="00000000" w:rsidDel="00000000" w:rsidP="00000000" w:rsidRDefault="00000000" w:rsidRPr="00000000" w14:paraId="00000011">
      <w:pPr>
        <w:spacing w:after="280" w:before="28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 </w:t>
      </w:r>
      <w:r w:rsidDel="00000000" w:rsidR="00000000" w:rsidRPr="00000000">
        <w:rPr>
          <w:rFonts w:ascii="Times New Roman" w:cs="Times New Roman" w:eastAsia="Times New Roman" w:hAnsi="Times New Roman"/>
          <w:sz w:val="27"/>
          <w:szCs w:val="27"/>
          <w:rtl w:val="0"/>
        </w:rPr>
        <w:t xml:space="preserve">Apreciación: aumento del valor de una moneda respecto de otra. En este caso, significa que el guaraní adquiere mayor valor frente al dólar.</w:t>
      </w:r>
      <w:r w:rsidDel="00000000" w:rsidR="00000000" w:rsidRPr="00000000">
        <w:rPr>
          <w:rtl w:val="0"/>
        </w:rPr>
      </w:r>
    </w:p>
    <w:p w:rsidR="00000000" w:rsidDel="00000000" w:rsidP="00000000" w:rsidRDefault="00000000" w:rsidRPr="00000000" w14:paraId="00000012">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Tipo de cambio: valor de una moneda expresado en relación con otra. Por ejemplo, cuántos guaraníes se necesitan para comprar un dólar.</w:t>
      </w:r>
    </w:p>
    <w:p w:rsidR="00000000" w:rsidDel="00000000" w:rsidP="00000000" w:rsidRDefault="00000000" w:rsidRPr="00000000" w14:paraId="00000013">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Riesgo cambiario: posibilidad de obtener pérdidas debido a cambios en el valor de una moneda frente a otra.</w:t>
      </w:r>
    </w:p>
    <w:p w:rsidR="00000000" w:rsidDel="00000000" w:rsidP="00000000" w:rsidRDefault="00000000" w:rsidRPr="00000000" w14:paraId="00000014">
      <w:pPr>
        <w:spacing w:after="280" w:before="28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Conclusión </w:t>
      </w:r>
    </w:p>
    <w:p w:rsidR="00000000" w:rsidDel="00000000" w:rsidP="00000000" w:rsidRDefault="00000000" w:rsidRPr="00000000" w14:paraId="00000015">
      <w:pPr>
        <w:spacing w:after="280" w:before="28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sz w:val="27"/>
          <w:szCs w:val="27"/>
          <w:rtl w:val="0"/>
        </w:rPr>
        <w:t xml:space="preserve">La apreciación del guaraní frente al dólar representa un desafío para la economía paraguaya, principalmente para los sectores vinculados a las exportaciones. Si bien una moneda nacional fuerte puede generar algunos beneficios, como abaratar determinadas importaciones, también puede reducir los ingresos de los exportadores y afectar su competitividad internacional.</w:t>
      </w:r>
      <w:r w:rsidDel="00000000" w:rsidR="00000000" w:rsidRPr="00000000">
        <w:rPr>
          <w:rtl w:val="0"/>
        </w:rPr>
      </w:r>
    </w:p>
    <w:p w:rsidR="00000000" w:rsidDel="00000000" w:rsidP="00000000" w:rsidRDefault="00000000" w:rsidRPr="00000000" w14:paraId="00000016">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Por ello, Paraguay debe buscar políticas económicas que permitan mantener la estabilidad macroeconómica sin perjudicar la capacidad de las empresas nacionales para competir en los mercados internacionales.</w:t>
      </w:r>
    </w:p>
    <w:p w:rsidR="00000000" w:rsidDel="00000000" w:rsidP="00000000" w:rsidRDefault="00000000" w:rsidRPr="00000000" w14:paraId="00000017">
      <w:pPr>
        <w:spacing w:after="280" w:before="280" w:line="276"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Recomendaciones desde el punto de vista de Relaciones Internacionales</w:t>
      </w:r>
    </w:p>
    <w:p w:rsidR="00000000" w:rsidDel="00000000" w:rsidP="00000000" w:rsidRDefault="00000000" w:rsidRPr="00000000" w14:paraId="00000018">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Desde el punto de vista de Relaciones Internacionales, Paraguay debería:</w:t>
      </w:r>
    </w:p>
    <w:p w:rsidR="00000000" w:rsidDel="00000000" w:rsidP="00000000" w:rsidRDefault="00000000" w:rsidRPr="00000000" w14:paraId="00000019">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1. Diversificar sus mercados de exportación, buscando nuevos compradores en Asia, Europa y otros mercados para reducir la dependencia de determinados socios comerciales.</w:t>
      </w:r>
    </w:p>
    <w:p w:rsidR="00000000" w:rsidDel="00000000" w:rsidP="00000000" w:rsidRDefault="00000000" w:rsidRPr="00000000" w14:paraId="0000001A">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2. Fortalecer la diplomacia económica y comercial, utilizando las relaciones bilaterales y organismos regionales como el Mercosur para negociar mejores condiciones de acceso para los productos paraguayos.</w:t>
      </w:r>
    </w:p>
    <w:p w:rsidR="00000000" w:rsidDel="00000000" w:rsidP="00000000" w:rsidRDefault="00000000" w:rsidRPr="00000000" w14:paraId="0000001B">
      <w:pPr>
        <w:spacing w:after="280" w:before="280" w:line="2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3. Promover productos con mayor valor agregado, de manera que Paraguay no dependa principalmente de la exportación de materias primas y pueda obtener mayores ingresos mediante productos industrializados.</w:t>
      </w:r>
    </w:p>
    <w:p w:rsidR="00000000" w:rsidDel="00000000" w:rsidP="00000000" w:rsidRDefault="00000000" w:rsidRPr="00000000" w14:paraId="0000001C">
      <w:pPr>
        <w:spacing w:after="280" w:before="280" w:line="2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1D">
      <w:pPr>
        <w:spacing w:line="276" w:lineRule="auto"/>
        <w:jc w:val="both"/>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PY"/>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