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Trabajo Práctico Semanal</w:t>
      </w:r>
    </w:p>
    <w:p w:rsidR="00000000" w:rsidDel="00000000" w:rsidP="00000000" w:rsidRDefault="00000000" w:rsidRPr="00000000" w14:paraId="0000000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Alumna: </w:t>
      </w:r>
      <w:r w:rsidDel="00000000" w:rsidR="00000000" w:rsidRPr="00000000">
        <w:rPr>
          <w:rFonts w:ascii="Times New Roman" w:cs="Times New Roman" w:eastAsia="Times New Roman" w:hAnsi="Times New Roman"/>
          <w:rtl w:val="0"/>
        </w:rPr>
        <w:t xml:space="preserve">Aracely Villalba Russi</w:t>
      </w:r>
    </w:p>
    <w:p w:rsidR="00000000" w:rsidDel="00000000" w:rsidP="00000000" w:rsidRDefault="00000000" w:rsidRPr="00000000" w14:paraId="0000000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Puntaje: </w:t>
      </w:r>
      <w:r w:rsidDel="00000000" w:rsidR="00000000" w:rsidRPr="00000000">
        <w:rPr>
          <w:rFonts w:ascii="Times New Roman" w:cs="Times New Roman" w:eastAsia="Times New Roman" w:hAnsi="Times New Roman"/>
          <w:rtl w:val="0"/>
        </w:rPr>
        <w:t xml:space="preserve">3 </w:t>
      </w:r>
    </w:p>
    <w:p w:rsidR="00000000" w:rsidDel="00000000" w:rsidP="00000000" w:rsidRDefault="00000000" w:rsidRPr="00000000" w14:paraId="00000004">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PC: </w:t>
      </w:r>
    </w:p>
    <w:p w:rsidR="00000000" w:rsidDel="00000000" w:rsidP="00000000" w:rsidRDefault="00000000" w:rsidRPr="00000000" w14:paraId="0000000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Fecha: </w:t>
      </w:r>
      <w:r w:rsidDel="00000000" w:rsidR="00000000" w:rsidRPr="00000000">
        <w:rPr>
          <w:rFonts w:ascii="Times New Roman" w:cs="Times New Roman" w:eastAsia="Times New Roman" w:hAnsi="Times New Roman"/>
          <w:rtl w:val="0"/>
        </w:rPr>
        <w:t xml:space="preserve">05 de agosto  </w:t>
      </w:r>
    </w:p>
    <w:p w:rsidR="00000000" w:rsidDel="00000000" w:rsidP="00000000" w:rsidRDefault="00000000" w:rsidRPr="00000000" w14:paraId="0000000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Tarea: </w:t>
      </w: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007">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Análisis de la Economía paraguaya e internacional</w:t>
      </w:r>
    </w:p>
    <w:p w:rsidR="00000000" w:rsidDel="00000000" w:rsidP="00000000" w:rsidRDefault="00000000" w:rsidRPr="00000000" w14:paraId="00000008">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Consigna:</w:t>
      </w:r>
    </w:p>
    <w:p w:rsidR="00000000" w:rsidDel="00000000" w:rsidP="00000000" w:rsidRDefault="00000000" w:rsidRPr="00000000" w14:paraId="00000009">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Buscar noticias de la semana en el ámbito de la economía; nacional</w:t>
      </w:r>
    </w:p>
    <w:p w:rsidR="00000000" w:rsidDel="00000000" w:rsidP="00000000" w:rsidRDefault="00000000" w:rsidRPr="00000000" w14:paraId="0000000A">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(diarios, internet – Facebook entre otros).</w:t>
      </w:r>
    </w:p>
    <w:p w:rsidR="00000000" w:rsidDel="00000000" w:rsidP="00000000" w:rsidRDefault="00000000" w:rsidRPr="00000000" w14:paraId="0000000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Título de la noticia:  </w:t>
      </w:r>
      <w:r w:rsidDel="00000000" w:rsidR="00000000" w:rsidRPr="00000000">
        <w:rPr>
          <w:rFonts w:ascii="Times New Roman" w:cs="Times New Roman" w:eastAsia="Times New Roman" w:hAnsi="Times New Roman"/>
          <w:rtl w:val="0"/>
        </w:rPr>
        <w:t xml:space="preserve">“Protección virtual marca el futuro del nuevo orden económico local”</w:t>
      </w:r>
    </w:p>
    <w:p w:rsidR="00000000" w:rsidDel="00000000" w:rsidP="00000000" w:rsidRDefault="00000000" w:rsidRPr="00000000" w14:paraId="0000000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Fecha:</w:t>
      </w:r>
      <w:r w:rsidDel="00000000" w:rsidR="00000000" w:rsidRPr="00000000">
        <w:rPr>
          <w:rFonts w:ascii="Times New Roman" w:cs="Times New Roman" w:eastAsia="Times New Roman" w:hAnsi="Times New Roman"/>
          <w:rtl w:val="0"/>
        </w:rPr>
        <w:t xml:space="preserve"> 12 de agosto de 2026</w:t>
      </w:r>
    </w:p>
    <w:p w:rsidR="00000000" w:rsidDel="00000000" w:rsidP="00000000" w:rsidRDefault="00000000" w:rsidRPr="00000000" w14:paraId="0000000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Medio: </w:t>
      </w:r>
      <w:r w:rsidDel="00000000" w:rsidR="00000000" w:rsidRPr="00000000">
        <w:rPr>
          <w:rFonts w:ascii="Times New Roman" w:cs="Times New Roman" w:eastAsia="Times New Roman" w:hAnsi="Times New Roman"/>
          <w:rtl w:val="0"/>
        </w:rPr>
        <w:t xml:space="preserve">La Tribuna</w:t>
      </w:r>
    </w:p>
    <w:p w:rsidR="00000000" w:rsidDel="00000000" w:rsidP="00000000" w:rsidRDefault="00000000" w:rsidRPr="00000000" w14:paraId="0000000E">
      <w:pPr>
        <w:spacing w:line="360" w:lineRule="auto"/>
        <w:rPr>
          <w:b w:val="1"/>
          <w:bCs w:val="1"/>
          <w:color w:val="000000"/>
          <w:sz w:val="27"/>
          <w:szCs w:val="27"/>
        </w:rPr>
      </w:pPr>
      <w:r w:rsidDel="00000000" w:rsidR="00000000" w:rsidRPr="00000000">
        <w:rPr>
          <w:b w:val="1"/>
          <w:bCs w:val="1"/>
          <w:color w:val="000000"/>
          <w:sz w:val="27"/>
          <w:szCs w:val="27"/>
          <w:rtl w:val="0"/>
        </w:rPr>
        <w:t xml:space="preserve">2. Resume: en no menos de 5 renglones y no más de media.</w:t>
      </w:r>
    </w:p>
    <w:p w:rsidR="00000000" w:rsidDel="00000000" w:rsidP="00000000" w:rsidRDefault="00000000" w:rsidRPr="00000000" w14:paraId="0000000F">
      <w:pPr>
        <w:spacing w:line="360" w:lineRule="auto"/>
        <w:rPr>
          <w:color w:val="000000"/>
          <w:sz w:val="27"/>
          <w:szCs w:val="27"/>
        </w:rPr>
      </w:pPr>
      <w:r w:rsidDel="00000000" w:rsidR="00000000" w:rsidRPr="00000000">
        <w:rPr>
          <w:color w:val="000000"/>
          <w:sz w:val="27"/>
          <w:szCs w:val="27"/>
          <w:rtl w:val="0"/>
        </w:rPr>
        <w:t xml:space="preserve">La segunda edición de un foro bancario realizado en Paraguay reunió a expertos para analizar las tendencias que podrían influir en el próximo ciclo de la economía nacional. Uno de los principales temas abordados fue el impacto de la inteligencia artificial en el sector financiero y bancario. También se destacó el aumento de las amenazas cibernéticas y la necesidad de fortalecer la protección de los sistemas digitales. Los especialistas señalaron que Paraguay posee importantes oportunidades para aprovechar los cambios tecnológicos y fortalecer su economía. La transformación digital puede generar nuevas posibilidades de crecimiento, pero también exige mayores medidas de seguridad.</w:t>
      </w:r>
    </w:p>
    <w:p w:rsidR="00000000" w:rsidDel="00000000" w:rsidP="00000000" w:rsidRDefault="00000000" w:rsidRPr="00000000" w14:paraId="00000010">
      <w:pPr>
        <w:spacing w:line="360" w:lineRule="auto"/>
        <w:rPr>
          <w:b w:val="1"/>
          <w:bCs w:val="1"/>
          <w:color w:val="000000"/>
          <w:sz w:val="27"/>
          <w:szCs w:val="27"/>
        </w:rPr>
      </w:pPr>
      <w:r w:rsidDel="00000000" w:rsidR="00000000" w:rsidRPr="00000000">
        <w:rPr>
          <w:b w:val="1"/>
          <w:bCs w:val="1"/>
          <w:color w:val="000000"/>
          <w:sz w:val="27"/>
          <w:szCs w:val="27"/>
          <w:rtl w:val="0"/>
        </w:rPr>
        <w:t xml:space="preserve">3. Entresacar los vocabularios desconocidos y definir.</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7"/>
          <w:szCs w:val="27"/>
          <w:u w:val="none"/>
          <w:shd w:fill="auto" w:val="clear"/>
          <w:vertAlign w:val="baseline"/>
          <w:rtl w:val="0"/>
        </w:rPr>
        <w:t xml:space="preserve">Ciberseguridad: </w:t>
      </w:r>
      <w:r w:rsidDel="00000000" w:rsidR="00000000" w:rsidRPr="00000000">
        <w:rPr>
          <w:rFonts w:ascii="Calibri" w:cs="Calibri" w:eastAsia="Calibri" w:hAnsi="Calibri"/>
          <w:b w:val="0"/>
          <w:bCs w:val="0"/>
          <w:i w:val="0"/>
          <w:iCs w:val="0"/>
          <w:smallCaps w:val="0"/>
          <w:strike w:val="0"/>
          <w:color w:val="000000"/>
          <w:sz w:val="27"/>
          <w:szCs w:val="27"/>
          <w:u w:val="none"/>
          <w:shd w:fill="auto" w:val="clear"/>
          <w:vertAlign w:val="baseline"/>
          <w:rtl w:val="0"/>
        </w:rPr>
        <w:t xml:space="preserve">conjunto de medidas destinadas a proteger sistemas, redes y datos frente a ataques informáticos.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7"/>
          <w:szCs w:val="27"/>
          <w:u w:val="none"/>
          <w:shd w:fill="auto" w:val="clear"/>
          <w:vertAlign w:val="baseline"/>
          <w:rtl w:val="0"/>
        </w:rPr>
        <w:t xml:space="preserve">Sistema financiero: </w:t>
      </w:r>
      <w:r w:rsidDel="00000000" w:rsidR="00000000" w:rsidRPr="00000000">
        <w:rPr>
          <w:rFonts w:ascii="Calibri" w:cs="Calibri" w:eastAsia="Calibri" w:hAnsi="Calibri"/>
          <w:b w:val="0"/>
          <w:bCs w:val="0"/>
          <w:i w:val="0"/>
          <w:iCs w:val="0"/>
          <w:smallCaps w:val="0"/>
          <w:strike w:val="0"/>
          <w:color w:val="000000"/>
          <w:sz w:val="27"/>
          <w:szCs w:val="27"/>
          <w:u w:val="none"/>
          <w:shd w:fill="auto" w:val="clear"/>
          <w:vertAlign w:val="baseline"/>
          <w:rtl w:val="0"/>
        </w:rPr>
        <w:t xml:space="preserve">conjunto de instituciones, mercados y mecanismos que permiten administrar, ahorrar, invertir y transferir dinero.</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7"/>
          <w:szCs w:val="27"/>
          <w:u w:val="none"/>
          <w:shd w:fill="auto" w:val="clear"/>
          <w:vertAlign w:val="baseline"/>
          <w:rtl w:val="0"/>
        </w:rPr>
        <w:t xml:space="preserve">Orden económico:</w:t>
      </w:r>
      <w:r w:rsidDel="00000000" w:rsidR="00000000" w:rsidRPr="00000000">
        <w:rPr>
          <w:rFonts w:ascii="Calibri" w:cs="Calibri" w:eastAsia="Calibri" w:hAnsi="Calibri"/>
          <w:b w:val="0"/>
          <w:bCs w:val="0"/>
          <w:i w:val="0"/>
          <w:iCs w:val="0"/>
          <w:smallCaps w:val="0"/>
          <w:strike w:val="0"/>
          <w:color w:val="000000"/>
          <w:sz w:val="27"/>
          <w:szCs w:val="27"/>
          <w:u w:val="none"/>
          <w:shd w:fill="auto" w:val="clear"/>
          <w:vertAlign w:val="baseline"/>
          <w:rtl w:val="0"/>
        </w:rPr>
        <w:t xml:space="preserve"> forma en que se organizan las actividades económicas, las relaciones comerciales y financieras dentro de un país o a nivel internacional. </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7"/>
          <w:szCs w:val="27"/>
          <w:u w:val="none"/>
          <w:shd w:fill="auto" w:val="clear"/>
          <w:vertAlign w:val="baseline"/>
          <w:rtl w:val="0"/>
        </w:rPr>
        <w:t xml:space="preserve">Encriptación: </w:t>
      </w:r>
      <w:r w:rsidDel="00000000" w:rsidR="00000000" w:rsidRPr="00000000">
        <w:rPr>
          <w:rFonts w:ascii="Calibri" w:cs="Calibri" w:eastAsia="Calibri" w:hAnsi="Calibri"/>
          <w:b w:val="0"/>
          <w:bCs w:val="0"/>
          <w:i w:val="0"/>
          <w:iCs w:val="0"/>
          <w:smallCaps w:val="0"/>
          <w:strike w:val="0"/>
          <w:color w:val="000000"/>
          <w:sz w:val="27"/>
          <w:szCs w:val="27"/>
          <w:u w:val="none"/>
          <w:shd w:fill="auto" w:val="clear"/>
          <w:vertAlign w:val="baseline"/>
          <w:rtl w:val="0"/>
        </w:rPr>
        <w:t xml:space="preserve">proceso de transformar información en un código para impedir que personas no autorizadas puedan acceder a ella.</w:t>
      </w:r>
    </w:p>
    <w:p w:rsidR="00000000" w:rsidDel="00000000" w:rsidP="00000000" w:rsidRDefault="00000000" w:rsidRPr="00000000" w14:paraId="00000015">
      <w:pPr>
        <w:rPr>
          <w:b w:val="1"/>
          <w:bCs w:val="1"/>
        </w:rPr>
      </w:pPr>
      <w:r w:rsidDel="00000000" w:rsidR="00000000" w:rsidRPr="00000000">
        <w:rPr>
          <w:b w:val="1"/>
          <w:bCs w:val="1"/>
          <w:rtl w:val="0"/>
        </w:rPr>
        <w:t xml:space="preserve">4. Conclusión </w:t>
      </w:r>
    </w:p>
    <w:p w:rsidR="00000000" w:rsidDel="00000000" w:rsidP="00000000" w:rsidRDefault="00000000" w:rsidRPr="00000000" w14:paraId="00000016">
      <w:pPr>
        <w:jc w:val="both"/>
        <w:rPr/>
      </w:pPr>
      <w:r w:rsidDel="00000000" w:rsidR="00000000" w:rsidRPr="00000000">
        <w:rPr>
          <w:rtl w:val="0"/>
        </w:rPr>
        <w:t xml:space="preserve">La noticia demuestra que el desarrollo económico de Paraguay está cada vez más relacionado con la tecnología y la seguridad digital. Si bien la inteligencia artificial y la transformación digital ofrecen oportunidades para mejorar la productividad y fortalecer el sistema financiero, también generan nuevos riesgos. Por ello, Paraguay debe prepararse para aprovechar estos avances sin descuidar la protección de sus instituciones y ciudadanos.</w:t>
      </w:r>
    </w:p>
    <w:p w:rsidR="00000000" w:rsidDel="00000000" w:rsidP="00000000" w:rsidRDefault="00000000" w:rsidRPr="00000000" w14:paraId="00000017">
      <w:pPr>
        <w:jc w:val="both"/>
        <w:rPr>
          <w:b w:val="1"/>
          <w:bCs w:val="1"/>
        </w:rPr>
      </w:pPr>
      <w:r w:rsidDel="00000000" w:rsidR="00000000" w:rsidRPr="00000000">
        <w:rPr>
          <w:b w:val="1"/>
          <w:bCs w:val="1"/>
          <w:rtl w:val="0"/>
        </w:rPr>
        <w:t xml:space="preserve">5. Elaborar dos recomendaciones desde el punto de vista de la Carrera de Relaciones Internacionales.</w:t>
      </w:r>
    </w:p>
    <w:p w:rsidR="00000000" w:rsidDel="00000000" w:rsidP="00000000" w:rsidRDefault="00000000" w:rsidRPr="00000000" w14:paraId="00000018">
      <w:pPr>
        <w:jc w:val="both"/>
        <w:rPr>
          <w:b w:val="1"/>
          <w:bCs w:val="1"/>
        </w:rPr>
      </w:pPr>
      <w:r w:rsidDel="00000000" w:rsidR="00000000" w:rsidRPr="00000000">
        <w:rPr>
          <w:b w:val="1"/>
          <w:bCs w:val="1"/>
          <w:rtl w:val="0"/>
        </w:rPr>
        <w:t xml:space="preserve">1. Fortalecer la cooperación internacional en ciberseguridad.</w:t>
      </w:r>
    </w:p>
    <w:p w:rsidR="00000000" w:rsidDel="00000000" w:rsidP="00000000" w:rsidRDefault="00000000" w:rsidRPr="00000000" w14:paraId="00000019">
      <w:pPr>
        <w:jc w:val="both"/>
        <w:rPr/>
      </w:pPr>
      <w:r w:rsidDel="00000000" w:rsidR="00000000" w:rsidRPr="00000000">
        <w:rPr>
          <w:rtl w:val="0"/>
        </w:rPr>
        <w:t xml:space="preserve">Paraguay debería ampliar la cooperación con otros Estados y organismos internacionales para intercambiar información, conocimientos y estrategias que permitan prevenir ataques cibernéticos y proteger sus sistemas financieros.</w:t>
      </w:r>
    </w:p>
    <w:p w:rsidR="00000000" w:rsidDel="00000000" w:rsidP="00000000" w:rsidRDefault="00000000" w:rsidRPr="00000000" w14:paraId="0000001A">
      <w:pPr>
        <w:jc w:val="both"/>
        <w:rPr>
          <w:b w:val="1"/>
          <w:bCs w:val="1"/>
        </w:rPr>
      </w:pPr>
      <w:r w:rsidDel="00000000" w:rsidR="00000000" w:rsidRPr="00000000">
        <w:rPr>
          <w:b w:val="1"/>
          <w:bCs w:val="1"/>
          <w:rtl w:val="0"/>
        </w:rPr>
        <w:t xml:space="preserve">2. Promover acuerdos internacionales sobre inteligencia artificial y tecnología.</w:t>
      </w:r>
    </w:p>
    <w:p w:rsidR="00000000" w:rsidDel="00000000" w:rsidP="00000000" w:rsidRDefault="00000000" w:rsidRPr="00000000" w14:paraId="0000001B">
      <w:pPr>
        <w:jc w:val="both"/>
        <w:rPr/>
      </w:pPr>
      <w:r w:rsidDel="00000000" w:rsidR="00000000" w:rsidRPr="00000000">
        <w:rPr>
          <w:rtl w:val="0"/>
        </w:rPr>
        <w:t xml:space="preserve">Paraguay podría participar activamente en negociaciones internacionales destinadas a establecer normas comunes para el uso responsable de la inteligencia artificial, buscando que los avances tecnológicos contribuyan al desarrollo económico sin generar nuevos riesgos para la seguridad nacional.</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PY"/>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