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20977" w14:textId="77777777" w:rsidR="003129A3" w:rsidRPr="00654498" w:rsidRDefault="003129A3" w:rsidP="00EF2867">
      <w:pPr>
        <w:spacing w:line="276" w:lineRule="auto"/>
        <w:jc w:val="center"/>
        <w:rPr>
          <w:rFonts w:ascii="Times New Roman" w:hAnsi="Times New Roman" w:cs="Times New Roman"/>
          <w:b/>
          <w:bCs/>
          <w:u w:val="single"/>
          <w:lang w:val="es-419"/>
        </w:rPr>
      </w:pPr>
      <w:r w:rsidRPr="00654498">
        <w:rPr>
          <w:rFonts w:ascii="Times New Roman" w:hAnsi="Times New Roman" w:cs="Times New Roman"/>
          <w:b/>
          <w:bCs/>
          <w:u w:val="single"/>
          <w:lang w:val="es-419"/>
        </w:rPr>
        <w:t>Trabajo Práctico Semanal</w:t>
      </w:r>
    </w:p>
    <w:p w14:paraId="2071E9F5" w14:textId="77777777" w:rsidR="003129A3" w:rsidRPr="00654498" w:rsidRDefault="003129A3" w:rsidP="00EF2867">
      <w:pPr>
        <w:spacing w:line="276" w:lineRule="auto"/>
        <w:rPr>
          <w:rFonts w:ascii="Times New Roman" w:hAnsi="Times New Roman" w:cs="Times New Roman"/>
          <w:lang w:val="es-419"/>
        </w:rPr>
      </w:pPr>
      <w:r w:rsidRPr="00654498">
        <w:rPr>
          <w:rFonts w:ascii="Times New Roman" w:hAnsi="Times New Roman" w:cs="Times New Roman"/>
          <w:b/>
          <w:bCs/>
          <w:lang w:val="es-419"/>
        </w:rPr>
        <w:t xml:space="preserve">Alumna: </w:t>
      </w:r>
      <w:r w:rsidRPr="00654498">
        <w:rPr>
          <w:rFonts w:ascii="Times New Roman" w:hAnsi="Times New Roman" w:cs="Times New Roman"/>
          <w:lang w:val="es-419"/>
        </w:rPr>
        <w:t>Aracely Villalba Russi</w:t>
      </w:r>
    </w:p>
    <w:p w14:paraId="4D2919AB" w14:textId="77777777" w:rsidR="003129A3" w:rsidRPr="00654498" w:rsidRDefault="003129A3" w:rsidP="00EF2867">
      <w:pPr>
        <w:spacing w:line="276" w:lineRule="auto"/>
        <w:rPr>
          <w:rFonts w:ascii="Times New Roman" w:hAnsi="Times New Roman" w:cs="Times New Roman"/>
          <w:lang w:val="es-419"/>
        </w:rPr>
      </w:pPr>
      <w:r w:rsidRPr="00654498">
        <w:rPr>
          <w:rFonts w:ascii="Times New Roman" w:hAnsi="Times New Roman" w:cs="Times New Roman"/>
          <w:b/>
          <w:bCs/>
          <w:lang w:val="es-419"/>
        </w:rPr>
        <w:t xml:space="preserve">Puntaje: </w:t>
      </w:r>
      <w:r w:rsidRPr="00654498">
        <w:rPr>
          <w:rFonts w:ascii="Times New Roman" w:hAnsi="Times New Roman" w:cs="Times New Roman"/>
          <w:lang w:val="es-419"/>
        </w:rPr>
        <w:t xml:space="preserve">3 </w:t>
      </w:r>
    </w:p>
    <w:p w14:paraId="3CCAA1C5" w14:textId="1FCB71C9" w:rsidR="003129A3" w:rsidRPr="00654498" w:rsidRDefault="003129A3" w:rsidP="00EF2867">
      <w:pPr>
        <w:spacing w:line="276" w:lineRule="auto"/>
        <w:rPr>
          <w:rFonts w:ascii="Times New Roman" w:hAnsi="Times New Roman" w:cs="Times New Roman"/>
          <w:lang w:val="es-419"/>
        </w:rPr>
      </w:pPr>
      <w:r w:rsidRPr="00654498">
        <w:rPr>
          <w:rFonts w:ascii="Times New Roman" w:hAnsi="Times New Roman" w:cs="Times New Roman"/>
          <w:b/>
          <w:bCs/>
          <w:lang w:val="es-419"/>
        </w:rPr>
        <w:t xml:space="preserve">Fecha: </w:t>
      </w:r>
      <w:r w:rsidRPr="00654498">
        <w:rPr>
          <w:rFonts w:ascii="Times New Roman" w:hAnsi="Times New Roman" w:cs="Times New Roman"/>
          <w:lang w:val="es-419"/>
        </w:rPr>
        <w:t>16</w:t>
      </w:r>
      <w:r w:rsidRPr="00654498">
        <w:rPr>
          <w:rFonts w:ascii="Times New Roman" w:hAnsi="Times New Roman" w:cs="Times New Roman"/>
          <w:lang w:val="es-419"/>
        </w:rPr>
        <w:t xml:space="preserve"> de septiembre de 2026</w:t>
      </w:r>
    </w:p>
    <w:p w14:paraId="44ACC494" w14:textId="77777777" w:rsidR="003129A3" w:rsidRPr="00654498" w:rsidRDefault="003129A3" w:rsidP="00EF2867">
      <w:pPr>
        <w:spacing w:line="276" w:lineRule="auto"/>
        <w:jc w:val="both"/>
        <w:rPr>
          <w:rFonts w:ascii="Times New Roman" w:hAnsi="Times New Roman" w:cs="Times New Roman"/>
          <w:b/>
          <w:bCs/>
          <w:lang w:val="es-419"/>
        </w:rPr>
      </w:pPr>
      <w:r w:rsidRPr="00654498">
        <w:rPr>
          <w:rFonts w:ascii="Times New Roman" w:hAnsi="Times New Roman" w:cs="Times New Roman"/>
          <w:b/>
          <w:bCs/>
          <w:lang w:val="es-419"/>
        </w:rPr>
        <w:t>Análisis de la Economía paraguaya e internacional:</w:t>
      </w:r>
    </w:p>
    <w:p w14:paraId="32FE3C94" w14:textId="77777777" w:rsidR="003129A3" w:rsidRPr="00654498" w:rsidRDefault="003129A3" w:rsidP="00EF2867">
      <w:pPr>
        <w:spacing w:line="276" w:lineRule="auto"/>
        <w:jc w:val="both"/>
        <w:rPr>
          <w:rFonts w:ascii="Times New Roman" w:hAnsi="Times New Roman" w:cs="Times New Roman"/>
          <w:b/>
          <w:bCs/>
          <w:lang w:val="es-419"/>
        </w:rPr>
      </w:pPr>
      <w:r w:rsidRPr="00654498">
        <w:rPr>
          <w:rFonts w:ascii="Times New Roman" w:hAnsi="Times New Roman" w:cs="Times New Roman"/>
          <w:b/>
          <w:bCs/>
          <w:lang w:val="es-419"/>
        </w:rPr>
        <w:t>1. Buscar noticias de la semana en el ámbito de la economía; nacional</w:t>
      </w:r>
    </w:p>
    <w:p w14:paraId="5E66D94C" w14:textId="77777777" w:rsidR="003129A3" w:rsidRPr="00654498" w:rsidRDefault="003129A3" w:rsidP="00EF2867">
      <w:pPr>
        <w:spacing w:line="276" w:lineRule="auto"/>
        <w:jc w:val="both"/>
        <w:rPr>
          <w:rFonts w:ascii="Times New Roman" w:hAnsi="Times New Roman" w:cs="Times New Roman"/>
          <w:b/>
          <w:bCs/>
          <w:lang w:val="es-419"/>
        </w:rPr>
      </w:pPr>
      <w:r w:rsidRPr="00654498">
        <w:rPr>
          <w:rFonts w:ascii="Times New Roman" w:hAnsi="Times New Roman" w:cs="Times New Roman"/>
          <w:b/>
          <w:bCs/>
          <w:lang w:val="es-419"/>
        </w:rPr>
        <w:t xml:space="preserve">(diarios, internet – Facebook entre otros). </w:t>
      </w:r>
    </w:p>
    <w:p w14:paraId="78465EE7" w14:textId="521B2BF0" w:rsidR="00C35C48" w:rsidRPr="00654498" w:rsidRDefault="000A5B85" w:rsidP="00EF2867">
      <w:pPr>
        <w:spacing w:line="276" w:lineRule="auto"/>
        <w:jc w:val="both"/>
        <w:rPr>
          <w:rFonts w:ascii="Times New Roman" w:hAnsi="Times New Roman" w:cs="Times New Roman"/>
          <w:lang w:val="es-419"/>
        </w:rPr>
      </w:pPr>
      <w:r w:rsidRPr="00654498">
        <w:rPr>
          <w:rFonts w:ascii="Times New Roman" w:hAnsi="Times New Roman" w:cs="Times New Roman"/>
          <w:b/>
          <w:bCs/>
          <w:lang w:val="es-419"/>
        </w:rPr>
        <w:t xml:space="preserve">Título: </w:t>
      </w:r>
      <w:r w:rsidRPr="00654498">
        <w:rPr>
          <w:rFonts w:ascii="Times New Roman" w:hAnsi="Times New Roman" w:cs="Times New Roman"/>
          <w:lang w:val="es-419"/>
        </w:rPr>
        <w:t>Economía paraguaya: cuánto creció, cuánto se apreció el guaraní y qué pasó con las importaciones</w:t>
      </w:r>
    </w:p>
    <w:p w14:paraId="03569044" w14:textId="1D149E2E" w:rsidR="003129A3" w:rsidRPr="00654498" w:rsidRDefault="003129A3" w:rsidP="00EF2867">
      <w:pPr>
        <w:spacing w:line="276" w:lineRule="auto"/>
        <w:jc w:val="both"/>
        <w:rPr>
          <w:rFonts w:ascii="Times New Roman" w:hAnsi="Times New Roman" w:cs="Times New Roman"/>
          <w:lang w:val="es-419"/>
        </w:rPr>
      </w:pPr>
      <w:r w:rsidRPr="00654498">
        <w:rPr>
          <w:rFonts w:ascii="Times New Roman" w:hAnsi="Times New Roman" w:cs="Times New Roman"/>
          <w:b/>
          <w:bCs/>
          <w:lang w:val="es-419"/>
        </w:rPr>
        <w:t>Fecha:</w:t>
      </w:r>
      <w:r w:rsidR="00EA7C95" w:rsidRPr="00654498">
        <w:rPr>
          <w:rFonts w:ascii="Times New Roman" w:hAnsi="Times New Roman" w:cs="Times New Roman"/>
          <w:b/>
          <w:bCs/>
          <w:lang w:val="es-419"/>
        </w:rPr>
        <w:t xml:space="preserve"> </w:t>
      </w:r>
      <w:r w:rsidR="00EA7C95" w:rsidRPr="00654498">
        <w:rPr>
          <w:rFonts w:ascii="Times New Roman" w:hAnsi="Times New Roman" w:cs="Times New Roman"/>
          <w:lang w:val="es-419"/>
        </w:rPr>
        <w:t>15</w:t>
      </w:r>
      <w:r w:rsidRPr="00654498">
        <w:rPr>
          <w:rFonts w:ascii="Times New Roman" w:hAnsi="Times New Roman" w:cs="Times New Roman"/>
          <w:b/>
          <w:bCs/>
          <w:lang w:val="es-419"/>
        </w:rPr>
        <w:t xml:space="preserve"> </w:t>
      </w:r>
      <w:r w:rsidRPr="00654498">
        <w:rPr>
          <w:rFonts w:ascii="Times New Roman" w:hAnsi="Times New Roman" w:cs="Times New Roman"/>
          <w:lang w:val="es-419"/>
        </w:rPr>
        <w:t>de septiembre de 2026</w:t>
      </w:r>
    </w:p>
    <w:p w14:paraId="2AE9450A" w14:textId="77777777" w:rsidR="003129A3" w:rsidRPr="00654498" w:rsidRDefault="003129A3" w:rsidP="00EF2867">
      <w:pPr>
        <w:spacing w:line="276" w:lineRule="auto"/>
        <w:jc w:val="both"/>
        <w:rPr>
          <w:rFonts w:ascii="Times New Roman" w:hAnsi="Times New Roman" w:cs="Times New Roman"/>
          <w:lang w:val="es-419"/>
        </w:rPr>
      </w:pPr>
      <w:r w:rsidRPr="00654498">
        <w:rPr>
          <w:rFonts w:ascii="Times New Roman" w:hAnsi="Times New Roman" w:cs="Times New Roman"/>
          <w:b/>
          <w:bCs/>
          <w:lang w:val="es-419"/>
        </w:rPr>
        <w:t xml:space="preserve">Fuente: </w:t>
      </w:r>
      <w:r w:rsidRPr="00654498">
        <w:rPr>
          <w:rFonts w:ascii="Times New Roman" w:hAnsi="Times New Roman" w:cs="Times New Roman"/>
          <w:lang w:val="es-419"/>
        </w:rPr>
        <w:t>ABC Color</w:t>
      </w:r>
    </w:p>
    <w:p w14:paraId="7B97F9D1" w14:textId="76C7EF84" w:rsidR="00A24DFD" w:rsidRPr="00654498" w:rsidRDefault="003129A3" w:rsidP="00EF2867">
      <w:p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654498">
        <w:rPr>
          <w:rFonts w:ascii="Times New Roman" w:eastAsia="Times New Roman" w:hAnsi="Times New Roman" w:cs="Times New Roman"/>
          <w:b/>
          <w:bCs/>
          <w:kern w:val="0"/>
          <w14:ligatures w14:val="none"/>
        </w:rPr>
        <w:t>2. Resumen</w:t>
      </w:r>
    </w:p>
    <w:p w14:paraId="48B85761" w14:textId="2C063CFE" w:rsidR="00A24DFD" w:rsidRPr="00654498" w:rsidRDefault="00A24DFD" w:rsidP="00A24DFD">
      <w:pPr>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654498">
        <w:rPr>
          <w:rFonts w:ascii="Times New Roman" w:eastAsia="Times New Roman" w:hAnsi="Times New Roman" w:cs="Times New Roman"/>
          <w:kern w:val="0"/>
          <w14:ligatures w14:val="none"/>
        </w:rPr>
        <w:t>El Ministerio de Economía y Finanzas presentó su informe sobre la situación financiera de la Administración Central y dio a conocer varios indicadores de la economía paraguaya.</w:t>
      </w:r>
    </w:p>
    <w:p w14:paraId="1CCEF7DF" w14:textId="6504442A" w:rsidR="00A24DFD" w:rsidRPr="00654498" w:rsidRDefault="00A24DFD" w:rsidP="00A24DFD">
      <w:pPr>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654498">
        <w:rPr>
          <w:rFonts w:ascii="Times New Roman" w:eastAsia="Times New Roman" w:hAnsi="Times New Roman" w:cs="Times New Roman"/>
          <w:kern w:val="0"/>
          <w14:ligatures w14:val="none"/>
        </w:rPr>
        <w:t xml:space="preserve">Uno de los principales datos fue el crecimiento de la actividad económica. En julio, el IMAEP aumentó 5,5% interanual, y durante los primeros siete meses del año acumuló un crecimiento de 5,6%. Los sectores primario, secundario y terciario registraron variaciones positivas. </w:t>
      </w:r>
    </w:p>
    <w:p w14:paraId="0AB3199B" w14:textId="07E9B302" w:rsidR="00A24DFD" w:rsidRPr="00654498" w:rsidRDefault="00A24DFD" w:rsidP="00A24DFD">
      <w:pPr>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654498">
        <w:rPr>
          <w:rFonts w:ascii="Times New Roman" w:eastAsia="Times New Roman" w:hAnsi="Times New Roman" w:cs="Times New Roman"/>
          <w:kern w:val="0"/>
          <w14:ligatures w14:val="none"/>
        </w:rPr>
        <w:t xml:space="preserve">En cuanto a los precios, la inflación interanual llegó al 1,5% en agosto, mientras que la inflación acumulada durante enero-agosto fue de 1,8%. La tasa de política monetaria del Banco Central del Paraguay permaneció en 5,5%. </w:t>
      </w:r>
    </w:p>
    <w:p w14:paraId="725FA102" w14:textId="310B140C" w:rsidR="005249EA" w:rsidRPr="00654498" w:rsidRDefault="00A24DFD" w:rsidP="00EF2867">
      <w:pPr>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654498">
        <w:rPr>
          <w:rFonts w:ascii="Times New Roman" w:eastAsia="Times New Roman" w:hAnsi="Times New Roman" w:cs="Times New Roman"/>
          <w:kern w:val="0"/>
          <w14:ligatures w14:val="none"/>
        </w:rPr>
        <w:t>Otro aspecto importante fue la apreciación del guaraní frente al dólar. Al cierre de agosto, la moneda paraguaya acumuló una apreciación de 11,2%, y de 18,3% en comparación con agosto de 2025. Esto también tuvo efectos sobre las importaciones: aunque estas aumentaron 14,5% en dólares, al expresarlas en guaraníes registraron una disminución de 7,9%, debido principalmente a la apreciación de la moneda nacional.</w:t>
      </w:r>
    </w:p>
    <w:p w14:paraId="366AAD41" w14:textId="77777777" w:rsidR="003129A3" w:rsidRPr="00654498" w:rsidRDefault="003129A3" w:rsidP="00EF2867">
      <w:p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654498">
        <w:rPr>
          <w:rFonts w:ascii="Times New Roman" w:eastAsia="Times New Roman" w:hAnsi="Times New Roman" w:cs="Times New Roman"/>
          <w:b/>
          <w:bCs/>
          <w:kern w:val="0"/>
          <w14:ligatures w14:val="none"/>
        </w:rPr>
        <w:t>3. Vocabularios desconocidos y definición</w:t>
      </w:r>
    </w:p>
    <w:p w14:paraId="7B6C6C98" w14:textId="72FFBB73" w:rsidR="00233B98" w:rsidRPr="00654498" w:rsidRDefault="00233B98" w:rsidP="00233B98">
      <w:pPr>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654498">
        <w:rPr>
          <w:rFonts w:ascii="Times New Roman" w:eastAsia="Times New Roman" w:hAnsi="Times New Roman" w:cs="Times New Roman"/>
          <w:kern w:val="0"/>
          <w14:ligatures w14:val="none"/>
        </w:rPr>
        <w:t>IMAEP: Indicador Mensual de Actividad Económica del Paraguay. Sirve para medir la evolución de la actividad económica del país en el corto plazo.</w:t>
      </w:r>
    </w:p>
    <w:p w14:paraId="5021055C" w14:textId="58519B13" w:rsidR="00233B98" w:rsidRPr="00654498" w:rsidRDefault="00233B98" w:rsidP="00233B98">
      <w:pPr>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654498">
        <w:rPr>
          <w:rFonts w:ascii="Times New Roman" w:eastAsia="Times New Roman" w:hAnsi="Times New Roman" w:cs="Times New Roman"/>
          <w:kern w:val="0"/>
          <w14:ligatures w14:val="none"/>
        </w:rPr>
        <w:t>Apreciación: Aumento del valor de una moneda frente a otra. En este caso, significa que el guaraní ganó valor frente al dólar.</w:t>
      </w:r>
    </w:p>
    <w:p w14:paraId="79BC0334" w14:textId="58519687" w:rsidR="00233B98" w:rsidRPr="00654498" w:rsidRDefault="00233B98" w:rsidP="00233B98">
      <w:pPr>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654498">
        <w:rPr>
          <w:rFonts w:ascii="Times New Roman" w:eastAsia="Times New Roman" w:hAnsi="Times New Roman" w:cs="Times New Roman"/>
          <w:kern w:val="0"/>
          <w14:ligatures w14:val="none"/>
        </w:rPr>
        <w:lastRenderedPageBreak/>
        <w:t>Valor FOB: Valor de una mercancía hasta el punto de salida del país exportador, sin incluir determinados costos posteriores como transporte y seguro internacional.</w:t>
      </w:r>
    </w:p>
    <w:p w14:paraId="1321F800" w14:textId="5C59A0E3" w:rsidR="005249EA" w:rsidRPr="00654498" w:rsidRDefault="00233B98" w:rsidP="00EF2867">
      <w:pPr>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654498">
        <w:rPr>
          <w:rFonts w:ascii="Times New Roman" w:eastAsia="Times New Roman" w:hAnsi="Times New Roman" w:cs="Times New Roman"/>
          <w:kern w:val="0"/>
          <w14:ligatures w14:val="none"/>
        </w:rPr>
        <w:t>Política monetaria: Medidas adoptadas por el Banco Central para influir sobre variables como las tasas de interés, el crédito y la cantidad de dinero en la economía.</w:t>
      </w:r>
    </w:p>
    <w:p w14:paraId="0E649B62" w14:textId="77777777" w:rsidR="0052120B" w:rsidRPr="00654498" w:rsidRDefault="003129A3" w:rsidP="0052120B">
      <w:p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654498">
        <w:rPr>
          <w:rFonts w:ascii="Times New Roman" w:eastAsia="Times New Roman" w:hAnsi="Times New Roman" w:cs="Times New Roman"/>
          <w:b/>
          <w:bCs/>
          <w:kern w:val="0"/>
          <w14:ligatures w14:val="none"/>
        </w:rPr>
        <w:t>4.</w:t>
      </w:r>
      <w:r w:rsidR="00233B98" w:rsidRPr="00654498">
        <w:rPr>
          <w:rFonts w:ascii="Times New Roman" w:eastAsia="Times New Roman" w:hAnsi="Times New Roman" w:cs="Times New Roman"/>
          <w:b/>
          <w:bCs/>
          <w:kern w:val="0"/>
          <w14:ligatures w14:val="none"/>
        </w:rPr>
        <w:t xml:space="preserve"> </w:t>
      </w:r>
      <w:r w:rsidRPr="00654498">
        <w:rPr>
          <w:rFonts w:ascii="Times New Roman" w:eastAsia="Times New Roman" w:hAnsi="Times New Roman" w:cs="Times New Roman"/>
          <w:b/>
          <w:bCs/>
          <w:kern w:val="0"/>
          <w14:ligatures w14:val="none"/>
        </w:rPr>
        <w:t xml:space="preserve">Conclusión </w:t>
      </w:r>
    </w:p>
    <w:p w14:paraId="6D7204CE" w14:textId="4E8639CF" w:rsidR="0052120B" w:rsidRPr="00654498" w:rsidRDefault="0052120B" w:rsidP="0052120B">
      <w:p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654498">
        <w:rPr>
          <w:rFonts w:ascii="Times New Roman" w:eastAsia="Times New Roman" w:hAnsi="Times New Roman" w:cs="Times New Roman"/>
          <w:kern w:val="0"/>
          <w14:ligatures w14:val="none"/>
        </w:rPr>
        <w:t>La información presentada por el MEF muestra que la economía paraguaya mantuvo un crecimiento positivo durante 2026, acompañado de niveles relativamente bajos de inflación. Sin embargo, la fuerte apreciación del guaraní también genera efectos sobre el comercio exterior, ya que modifica el valor de las importaciones y puede influir en la competitividad de los sectores que participan en el comercio internacional.</w:t>
      </w:r>
    </w:p>
    <w:p w14:paraId="06CF7A8E" w14:textId="11F3F34B" w:rsidR="005249EA" w:rsidRPr="00654498" w:rsidRDefault="0052120B" w:rsidP="00EF2867">
      <w:pPr>
        <w:spacing w:before="100" w:beforeAutospacing="1" w:after="100" w:afterAutospacing="1" w:line="276" w:lineRule="auto"/>
        <w:jc w:val="both"/>
        <w:outlineLvl w:val="2"/>
        <w:rPr>
          <w:rFonts w:ascii="Times New Roman" w:eastAsia="Times New Roman" w:hAnsi="Times New Roman" w:cs="Times New Roman"/>
          <w:kern w:val="0"/>
          <w14:ligatures w14:val="none"/>
        </w:rPr>
      </w:pPr>
      <w:r w:rsidRPr="00654498">
        <w:rPr>
          <w:rFonts w:ascii="Times New Roman" w:eastAsia="Times New Roman" w:hAnsi="Times New Roman" w:cs="Times New Roman"/>
          <w:kern w:val="0"/>
          <w14:ligatures w14:val="none"/>
        </w:rPr>
        <w:t>Por lo tanto, el desempeño económico de Paraguay no depende únicamente del crecimiento interno, sino también de factores relacionados con el tipo de cambio, las importaciones, las exportaciones y las relaciones comerciales internacionales.</w:t>
      </w:r>
    </w:p>
    <w:p w14:paraId="2C6A1B6B" w14:textId="77777777" w:rsidR="003129A3" w:rsidRPr="00654498" w:rsidRDefault="003129A3" w:rsidP="00EF2867">
      <w:pPr>
        <w:spacing w:before="100" w:beforeAutospacing="1" w:after="100" w:afterAutospacing="1" w:line="276" w:lineRule="auto"/>
        <w:jc w:val="both"/>
        <w:outlineLvl w:val="2"/>
        <w:rPr>
          <w:rFonts w:ascii="Times New Roman" w:eastAsia="Times New Roman" w:hAnsi="Times New Roman" w:cs="Times New Roman"/>
          <w:b/>
          <w:bCs/>
          <w:kern w:val="0"/>
          <w14:ligatures w14:val="none"/>
        </w:rPr>
      </w:pPr>
      <w:r w:rsidRPr="00654498">
        <w:rPr>
          <w:rFonts w:ascii="Times New Roman" w:eastAsia="Times New Roman" w:hAnsi="Times New Roman" w:cs="Times New Roman"/>
          <w:b/>
          <w:bCs/>
          <w:kern w:val="0"/>
          <w14:ligatures w14:val="none"/>
        </w:rPr>
        <w:t>5. Recomendaciones desde el punto de vista de Relaciones Internacionales</w:t>
      </w:r>
    </w:p>
    <w:p w14:paraId="23743534" w14:textId="77777777" w:rsidR="00804D49" w:rsidRPr="00654498" w:rsidRDefault="00804D49" w:rsidP="00804D49">
      <w:pPr>
        <w:rPr>
          <w:rFonts w:ascii="Times New Roman" w:hAnsi="Times New Roman" w:cs="Times New Roman"/>
        </w:rPr>
      </w:pPr>
      <w:r w:rsidRPr="00654498">
        <w:t>1</w:t>
      </w:r>
      <w:r w:rsidRPr="00654498">
        <w:rPr>
          <w:rFonts w:ascii="Times New Roman" w:hAnsi="Times New Roman" w:cs="Times New Roman"/>
        </w:rPr>
        <w:t>. Fortalecer las relaciones comerciales internacionales, buscando nuevos mercados para los productos paraguayos y evitando una excesiva dependencia de pocos destinos.</w:t>
      </w:r>
    </w:p>
    <w:p w14:paraId="3C29DA7E" w14:textId="77777777" w:rsidR="00804D49" w:rsidRPr="00654498" w:rsidRDefault="00804D49" w:rsidP="00804D49">
      <w:pPr>
        <w:rPr>
          <w:rFonts w:ascii="Times New Roman" w:hAnsi="Times New Roman" w:cs="Times New Roman"/>
        </w:rPr>
      </w:pPr>
      <w:r w:rsidRPr="00654498">
        <w:rPr>
          <w:rFonts w:ascii="Times New Roman" w:hAnsi="Times New Roman" w:cs="Times New Roman"/>
        </w:rPr>
        <w:t>2. Promover la diversificación de las exportaciones, impulsando productos con mayor valor agregado y no solamente materias primas.</w:t>
      </w:r>
    </w:p>
    <w:p w14:paraId="14F2AD7E" w14:textId="2CAFDC01" w:rsidR="003129A3" w:rsidRPr="00654498" w:rsidRDefault="00804D49">
      <w:pPr>
        <w:rPr>
          <w:rFonts w:ascii="Times New Roman" w:hAnsi="Times New Roman" w:cs="Times New Roman"/>
        </w:rPr>
      </w:pPr>
      <w:r w:rsidRPr="00654498">
        <w:rPr>
          <w:rFonts w:ascii="Times New Roman" w:hAnsi="Times New Roman" w:cs="Times New Roman"/>
        </w:rPr>
        <w:t>3. Fortalecer la diplomacia económica, utilizando las relaciones bilaterales y los organismos internacionales para atraer inversiones y ampliar las oportunidades comerciales.</w:t>
      </w:r>
    </w:p>
    <w:sectPr w:rsidR="003129A3" w:rsidRPr="006544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9"/>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A3"/>
    <w:rsid w:val="00065088"/>
    <w:rsid w:val="000A5B85"/>
    <w:rsid w:val="00233B98"/>
    <w:rsid w:val="00310227"/>
    <w:rsid w:val="003129A3"/>
    <w:rsid w:val="00363B1E"/>
    <w:rsid w:val="0052120B"/>
    <w:rsid w:val="005249EA"/>
    <w:rsid w:val="006423F7"/>
    <w:rsid w:val="00654498"/>
    <w:rsid w:val="00804D49"/>
    <w:rsid w:val="00861B71"/>
    <w:rsid w:val="00A24DFD"/>
    <w:rsid w:val="00C35C48"/>
    <w:rsid w:val="00EA7C95"/>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ecimalSymbol w:val=","/>
  <w:listSeparator w:val=";"/>
  <w14:docId w14:val="66CEA38D"/>
  <w15:chartTrackingRefBased/>
  <w15:docId w15:val="{17ED62B0-C86C-D346-949C-494E9731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PY"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2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2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29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9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9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9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9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9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9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9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29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29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9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9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9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9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9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9A3"/>
    <w:rPr>
      <w:rFonts w:eastAsiaTheme="majorEastAsia" w:cstheme="majorBidi"/>
      <w:color w:val="272727" w:themeColor="text1" w:themeTint="D8"/>
    </w:rPr>
  </w:style>
  <w:style w:type="paragraph" w:styleId="Ttulo">
    <w:name w:val="Title"/>
    <w:basedOn w:val="Normal"/>
    <w:next w:val="Normal"/>
    <w:link w:val="TtuloCar"/>
    <w:uiPriority w:val="10"/>
    <w:qFormat/>
    <w:rsid w:val="00312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9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9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9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9A3"/>
    <w:pPr>
      <w:spacing w:before="160"/>
      <w:jc w:val="center"/>
    </w:pPr>
    <w:rPr>
      <w:i/>
      <w:iCs/>
      <w:color w:val="404040" w:themeColor="text1" w:themeTint="BF"/>
    </w:rPr>
  </w:style>
  <w:style w:type="character" w:customStyle="1" w:styleId="CitaCar">
    <w:name w:val="Cita Car"/>
    <w:basedOn w:val="Fuentedeprrafopredeter"/>
    <w:link w:val="Cita"/>
    <w:uiPriority w:val="29"/>
    <w:rsid w:val="003129A3"/>
    <w:rPr>
      <w:i/>
      <w:iCs/>
      <w:color w:val="404040" w:themeColor="text1" w:themeTint="BF"/>
    </w:rPr>
  </w:style>
  <w:style w:type="paragraph" w:styleId="Prrafodelista">
    <w:name w:val="List Paragraph"/>
    <w:basedOn w:val="Normal"/>
    <w:uiPriority w:val="34"/>
    <w:qFormat/>
    <w:rsid w:val="003129A3"/>
    <w:pPr>
      <w:ind w:left="720"/>
      <w:contextualSpacing/>
    </w:pPr>
  </w:style>
  <w:style w:type="character" w:styleId="nfasisintenso">
    <w:name w:val="Intense Emphasis"/>
    <w:basedOn w:val="Fuentedeprrafopredeter"/>
    <w:uiPriority w:val="21"/>
    <w:qFormat/>
    <w:rsid w:val="003129A3"/>
    <w:rPr>
      <w:i/>
      <w:iCs/>
      <w:color w:val="0F4761" w:themeColor="accent1" w:themeShade="BF"/>
    </w:rPr>
  </w:style>
  <w:style w:type="paragraph" w:styleId="Citadestacada">
    <w:name w:val="Intense Quote"/>
    <w:basedOn w:val="Normal"/>
    <w:next w:val="Normal"/>
    <w:link w:val="CitadestacadaCar"/>
    <w:uiPriority w:val="30"/>
    <w:qFormat/>
    <w:rsid w:val="00312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9A3"/>
    <w:rPr>
      <w:i/>
      <w:iCs/>
      <w:color w:val="0F4761" w:themeColor="accent1" w:themeShade="BF"/>
    </w:rPr>
  </w:style>
  <w:style w:type="character" w:styleId="Referenciaintensa">
    <w:name w:val="Intense Reference"/>
    <w:basedOn w:val="Fuentedeprrafopredeter"/>
    <w:uiPriority w:val="32"/>
    <w:qFormat/>
    <w:rsid w:val="003129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2866</Characters>
  <Application>Microsoft Office Word</Application>
  <DocSecurity>0</DocSecurity>
  <Lines>23</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Aracely Villalba</dc:creator>
  <cp:keywords/>
  <dc:description/>
  <cp:lastModifiedBy>Aracely Villalba</cp:lastModifiedBy>
  <cp:revision>2</cp:revision>
  <dcterms:created xsi:type="dcterms:W3CDTF">2026-09-16T14:00:00Z</dcterms:created>
  <dcterms:modified xsi:type="dcterms:W3CDTF">2026-09-16T14:00:00Z</dcterms:modified>
</cp:coreProperties>
</file>