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913E" w14:textId="4BE3A4A0" w:rsidR="004B6B10" w:rsidRDefault="004B6B10">
      <w:pPr>
        <w:pStyle w:val="NormalWeb"/>
      </w:pPr>
      <w:r>
        <w:t xml:space="preserve">Alumna: Tamara </w:t>
      </w:r>
      <w:r w:rsidR="00C20F07">
        <w:t xml:space="preserve">Benítez </w:t>
      </w:r>
    </w:p>
    <w:p w14:paraId="72498E2A" w14:textId="4CE15CC8" w:rsidR="00C20F07" w:rsidRDefault="00C20F07">
      <w:pPr>
        <w:pStyle w:val="NormalWeb"/>
      </w:pPr>
      <w:r>
        <w:t xml:space="preserve">Lic. Relaciones Internacionales </w:t>
      </w:r>
    </w:p>
    <w:p w14:paraId="7C4E5658" w14:textId="77777777" w:rsidR="004B6B10" w:rsidRDefault="004B6B10">
      <w:pPr>
        <w:pStyle w:val="NormalWeb"/>
      </w:pPr>
      <w:r>
        <w:t>Medio: ABC Color</w:t>
      </w:r>
    </w:p>
    <w:p w14:paraId="367B9F81" w14:textId="77777777" w:rsidR="004B6B10" w:rsidRDefault="004B6B10">
      <w:pPr>
        <w:pStyle w:val="NormalWeb"/>
      </w:pPr>
      <w:r>
        <w:t>Fecha: 11 de agosto de 2026</w:t>
      </w:r>
    </w:p>
    <w:p w14:paraId="64F3C08A" w14:textId="77777777" w:rsidR="004B6B10" w:rsidRDefault="004B6B10">
      <w:pPr>
        <w:pStyle w:val="NormalWeb"/>
      </w:pPr>
      <w:r>
        <w:t>Título: “Paraguay avanza en la diversificación de las inversiones extranjeras directas”</w:t>
      </w:r>
    </w:p>
    <w:p w14:paraId="300794C0" w14:textId="77777777" w:rsidR="00C20F07" w:rsidRDefault="004B6B10">
      <w:pPr>
        <w:pStyle w:val="NormalWeb"/>
      </w:pPr>
      <w:r>
        <w:t>Resumen</w:t>
      </w:r>
    </w:p>
    <w:p w14:paraId="31B56E64" w14:textId="165DAE40" w:rsidR="004B6B10" w:rsidRDefault="004B6B10">
      <w:pPr>
        <w:pStyle w:val="NormalWeb"/>
      </w:pPr>
      <w:r>
        <w:t>Paraguay registró un aumento de la inversión extranjera directa. Según datos de la UNCTAD, Paraguay y Bolivia aumentaron conjuntamente un 40% sus entradas de inversión extranjera durante 2025. La noticia destaca la importancia de atraer inversiones y diversificar la economía paraguaya.</w:t>
      </w:r>
    </w:p>
    <w:p w14:paraId="36D0E073" w14:textId="77777777" w:rsidR="004B6B10" w:rsidRDefault="004B6B10">
      <w:pPr>
        <w:pStyle w:val="NormalWeb"/>
      </w:pPr>
      <w:r>
        <w:t>Vocabulario:</w:t>
      </w:r>
    </w:p>
    <w:p w14:paraId="2C56DDF9" w14:textId="77777777" w:rsidR="004B6B10" w:rsidRDefault="004B6B10">
      <w:pPr>
        <w:pStyle w:val="NormalWeb"/>
      </w:pPr>
      <w:r>
        <w:t>- Inversión extranjera directa: capital que una empresa o persona de otro país invierte directamente en un negocio.</w:t>
      </w:r>
    </w:p>
    <w:p w14:paraId="493195FA" w14:textId="77777777" w:rsidR="004B6B10" w:rsidRDefault="004B6B10">
      <w:pPr>
        <w:pStyle w:val="NormalWeb"/>
      </w:pPr>
      <w:r>
        <w:t>- Diversificación: desarrollo de diferentes actividades económicas para no depender de un solo sector.</w:t>
      </w:r>
    </w:p>
    <w:p w14:paraId="51D602B7" w14:textId="77777777" w:rsidR="004B6B10" w:rsidRDefault="004B6B10">
      <w:pPr>
        <w:pStyle w:val="NormalWeb"/>
      </w:pPr>
      <w:r>
        <w:t>- Entradas de capital: recursos económicos que ingresan a un país provenientes del exterior.</w:t>
      </w:r>
    </w:p>
    <w:p w14:paraId="301EECCB" w14:textId="77777777" w:rsidR="004B6B10" w:rsidRDefault="004B6B10">
      <w:pPr>
        <w:pStyle w:val="NormalWeb"/>
      </w:pPr>
    </w:p>
    <w:p w14:paraId="565487A4" w14:textId="77777777" w:rsidR="00F47135" w:rsidRDefault="004B6B10">
      <w:pPr>
        <w:pStyle w:val="NormalWeb"/>
      </w:pPr>
      <w:r>
        <w:t>Conclusión</w:t>
      </w:r>
    </w:p>
    <w:p w14:paraId="7427D432" w14:textId="31A65D42" w:rsidR="004B6B10" w:rsidRDefault="004B6B10">
      <w:pPr>
        <w:pStyle w:val="NormalWeb"/>
      </w:pPr>
      <w:r>
        <w:t>El crecimiento de la inversión extranjera representa una oportunidad para Paraguay, ya que puede generar empleo y fortalecer la actividad económica. Sin embargo, es importante continuar diversificando las inversiones para lograr un crecimiento sostenible.</w:t>
      </w:r>
    </w:p>
    <w:p w14:paraId="40CE1B8E" w14:textId="77777777" w:rsidR="004B6B10" w:rsidRDefault="004B6B10">
      <w:pPr>
        <w:pStyle w:val="NormalWeb"/>
      </w:pPr>
    </w:p>
    <w:p w14:paraId="411DB776" w14:textId="77777777" w:rsidR="00F47135" w:rsidRDefault="004B6B10">
      <w:pPr>
        <w:pStyle w:val="NormalWeb"/>
      </w:pPr>
      <w:r>
        <w:t>Mi recomendación</w:t>
      </w:r>
    </w:p>
    <w:p w14:paraId="39BDCB74" w14:textId="1DB197EA" w:rsidR="00B902D3" w:rsidRDefault="004B6B10">
      <w:pPr>
        <w:pStyle w:val="NormalWeb"/>
      </w:pPr>
      <w:r>
        <w:t>Paraguay debería facilitar la llegada de nuevas inversiones, especialmente hacia sectores productivos y tecnológicos, y al mismo tiempo fortalecer la capacitación laboral para que la población pueda beneficiarse de los nuevos empleos.</w:t>
      </w:r>
      <w:r w:rsidR="00B902D3">
        <w:t xml:space="preserve">. </w:t>
      </w:r>
    </w:p>
    <w:p w14:paraId="5374A03C" w14:textId="77777777" w:rsidR="00F47128" w:rsidRDefault="00F47128"/>
    <w:sectPr w:rsidR="00F4712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28"/>
    <w:rsid w:val="000D065C"/>
    <w:rsid w:val="0013185B"/>
    <w:rsid w:val="002C2915"/>
    <w:rsid w:val="003D720F"/>
    <w:rsid w:val="004B6B10"/>
    <w:rsid w:val="004D3084"/>
    <w:rsid w:val="00B902D3"/>
    <w:rsid w:val="00C20F07"/>
    <w:rsid w:val="00F47128"/>
    <w:rsid w:val="00F4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92491"/>
  <w15:chartTrackingRefBased/>
  <w15:docId w15:val="{97A602CF-D063-7F41-83B7-B58DE6F2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1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1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1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1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1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1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1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2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B90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Benitez</dc:creator>
  <cp:keywords/>
  <dc:description/>
  <cp:lastModifiedBy>Tamara Benitez</cp:lastModifiedBy>
  <cp:revision>2</cp:revision>
  <dcterms:created xsi:type="dcterms:W3CDTF">2026-09-15T15:31:00Z</dcterms:created>
  <dcterms:modified xsi:type="dcterms:W3CDTF">2026-09-15T15:31:00Z</dcterms:modified>
</cp:coreProperties>
</file>