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6574" w:rsidRDefault="00D46574" w:rsidP="00AD112E">
      <w:pPr>
        <w:spacing w:before="2000" w:after="320"/>
      </w:pPr>
    </w:p>
    <w:p w:rsidR="00D46574" w:rsidRDefault="008806F4">
      <w:pPr>
        <w:spacing w:after="320"/>
        <w:jc w:val="center"/>
      </w:pPr>
      <w:r>
        <w:rPr>
          <w:b/>
          <w:bCs/>
          <w:color w:val="0C4A6E"/>
          <w:sz w:val="80"/>
          <w:szCs w:val="80"/>
        </w:rPr>
        <w:t>SKYINNOVATORS</w:t>
      </w:r>
    </w:p>
    <w:p w:rsidR="00D46574" w:rsidRDefault="008806F4">
      <w:pPr>
        <w:pBdr>
          <w:bottom w:val="single" w:sz="8" w:space="8" w:color="0891B2"/>
        </w:pBdr>
        <w:spacing w:after="480"/>
        <w:jc w:val="center"/>
      </w:pPr>
      <w:r>
        <w:rPr>
          <w:i/>
          <w:iCs/>
          <w:color w:val="0891B2"/>
          <w:sz w:val="30"/>
          <w:szCs w:val="30"/>
        </w:rPr>
        <w:t>AI-Powered Drone Intelligence Platform</w:t>
      </w:r>
    </w:p>
    <w:p w:rsidR="00D46574" w:rsidRDefault="00D46574">
      <w:pPr>
        <w:spacing w:before="120" w:after="120"/>
      </w:pPr>
    </w:p>
    <w:p w:rsidR="00D46574" w:rsidRDefault="008806F4">
      <w:pPr>
        <w:spacing w:before="240" w:after="120"/>
        <w:jc w:val="center"/>
      </w:pPr>
      <w:r>
        <w:rPr>
          <w:b/>
          <w:bCs/>
          <w:color w:val="0C4A6E"/>
          <w:sz w:val="44"/>
          <w:szCs w:val="44"/>
        </w:rPr>
        <w:t>FINAL PROJECT REPORT</w:t>
      </w:r>
    </w:p>
    <w:p w:rsidR="00D46574" w:rsidRDefault="008806F4">
      <w:pPr>
        <w:spacing w:after="960"/>
        <w:jc w:val="center"/>
      </w:pPr>
      <w:r>
        <w:rPr>
          <w:color w:val="64748B"/>
          <w:sz w:val="24"/>
          <w:szCs w:val="24"/>
        </w:rPr>
        <w:t>April 2026  |  Version 1.0</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4"/>
        <w:gridCol w:w="3136"/>
      </w:tblGrid>
      <w:tr w:rsidR="00D4657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0C4A6E"/>
                <w:sz w:val="20"/>
                <w:szCs w:val="20"/>
              </w:rPr>
              <w:t>Prepared by</w:t>
            </w:r>
          </w:p>
          <w:p w:rsidR="00D46574" w:rsidRDefault="008806F4">
            <w:r>
              <w:rPr>
                <w:color w:val="1E293B"/>
                <w:sz w:val="20"/>
                <w:szCs w:val="20"/>
              </w:rPr>
              <w:t>Olana Kenea</w:t>
            </w:r>
          </w:p>
          <w:p w:rsidR="00D46574" w:rsidRDefault="008806F4">
            <w:r>
              <w:rPr>
                <w:color w:val="1E293B"/>
                <w:sz w:val="20"/>
                <w:szCs w:val="20"/>
              </w:rPr>
              <w:t>olanakenea6@gmail.com</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0C4A6E"/>
                <w:sz w:val="20"/>
                <w:szCs w:val="20"/>
              </w:rPr>
              <w:t>Project Period</w:t>
            </w:r>
          </w:p>
          <w:p w:rsidR="00D46574" w:rsidRDefault="008806F4">
            <w:r>
              <w:rPr>
                <w:color w:val="1E293B"/>
                <w:sz w:val="20"/>
                <w:szCs w:val="20"/>
              </w:rPr>
              <w:t>2025 – April 2026</w:t>
            </w:r>
          </w:p>
          <w:p w:rsidR="00D46574" w:rsidRDefault="008806F4">
            <w:r>
              <w:rPr>
                <w:b/>
                <w:bCs/>
                <w:color w:val="059669"/>
                <w:sz w:val="20"/>
                <w:szCs w:val="20"/>
              </w:rPr>
              <w:t>Status: Delivered</w:t>
            </w:r>
          </w:p>
        </w:tc>
      </w:tr>
    </w:tbl>
    <w:p w:rsidR="00D46574" w:rsidRDefault="008806F4">
      <w:r>
        <w:br w:type="page"/>
      </w:r>
    </w:p>
    <w:p w:rsidR="00D46574" w:rsidRDefault="008806F4">
      <w:pPr>
        <w:pStyle w:val="Heading1"/>
        <w:pBdr>
          <w:bottom w:val="single" w:sz="6" w:space="4" w:color="0891B2"/>
        </w:pBdr>
      </w:pPr>
      <w:r>
        <w:lastRenderedPageBreak/>
        <w:t>Executive Summary</w:t>
      </w:r>
    </w:p>
    <w:p w:rsidR="00D46574" w:rsidRDefault="008806F4">
      <w:pPr>
        <w:spacing w:before="80" w:after="120"/>
      </w:pPr>
      <w:r>
        <w:rPr>
          <w:color w:val="1E293B"/>
        </w:rPr>
        <w:t>SkyInnovators is a full-stack AI platform that turns raw drone footage into actionable environmental intelligence. A drone operator uploads an image or video through a web browser, selects an analysis module, and within seconds receives a colour-coded pixel-level segmentation overlay on their original media — showing exactly where forest is healthy, where trees are dying, where roads run, where water bodies exist, and where buildings stand.</w:t>
      </w:r>
    </w:p>
    <w:p w:rsidR="00D46574" w:rsidRDefault="00D46574">
      <w:pPr>
        <w:spacing w:before="120" w:after="120"/>
      </w:pPr>
    </w:p>
    <w:p w:rsidR="00D46574" w:rsidRDefault="008806F4">
      <w:pPr>
        <w:spacing w:before="80" w:after="120"/>
      </w:pPr>
      <w:r>
        <w:rPr>
          <w:color w:val="1E293B"/>
        </w:rPr>
        <w:t xml:space="preserve">The platform was built entirely from scratch over one development cycle and is now deployed end-to-end across four cloud services: Vercel (frontend), Render (backend API), Neon (database), and Hugging Face Spaces (AI model). The system processes real drone imagery using a custom-trained SegFormer-B4 transformer model and delivers interactive results that can be explored, filtered by class, and exported to CSV.</w:t>
      </w:r>
    </w:p>
    <w:p w:rsidR="00D46574" w:rsidRDefault="00D4657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1"/>
        <w:gridCol w:w="2738"/>
        <w:gridCol w:w="2250"/>
        <w:gridCol w:w="1791"/>
      </w:tblGrid>
      <w:tr w:rsidR="00D4657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AI Model Classes</w:t>
            </w:r>
          </w:p>
          <w:p w:rsidR="00D46574" w:rsidRDefault="008806F4">
            <w:r>
              <w:rPr>
                <w:b/>
                <w:bCs/>
                <w:color w:val="0891B2"/>
                <w:sz w:val="32"/>
                <w:szCs w:val="32"/>
              </w:rPr>
              <w:t>8</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Deployed Services</w:t>
            </w:r>
          </w:p>
          <w:p w:rsidR="00D46574" w:rsidRDefault="008806F4">
            <w:r>
              <w:rPr>
                <w:b/>
                <w:bCs/>
                <w:color w:val="059669"/>
                <w:sz w:val="32"/>
                <w:szCs w:val="32"/>
              </w:rPr>
              <w:t>4</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API Endpoints</w:t>
            </w:r>
          </w:p>
          <w:p w:rsidR="00D46574" w:rsidRDefault="008806F4">
            <w:r>
              <w:rPr>
                <w:b/>
                <w:bCs/>
                <w:color w:val="D97706"/>
                <w:sz w:val="32"/>
                <w:szCs w:val="32"/>
              </w:rPr>
              <w:t>20+</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DB Tables</w:t>
            </w:r>
          </w:p>
          <w:p w:rsidR="00D46574" w:rsidRDefault="008806F4">
            <w:r>
              <w:rPr>
                <w:b/>
                <w:bCs/>
                <w:color w:val="0C4A6E"/>
                <w:sz w:val="32"/>
                <w:szCs w:val="32"/>
              </w:rPr>
              <w:t>6</w:t>
            </w:r>
          </w:p>
        </w:tc>
      </w:tr>
    </w:tbl>
    <w:p w:rsidR="00D46574" w:rsidRDefault="00D4657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3"/>
        <w:gridCol w:w="3199"/>
        <w:gridCol w:w="3178"/>
      </w:tblGrid>
      <w:tr w:rsidR="00D4657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Mask Compression</w:t>
            </w:r>
          </w:p>
          <w:p w:rsidR="00D46574" w:rsidRDefault="008806F4">
            <w:r>
              <w:rPr>
                <w:b/>
                <w:bCs/>
                <w:color w:val="059669"/>
                <w:sz w:val="32"/>
                <w:szCs w:val="32"/>
              </w:rPr>
              <w:t>99%+ RLE</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Upload → Results</w:t>
            </w:r>
          </w:p>
          <w:p w:rsidR="00D46574" w:rsidRDefault="008806F4">
            <w:r>
              <w:rPr>
                <w:b/>
                <w:bCs/>
                <w:color w:val="0891B2"/>
                <w:sz w:val="32"/>
                <w:szCs w:val="32"/>
              </w:rPr>
              <w:t>&lt; 30s (GPU)</w:t>
            </w:r>
          </w:p>
        </w:tc>
        <w:tc>
          <w:tcPr>
            <w:tcW w:w="0" w:type="auto"/>
            <w:tcBorders>
              <w:top w:val="none" w:sz="0" w:space="0" w:color="FFFFFF"/>
              <w:left w:val="none" w:sz="0" w:space="0" w:color="FFFFFF"/>
              <w:bottom w:val="none" w:sz="0" w:space="0" w:color="FFFFFF"/>
              <w:right w:val="none" w:sz="0" w:space="0" w:color="FFFFFF"/>
            </w:tcBorders>
            <w:shd w:val="clear" w:color="auto" w:fill="E0F7FA"/>
            <w:tcMar>
              <w:top w:w="160" w:type="dxa"/>
              <w:left w:w="240" w:type="dxa"/>
              <w:bottom w:w="160" w:type="dxa"/>
              <w:right w:w="240" w:type="dxa"/>
            </w:tcMar>
          </w:tcPr>
          <w:p w:rsidR="00D46574" w:rsidRDefault="008806F4">
            <w:r>
              <w:rPr>
                <w:b/>
                <w:bCs/>
                <w:color w:val="64748B"/>
                <w:sz w:val="18"/>
                <w:szCs w:val="18"/>
              </w:rPr>
              <w:t>Frontend Framework</w:t>
            </w:r>
          </w:p>
          <w:p w:rsidR="00D46574" w:rsidRDefault="008806F4">
            <w:r>
              <w:rPr>
                <w:b/>
                <w:bCs/>
                <w:color w:val="0C4A6E"/>
                <w:sz w:val="32"/>
                <w:szCs w:val="32"/>
              </w:rPr>
              <w:t>React 18</w:t>
            </w:r>
          </w:p>
        </w:tc>
      </w:tr>
    </w:tbl>
    <w:p w:rsidR="00D46574" w:rsidRDefault="008806F4">
      <w:r>
        <w:br w:type="page"/>
      </w:r>
    </w:p>
    <w:p w:rsidR="00D46574" w:rsidRDefault="008806F4">
      <w:pPr>
        <w:pStyle w:val="Heading1"/>
        <w:pBdr>
          <w:bottom w:val="single" w:sz="6" w:space="4" w:color="0891B2"/>
        </w:pBdr>
      </w:pPr>
      <w:r>
        <w:lastRenderedPageBreak/>
        <w:t>1.  Project Background and Motivation</w:t>
      </w:r>
    </w:p>
    <w:p w:rsidR="00D46574" w:rsidRDefault="008806F4">
      <w:pPr>
        <w:spacing w:before="80" w:after="120"/>
      </w:pPr>
      <w:r>
        <w:rPr>
          <w:color w:val="1E293B"/>
        </w:rPr>
        <w:t>Traditional environmental monitoring relies on satellite imagery with limited spatial resolution, expensive aerial surveys, or time-consuming manual ground surveys. Consumer drones have made centimetre-resolution aerial imagery accessible, but the bottleneck has shifted: processing the enormous volume of drone footage into actionable insights requires AI expertise that most environmental agencies, forestry companies, and infrastructure operators do not have in-house.</w:t>
      </w:r>
    </w:p>
    <w:p w:rsidR="00D46574" w:rsidRDefault="00D46574">
      <w:pPr>
        <w:spacing w:before="120" w:after="120"/>
      </w:pPr>
    </w:p>
    <w:p w:rsidR="00D46574" w:rsidRDefault="008806F4">
      <w:pPr>
        <w:spacing w:before="80" w:after="120"/>
      </w:pPr>
      <w:r>
        <w:rPr>
          <w:color w:val="1E293B"/>
        </w:rPr>
        <w:t>SkyInnovators addresses this gap by packaging state-of-the-art semantic segmentation AI behind a simple browser interface. The target users are drone operators and environmental analysts who need fast, reliable land-cover analysis without writing a single line of code.</w:t>
      </w:r>
    </w:p>
    <w:p w:rsidR="00D46574" w:rsidRDefault="008806F4">
      <w:pPr>
        <w:pStyle w:val="Heading2"/>
      </w:pPr>
      <w:r>
        <w:t>1.1  Problem Statement</w:t>
      </w:r>
    </w:p>
    <w:p w:rsidR="00D46574" w:rsidRDefault="008806F4">
      <w:pPr>
        <w:pStyle w:val="ListParagraph"/>
        <w:numPr>
          <w:ilvl w:val="0"/>
          <w:numId w:val="2"/>
        </w:numPr>
        <w:spacing w:before="60" w:after="60"/>
      </w:pPr>
      <w:r>
        <w:rPr>
          <w:color w:val="1E293B"/>
        </w:rPr>
        <w:t>Drone operators produce terabytes of footage but lack tools to extract structured insights</w:t>
      </w:r>
    </w:p>
    <w:p w:rsidR="00D46574" w:rsidRDefault="008806F4">
      <w:pPr>
        <w:pStyle w:val="ListParagraph"/>
        <w:numPr>
          <w:ilvl w:val="0"/>
          <w:numId w:val="2"/>
        </w:numPr>
        <w:spacing w:before="60" w:after="60"/>
      </w:pPr>
      <w:r>
        <w:rPr>
          <w:color w:val="1E293B"/>
        </w:rPr>
        <w:t>Manual visual inspection is slow, inconsistent, and does not scale</w:t>
      </w:r>
    </w:p>
    <w:p w:rsidR="00D46574" w:rsidRDefault="008806F4">
      <w:pPr>
        <w:pStyle w:val="ListParagraph"/>
        <w:numPr>
          <w:ilvl w:val="0"/>
          <w:numId w:val="2"/>
        </w:numPr>
        <w:spacing w:before="60" w:after="60"/>
      </w:pPr>
      <w:r>
        <w:rPr>
          <w:color w:val="1E293B"/>
        </w:rPr>
        <w:t>Existing commercial solutions are expensive, closed-source, and not customisable</w:t>
      </w:r>
    </w:p>
    <w:p w:rsidR="00D46574" w:rsidRDefault="008806F4">
      <w:pPr>
        <w:pStyle w:val="ListParagraph"/>
        <w:numPr>
          <w:ilvl w:val="0"/>
          <w:numId w:val="2"/>
        </w:numPr>
        <w:spacing w:before="60" w:after="60"/>
      </w:pPr>
      <w:r>
        <w:rPr>
          <w:color w:val="1E293B"/>
        </w:rPr>
        <w:t>Environmental agencies need audit-ready, exportable quantitative data, not just pretty visuals</w:t>
      </w:r>
    </w:p>
    <w:p w:rsidR="00D46574" w:rsidRDefault="008806F4">
      <w:pPr>
        <w:pStyle w:val="Heading2"/>
      </w:pPr>
      <w:r>
        <w:t>1.2  Solution</w:t>
      </w:r>
    </w:p>
    <w:p w:rsidR="00D46574" w:rsidRDefault="008806F4">
      <w:pPr>
        <w:spacing w:before="80" w:after="120"/>
      </w:pPr>
      <w:r>
        <w:rPr>
          <w:color w:val="1E293B"/>
        </w:rPr>
        <w:t>SkyInnovators provides a three-module analysis pipeline — Forestry &amp; Environment, Land &amp; Vegetation Health, and Infrastructure &amp; Hydrology — each producing both visual overlays and quantitative metrics from a single upload.</w:t>
      </w:r>
    </w:p>
    <w:p w:rsidR="00D46574" w:rsidRDefault="008806F4">
      <w:r>
        <w:br w:type="page"/>
      </w:r>
    </w:p>
    <w:p w:rsidR="00D46574" w:rsidRDefault="008806F4">
      <w:pPr>
        <w:pStyle w:val="Heading1"/>
        <w:pBdr>
          <w:bottom w:val="single" w:sz="6" w:space="4" w:color="0891B2"/>
        </w:pBdr>
      </w:pPr>
      <w:r>
        <w:lastRenderedPageBreak/>
        <w:t>2.  Project Objectives and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440"/>
        <w:gridCol w:w="3240"/>
      </w:tblGrid>
      <w:tr w:rsidR="00D46574">
        <w:tblPrEx>
          <w:tblCellMar>
            <w:top w:w="0" w:type="dxa"/>
            <w:bottom w:w="0" w:type="dxa"/>
          </w:tblCellMar>
        </w:tblPrEx>
        <w:trPr>
          <w:tblHeader/>
        </w:trPr>
        <w:tc>
          <w:tcPr>
            <w:tcW w:w="46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Objective</w:t>
            </w:r>
          </w:p>
        </w:tc>
        <w:tc>
          <w:tcPr>
            <w:tcW w:w="14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Status</w:t>
            </w:r>
          </w:p>
        </w:tc>
        <w:tc>
          <w:tcPr>
            <w:tcW w:w="32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Outcome</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Build a React SPA with drag-and-drop upload</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UploadZone.jsx with preview and module selection</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Implement JWT authentication with Google OAuth</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Login, signup, Google, password reset all functional</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Train a semantic segmentation model on drone imagery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SegFormer-B4 v5.1, 8 classes, two-phase training</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Deploy model as a callable API</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Flask API on HF Space, POST /predict endpoint</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Display real-time segmentation overlay on media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HTML5 Canvas overlay with multi-layer compositing</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Support both images and videos</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Image: single frame; Video: sampled at FRAME_STEP</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Enable class-level overlay toggling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7 toggle buttons, each controls one class layer</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Implement SSE real-time progress bar</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5-step progress indicator with live percentage</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Export results to CSV</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Per-media and per-project CSV export endpoints</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Project organisation for assets</w:t>
            </w:r>
          </w:p>
        </w:tc>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Projects module with media linking</w:t>
            </w:r>
          </w:p>
        </w:tc>
      </w:tr>
      <w:tr w:rsidR="00D46574">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Deploy full stack to production</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 xml:space="preserve">✅ Done</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Vercel + Render + Neon + HF Space</w:t>
            </w:r>
          </w:p>
        </w:tc>
      </w:tr>
    </w:tbl>
    <w:p w:rsidR="00D46574" w:rsidRDefault="008806F4">
      <w:r>
        <w:br w:type="page"/>
      </w:r>
    </w:p>
    <w:p w:rsidR="00D46574" w:rsidRDefault="008806F4">
      <w:pPr>
        <w:pStyle w:val="Heading1"/>
        <w:pBdr>
          <w:bottom w:val="single" w:sz="6" w:space="4" w:color="0891B2"/>
        </w:pBdr>
      </w:pPr>
      <w:r>
        <w:lastRenderedPageBreak/>
        <w:t>3.  Key Technical Achievements</w:t>
      </w:r>
    </w:p>
    <w:p w:rsidR="00D46574" w:rsidRDefault="00AD112E">
      <w:pPr>
        <w:pStyle w:val="Heading2"/>
      </w:pPr>
      <w:r>
        <w:t>3.1 Canvas-Based Segmentation Overlay</w:t>
      </w:r>
    </w:p>
    <w:p w:rsidR="00D46574" w:rsidRDefault="008806F4">
      <w:pPr>
        <w:spacing w:before="80" w:after="120"/>
      </w:pPr>
      <w:r>
        <w:rPr>
          <w:color w:val="1E293B"/>
        </w:rPr>
        <w:t xml:space="preserve">The most technically novel aspect of SkyInnovators is the interactive overlay system. Rather than pre-rendering coloured masks into the video or burning them into static images (which would eliminate interactivity and double storage costs), the system takes the following approach:</w:t>
      </w:r>
    </w:p>
    <w:p w:rsidR="00D46574" w:rsidRDefault="008806F4">
      <w:pPr>
        <w:pStyle w:val="ListParagraph"/>
        <w:numPr>
          <w:ilvl w:val="0"/>
          <w:numId w:val="2"/>
        </w:numPr>
        <w:spacing w:before="60" w:after="60"/>
      </w:pPr>
      <w:r>
        <w:rPr>
          <w:color w:val="1E293B"/>
        </w:rPr>
        <w:t>Segmentation masks are stored as COCO-style Run-Length Encoded (RLE) integer lists in the database — a 512×512 binary mask compresses from 262,144 pixels to ~300 integers</w:t>
      </w:r>
    </w:p>
    <w:p w:rsidR="00D46574" w:rsidRDefault="008806F4">
      <w:pPr>
        <w:pStyle w:val="ListParagraph"/>
        <w:numPr>
          <w:ilvl w:val="0"/>
          <w:numId w:val="2"/>
        </w:numPr>
        <w:spacing w:before="60" w:after="60"/>
      </w:pPr>
      <w:r>
        <w:rPr>
          <w:color w:val="1E293B"/>
        </w:rPr>
        <w:t xml:space="preserve">On the report page, all frames are fetched once and held in memory</w:t>
      </w:r>
    </w:p>
    <w:p w:rsidR="00D46574" w:rsidRDefault="008806F4">
      <w:pPr>
        <w:pStyle w:val="ListParagraph"/>
        <w:numPr>
          <w:ilvl w:val="0"/>
          <w:numId w:val="2"/>
        </w:numPr>
        <w:spacing w:before="60" w:after="60"/>
      </w:pPr>
      <w:r>
        <w:rPr>
          <w:color w:val="1E293B"/>
        </w:rPr>
        <w:t>An HTML5 Canvas element is positioned precisely over the image content area (excluding letterbox bars)</w:t>
      </w:r>
    </w:p>
    <w:p w:rsidR="00D46574" w:rsidRDefault="008806F4">
      <w:pPr>
        <w:pStyle w:val="ListParagraph"/>
        <w:numPr>
          <w:ilvl w:val="0"/>
          <w:numId w:val="2"/>
        </w:numPr>
        <w:spacing w:before="60" w:after="60"/>
      </w:pPr>
      <w:r>
        <w:rPr>
          <w:color w:val="1E293B"/>
        </w:rPr>
        <w:t>Each class mask is decoded from RLE, painted to an offscreen canvas, then composited to the main canvas using drawImage() — preserving alpha transparency so multiple classes stack visually</w:t>
      </w:r>
    </w:p>
    <w:p w:rsidR="00D46574" w:rsidRDefault="008806F4">
      <w:pPr>
        <w:pStyle w:val="ListParagraph"/>
        <w:numPr>
          <w:ilvl w:val="0"/>
          <w:numId w:val="2"/>
        </w:numPr>
        <w:spacing w:before="60" w:after="60"/>
      </w:pPr>
      <w:r>
        <w:rPr>
          <w:color w:val="1E293B"/>
        </w:rPr>
        <w:t>For video, the overlay is repainted on every timeupdate, seeked, and playing event — ensuring the overlay never goes blank during looping or seeking</w:t>
      </w:r>
    </w:p>
    <w:p w:rsidR="00D46574" w:rsidRDefault="008806F4">
      <w:pPr>
        <w:spacing w:before="80" w:after="120"/>
      </w:pPr>
      <w:r>
        <w:rPr>
          <w:color w:val="1E293B"/>
        </w:rPr>
        <w:t xml:space="preserve">This architecture allows users to toggle classes on and off, adjust opacity, and scrub through video with a fully responsive overlay — all processed entirely in the browser with no additional server requests.</w:t>
      </w:r>
    </w:p>
    <w:p w:rsidR="00D46574" w:rsidRDefault="00AD112E">
      <w:pPr>
        <w:pStyle w:val="Heading2"/>
      </w:pPr>
      <w:r>
        <w:t>3.2 Two-Phase Upload with SSE Progress</w:t>
      </w:r>
    </w:p>
    <w:p w:rsidR="00D46574" w:rsidRDefault="008806F4">
      <w:pPr>
        <w:spacing w:before="80" w:after="120"/>
      </w:pPr>
      <w:r>
        <w:rPr>
          <w:color w:val="1E293B"/>
        </w:rPr>
        <w:t>AI inference on drone images takes 15-25 seconds on CPU hardware. The original implementation had users staring at a spinning button with no feedback. The redesigned system splits processing into two phases:</w:t>
      </w:r>
    </w:p>
    <w:p w:rsidR="00D46574" w:rsidRDefault="008806F4">
      <w:pPr>
        <w:pStyle w:val="ListParagraph"/>
        <w:numPr>
          <w:ilvl w:val="0"/>
          <w:numId w:val="2"/>
        </w:numPr>
        <w:spacing w:before="60" w:after="60"/>
      </w:pPr>
      <w:r>
        <w:rPr>
          <w:color w:val="1E293B"/>
        </w:rPr>
        <w:t>Phase 1 (POST /upload): File is saved to disk and a database record is created. Returns in 1-3 seconds.</w:t>
      </w:r>
    </w:p>
    <w:p w:rsidR="00D46574" w:rsidRDefault="008806F4">
      <w:pPr>
        <w:pStyle w:val="ListParagraph"/>
        <w:numPr>
          <w:ilvl w:val="0"/>
          <w:numId w:val="2"/>
        </w:numPr>
        <w:spacing w:before="60" w:after="60"/>
      </w:pPr>
      <w:r>
        <w:rPr>
          <w:color w:val="1E293B"/>
        </w:rPr>
        <w:t>Phase 2 (GET /upload/{id}/analyze-stream): An SSE connection streams five progress events as each AI processing step completes — file saved, metrics computing, masks generating, saving to database, complete.</w:t>
      </w:r>
    </w:p>
    <w:p w:rsidR="00D46574" w:rsidRDefault="008806F4">
      <w:pPr>
        <w:spacing w:before="80" w:after="120"/>
      </w:pPr>
      <w:r>
        <w:rPr>
          <w:color w:val="1E293B"/>
        </w:rPr>
        <w:t>The user sees a five-step visual progress indicator with live percentage updates throughout the ~20-60 second processing window.</w:t>
      </w:r>
    </w:p>
    <w:p w:rsidR="00D46574" w:rsidRDefault="00AD112E">
      <w:pPr>
        <w:pStyle w:val="Heading2"/>
      </w:pPr>
      <w:r>
        <w:t>3.3 SegFormer-B4 Model Architecture</w:t>
      </w:r>
    </w:p>
    <w:p w:rsidR="00D46574" w:rsidRDefault="008806F4">
      <w:pPr>
        <w:spacing w:before="80" w:after="120"/>
      </w:pPr>
      <w:r>
        <w:rPr>
          <w:color w:val="1E293B"/>
        </w:rPr>
        <w:t>The AI model is a two-phase fine-tuned SegFormer-B4 transformer. SegFormer uses a hierarchical mix-transformer encoder (producing multi-scale feature maps) with a lightweight all-MLP decoder — achieving excellent accuracy while being computationally efficient compared to earlier architectures like DeepLab or U-Net.</w:t>
      </w:r>
    </w:p>
    <w:p w:rsidR="00D46574" w:rsidRDefault="008806F4">
      <w:pPr>
        <w:pStyle w:val="ListParagraph"/>
        <w:numPr>
          <w:ilvl w:val="0"/>
          <w:numId w:val="2"/>
        </w:numPr>
        <w:spacing w:before="60" w:after="60"/>
      </w:pPr>
      <w:r>
        <w:rPr>
          <w:color w:val="1E293B"/>
        </w:rPr>
        <w:t>Phase 1 training: Semantic Drone Dataset + UAVid — establishes a strong aerial perspective baseline</w:t>
      </w:r>
    </w:p>
    <w:p w:rsidR="00D46574" w:rsidRDefault="008806F4">
      <w:pPr>
        <w:pStyle w:val="ListParagraph"/>
        <w:numPr>
          <w:ilvl w:val="0"/>
          <w:numId w:val="2"/>
        </w:numPr>
        <w:spacing w:before="60" w:after="60"/>
      </w:pPr>
      <w:r>
        <w:rPr>
          <w:color w:val="1E293B"/>
        </w:rPr>
        <w:t>Phase 2 fine-tuning: Custom labeled drone data — adapts to the specific visual characteristics of the operator's footage</w:t>
      </w:r>
    </w:p>
    <w:p w:rsidR="00D46574" w:rsidRDefault="008806F4">
      <w:pPr>
        <w:pStyle w:val="ListParagraph"/>
        <w:numPr>
          <w:ilvl w:val="0"/>
          <w:numId w:val="2"/>
        </w:numPr>
        <w:spacing w:before="60" w:after="60"/>
      </w:pPr>
      <w:r>
        <w:rPr>
          <w:color w:val="1E293B"/>
        </w:rPr>
        <w:lastRenderedPageBreak/>
        <w:t>Post-processing pipeline: median filter → morphological closing → small blob removal — eliminates noise while preserving meaningful boundaries</w:t>
      </w:r>
    </w:p>
    <w:p w:rsidR="00D46574" w:rsidRDefault="008806F4">
      <w:pPr>
        <w:pStyle w:val="ListParagraph"/>
        <w:numPr>
          <w:ilvl w:val="0"/>
          <w:numId w:val="2"/>
        </w:numPr>
        <w:spacing w:before="60" w:after="60"/>
      </w:pPr>
      <w:r>
        <w:rPr>
          <w:color w:val="1E293B"/>
        </w:rPr>
        <w:t>Uncertainty quantification: per-pixel Shannon entropy provides a quality map alongside the segmentation results</w:t>
      </w:r>
    </w:p>
    <w:p w:rsidR="00D46574" w:rsidRDefault="00AD112E">
      <w:pPr>
        <w:pStyle w:val="Heading2"/>
      </w:pPr>
      <w:r>
        <w:t xml:space="preserve">3.4 Distributed Cloud Architecture</w:t>
      </w:r>
    </w:p>
    <w:p w:rsidR="00D46574" w:rsidRDefault="008806F4">
      <w:pPr>
        <w:spacing w:before="80" w:after="120"/>
      </w:pPr>
      <w:r>
        <w:rPr>
          <w:color w:val="1E293B"/>
        </w:rPr>
        <w:t>The system is deployed across four independently scalable cloud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46574">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Component</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Service</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Why This Choice</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React SPA</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Vercel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Global CDN, instant deploys from Git, free tier</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FastAPI Backend</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Render</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Python 3.11 support, easy env vars, auto-deploy</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PostgreSQL DB</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Neon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Serverless, branching, generous free tier</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SegFormer Model</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Hugging Face Space</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Free GPU quota, Docker SDK, always-on</w:t>
            </w:r>
          </w:p>
        </w:tc>
      </w:tr>
    </w:tbl>
    <w:p w:rsidR="00D46574" w:rsidRDefault="008806F4">
      <w:r>
        <w:br w:type="page"/>
      </w:r>
    </w:p>
    <w:p w:rsidR="00D46574" w:rsidRDefault="008806F4">
      <w:pPr>
        <w:pStyle w:val="Heading1"/>
        <w:pBdr>
          <w:bottom w:val="single" w:sz="6" w:space="4" w:color="0891B2"/>
        </w:pBdr>
      </w:pPr>
      <w:r>
        <w:lastRenderedPageBreak/>
        <w:t>4.  Challenges and How They Were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6574">
        <w:tblPrEx>
          <w:tblCellMar>
            <w:top w:w="0" w:type="dxa"/>
            <w:bottom w:w="0" w:type="dxa"/>
          </w:tblCellMar>
        </w:tblPrEx>
        <w:trPr>
          <w:tblHeader/>
        </w:trPr>
        <w:tc>
          <w:tcPr>
            <w:tcW w:w="36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Challenge</w:t>
            </w:r>
          </w:p>
        </w:tc>
        <w:tc>
          <w:tcPr>
            <w:tcW w:w="57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Solution Applied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Canvas overlay covering letterbox bars instead of image pixels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Implemented getMediaContentRect() — computes actual rendered image rect using naturalWidth/naturalHeight and scale factor</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Multiple class layers erasing each other (putImageData problem)</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Switched to offscreen canvas per class + ctx.drawImage() for compositing — drawImage respects alpha, putImageData does not</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Overlay disappears after video loops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Added seeked and playing event listeners alongside timeupdate — seeked fires immediately on loop reset</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Media library report shows no overlay (race condition)</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Image effect now depends on segmentationFrames in its dependency array — re-runs when data arrives even if image already loaded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HF Space rate limiting on model config download</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Pre-download model config at Docker build time using HF_TOKEN build argument — container starts offline</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ngrok requiring account for Colab tunnelling</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Replaced with Cloudflare Tunnel (cloudflared) — completely free, no account needed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403 Forbidden on private HF Space requests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Added Authorization: Bearer {HF_TOKEN} header to all requests from sky_innovators_inference.py</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EventSource cannot send custom headers for auth</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JWT token passed as ?token= query parameter — validated identically on the backend</w:t>
            </w:r>
          </w:p>
        </w:tc>
      </w:tr>
      <w:tr w:rsidR="00D46574">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No progress feedback during long AI processing</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Redesigned as two-phase upload: Phase 1 saves file instantly, Phase 2 streams SSE progress events</w:t>
            </w:r>
          </w:p>
        </w:tc>
      </w:tr>
    </w:tbl>
    <w:p w:rsidR="00D46574" w:rsidRDefault="008806F4">
      <w:r>
        <w:br w:type="page"/>
      </w:r>
    </w:p>
    <w:p w:rsidR="00D46574" w:rsidRDefault="008806F4">
      <w:pPr>
        <w:pStyle w:val="Heading1"/>
        <w:pBdr>
          <w:bottom w:val="single" w:sz="6" w:space="4" w:color="0891B2"/>
        </w:pBdr>
      </w:pPr>
      <w:r>
        <w:lastRenderedPageBreak/>
        <w:t>5.  System Walkthrough</w:t>
      </w:r>
    </w:p>
    <w:p w:rsidR="00D46574" w:rsidRDefault="00AD112E">
      <w:pPr>
        <w:pStyle w:val="Heading2"/>
      </w:pPr>
      <w:r>
        <w:t xml:space="preserve">5.1 User Journey</w:t>
      </w:r>
    </w:p>
    <w:p w:rsidR="00D46574" w:rsidRDefault="008806F4">
      <w:pPr>
        <w:spacing w:before="80" w:after="120"/>
      </w:pPr>
      <w:r>
        <w:rPr>
          <w:color w:val="1E293B"/>
        </w:rPr>
        <w:t>A complete analysis session follows this user flow:</w:t>
      </w:r>
    </w:p>
    <w:p w:rsidR="00D46574" w:rsidRDefault="008806F4">
      <w:pPr>
        <w:pStyle w:val="ListParagraph"/>
        <w:numPr>
          <w:ilvl w:val="0"/>
          <w:numId w:val="3"/>
        </w:numPr>
        <w:spacing w:before="80" w:after="80"/>
      </w:pPr>
      <w:r>
        <w:rPr>
          <w:color w:val="1E293B"/>
        </w:rPr>
        <w:t>User registers or logs in (email/password or Google OAuth)</w:t>
      </w:r>
    </w:p>
    <w:p w:rsidR="00D46574" w:rsidRDefault="008806F4">
      <w:pPr>
        <w:pStyle w:val="ListParagraph"/>
        <w:numPr>
          <w:ilvl w:val="0"/>
          <w:numId w:val="3"/>
        </w:numPr>
        <w:spacing w:before="80" w:after="80"/>
      </w:pPr>
      <w:r>
        <w:rPr>
          <w:color w:val="1E293B"/>
        </w:rPr>
        <w:t>Navigates to Dashboard, optionally creates or selects a Project</w:t>
      </w:r>
    </w:p>
    <w:p w:rsidR="00D46574" w:rsidRDefault="008806F4">
      <w:pPr>
        <w:pStyle w:val="ListParagraph"/>
        <w:numPr>
          <w:ilvl w:val="0"/>
          <w:numId w:val="3"/>
        </w:numPr>
        <w:spacing w:before="80" w:after="80"/>
      </w:pPr>
      <w:r>
        <w:rPr>
          <w:color w:val="1E293B"/>
        </w:rPr>
        <w:t>Drags a drone image or video onto the Upload Zone</w:t>
      </w:r>
    </w:p>
    <w:p w:rsidR="00D46574" w:rsidRDefault="008806F4">
      <w:pPr>
        <w:pStyle w:val="ListParagraph"/>
        <w:numPr>
          <w:ilvl w:val="0"/>
          <w:numId w:val="3"/>
        </w:numPr>
        <w:spacing w:before="80" w:after="80"/>
      </w:pPr>
      <w:r>
        <w:rPr>
          <w:color w:val="1E293B"/>
        </w:rPr>
        <w:t>Selects one or more analysis modules (Forestry, Land, Infrastructure)</w:t>
      </w:r>
    </w:p>
    <w:p w:rsidR="00D46574" w:rsidRDefault="008806F4">
      <w:pPr>
        <w:pStyle w:val="ListParagraph"/>
        <w:numPr>
          <w:ilvl w:val="0"/>
          <w:numId w:val="3"/>
        </w:numPr>
        <w:spacing w:before="80" w:after="80"/>
      </w:pPr>
      <w:r>
        <w:rPr>
          <w:color w:val="1E293B"/>
        </w:rPr>
        <w:t>Clicks Begin AI Extraction — Phase 1 uploads the file instantly</w:t>
      </w:r>
    </w:p>
    <w:p w:rsidR="00D46574" w:rsidRDefault="008806F4">
      <w:pPr>
        <w:pStyle w:val="ListParagraph"/>
        <w:numPr>
          <w:ilvl w:val="0"/>
          <w:numId w:val="3"/>
        </w:numPr>
        <w:spacing w:before="80" w:after="80"/>
      </w:pPr>
      <w:r>
        <w:rPr>
          <w:color w:val="1E293B"/>
        </w:rPr>
        <w:t>Five-step progress bar animates as AI analysis runs on the Hugging Face Space</w:t>
      </w:r>
    </w:p>
    <w:p w:rsidR="00D46574" w:rsidRDefault="008806F4">
      <w:pPr>
        <w:pStyle w:val="ListParagraph"/>
        <w:numPr>
          <w:ilvl w:val="0"/>
          <w:numId w:val="3"/>
        </w:numPr>
        <w:spacing w:before="80" w:after="80"/>
      </w:pPr>
      <w:r>
        <w:rPr>
          <w:color w:val="1E293B"/>
        </w:rPr>
        <w:t xml:space="preserve">Report page opens automatically showing the original media</w:t>
      </w:r>
    </w:p>
    <w:p w:rsidR="00D46574" w:rsidRDefault="008806F4">
      <w:pPr>
        <w:pStyle w:val="ListParagraph"/>
        <w:numPr>
          <w:ilvl w:val="0"/>
          <w:numId w:val="3"/>
        </w:numPr>
        <w:spacing w:before="80" w:after="80"/>
      </w:pPr>
      <w:r>
        <w:rPr>
          <w:color w:val="1E293B"/>
        </w:rPr>
        <w:t>Colour-coded overlay appears on the image/video — green for healthy trees, brown for dead trees, blue for water, etc.</w:t>
      </w:r>
    </w:p>
    <w:p w:rsidR="00D46574" w:rsidRDefault="008806F4">
      <w:pPr>
        <w:pStyle w:val="ListParagraph"/>
        <w:numPr>
          <w:ilvl w:val="0"/>
          <w:numId w:val="3"/>
        </w:numPr>
        <w:spacing w:before="80" w:after="80"/>
      </w:pPr>
      <w:r>
        <w:rPr>
          <w:color w:val="1E293B"/>
        </w:rPr>
        <w:t>User toggles individual classes on/off and adjusts overlay opacity</w:t>
      </w:r>
    </w:p>
    <w:p w:rsidR="00D46574" w:rsidRDefault="008806F4">
      <w:pPr>
        <w:pStyle w:val="ListParagraph"/>
        <w:numPr>
          <w:ilvl w:val="0"/>
          <w:numId w:val="3"/>
        </w:numPr>
        <w:spacing w:before="80" w:after="80"/>
      </w:pPr>
      <w:r>
        <w:rPr>
          <w:color w:val="1E293B"/>
        </w:rPr>
        <w:t>Results Summary panel shows quantitative metrics (Health Score, Tree Cover, and per-class coverage percentages)</w:t>
      </w:r>
    </w:p>
    <w:p w:rsidR="00D46574" w:rsidRDefault="008806F4">
      <w:pPr>
        <w:pStyle w:val="ListParagraph"/>
        <w:numPr>
          <w:ilvl w:val="0"/>
          <w:numId w:val="3"/>
        </w:numPr>
        <w:spacing w:before="80" w:after="80"/>
      </w:pPr>
      <w:r>
        <w:rPr>
          <w:color w:val="1E293B"/>
        </w:rPr>
        <w:t>User clicks Export CSV to download a spreadsheet of all metrics</w:t>
      </w:r>
    </w:p>
    <w:p w:rsidR="00D46574" w:rsidRDefault="008806F4">
      <w:pPr>
        <w:pStyle w:val="Heading2"/>
      </w:pPr>
      <w:r>
        <w:t>5.2  Analysis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D46574">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Module</w:t>
            </w:r>
          </w:p>
        </w:tc>
        <w:tc>
          <w:tcPr>
            <w:tcW w:w="240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Classes Detected</w:t>
            </w:r>
          </w:p>
        </w:tc>
        <w:tc>
          <w:tcPr>
            <w:tcW w:w="456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Key Metrics Produced</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Forestry &amp; Environment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HealthyTree, DeadTree, LowVegetation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Health Score (% of trees, trees only), Healthy/Dead tree coverage</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Land &amp; Vegetation Health</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BareSoil, LowVegetation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Bare Soil coverage %, Low Vegetation coverage %</w:t>
            </w:r>
          </w:p>
        </w:tc>
      </w:tr>
      <w:tr w:rsidR="00D46574">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Infrastructure &amp; Hydrology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Water, Road, Building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Water coverage %, Road coverage %, Building coverage %</w:t>
            </w:r>
          </w:p>
        </w:tc>
      </w:tr>
    </w:tbl>
    <w:p w:rsidR="00D46574" w:rsidRDefault="008806F4">
      <w:r>
        <w:br w:type="page"/>
      </w:r>
    </w:p>
    <w:p w:rsidR="00D46574" w:rsidRDefault="008806F4">
      <w:pPr>
        <w:pStyle w:val="Heading1"/>
        <w:pBdr>
          <w:bottom w:val="single" w:sz="6" w:space="4" w:color="0891B2"/>
        </w:pBdr>
      </w:pPr>
      <w:r>
        <w:lastRenderedPageBreak/>
        <w:t>6.  Lessons Learned</w:t>
      </w:r>
    </w:p>
    <w:p w:rsidR="00D46574" w:rsidRDefault="00AD112E">
      <w:pPr>
        <w:pStyle w:val="Heading2"/>
      </w:pPr>
      <w:r>
        <w:t xml:space="preserve">6.1 Architecture Decisions That Paid Off</w:t>
      </w:r>
    </w:p>
    <w:p w:rsidR="00D46574" w:rsidRDefault="008806F4">
      <w:pPr>
        <w:pStyle w:val="ListParagraph"/>
        <w:numPr>
          <w:ilvl w:val="0"/>
          <w:numId w:val="2"/>
        </w:numPr>
        <w:spacing w:before="60" w:after="60"/>
      </w:pPr>
      <w:r>
        <w:rPr>
          <w:color w:val="1E293B"/>
        </w:rPr>
        <w:t>Separating the model API from the main backend was the right call — it allows independent scaling, independent restarts, and a clean upgrade path to GPU without touching the main application</w:t>
      </w:r>
    </w:p>
    <w:p w:rsidR="00D46574" w:rsidRDefault="008806F4">
      <w:pPr>
        <w:pStyle w:val="ListParagraph"/>
        <w:numPr>
          <w:ilvl w:val="0"/>
          <w:numId w:val="2"/>
        </w:numPr>
        <w:spacing w:before="60" w:after="60"/>
      </w:pPr>
      <w:r>
        <w:rPr>
          <w:color w:val="1E293B"/>
        </w:rPr>
        <w:t>RLE encoding for mask storage was critical — uncompressed masks would have made the database unusable for video analysis</w:t>
      </w:r>
    </w:p>
    <w:p w:rsidR="00D46574" w:rsidRDefault="008806F4">
      <w:pPr>
        <w:pStyle w:val="ListParagraph"/>
        <w:numPr>
          <w:ilvl w:val="0"/>
          <w:numId w:val="2"/>
        </w:numPr>
        <w:spacing w:before="60" w:after="60"/>
      </w:pPr>
      <w:r>
        <w:rPr>
          <w:color w:val="1E293B"/>
        </w:rPr>
        <w:t>The two-phase upload design solved a fundamental UX problem that had no good solution with a single blocking HTTP call</w:t>
      </w:r>
    </w:p>
    <w:p w:rsidR="00D46574" w:rsidRDefault="008806F4">
      <w:pPr>
        <w:pStyle w:val="ListParagraph"/>
        <w:numPr>
          <w:ilvl w:val="0"/>
          <w:numId w:val="2"/>
        </w:numPr>
        <w:spacing w:before="60" w:after="60"/>
      </w:pPr>
      <w:r>
        <w:rPr>
          <w:color w:val="1E293B"/>
        </w:rPr>
        <w:t xml:space="preserve">Using EventSource (SSE) rather than WebSockets kept the implementation simpler — unidirectional progress streaming is exactly what SSE is designed for</w:t>
      </w:r>
    </w:p>
    <w:p w:rsidR="00D46574" w:rsidRDefault="00AD112E">
      <w:pPr>
        <w:pStyle w:val="Heading2"/>
      </w:pPr>
      <w:bookmarkStart w:id="0" w:name="_GoBack"/>
      <w:bookmarkEnd w:id="0"/>
      <w:r>
        <w:t xml:space="preserve">6.2 Mistakes and Course Corrections</w:t>
      </w:r>
    </w:p>
    <w:p w:rsidR="00D46574" w:rsidRDefault="008806F4">
      <w:pPr>
        <w:pStyle w:val="ListParagraph"/>
        <w:numPr>
          <w:ilvl w:val="0"/>
          <w:numId w:val="2"/>
        </w:numPr>
        <w:spacing w:before="60" w:after="60"/>
      </w:pPr>
      <w:r>
        <w:rPr>
          <w:color w:val="1E293B"/>
        </w:rPr>
        <w:t>Initial overlay used getBoundingClientRect() on the element — had to be replaced with getMediaContentRect() to handle object-contain letterboxing</w:t>
      </w:r>
    </w:p>
    <w:p w:rsidR="00D46574" w:rsidRDefault="008806F4">
      <w:pPr>
        <w:pStyle w:val="ListParagraph"/>
        <w:numPr>
          <w:ilvl w:val="0"/>
          <w:numId w:val="2"/>
        </w:numPr>
        <w:spacing w:before="60" w:after="60"/>
      </w:pPr>
      <w:r>
        <w:rPr>
          <w:color w:val="1E293B"/>
        </w:rPr>
        <w:t>Initially used putImageData() for all class layers — immediately found this erased previous layers; switched to offscreen canvas + drawImage() compositing</w:t>
      </w:r>
    </w:p>
    <w:p w:rsidR="00D46574" w:rsidRDefault="008806F4">
      <w:pPr>
        <w:pStyle w:val="ListParagraph"/>
        <w:numPr>
          <w:ilvl w:val="0"/>
          <w:numId w:val="2"/>
        </w:numPr>
        <w:spacing w:before="60" w:after="60"/>
      </w:pPr>
      <w:r>
        <w:rPr>
          <w:color w:val="1E293B"/>
        </w:rPr>
        <w:t xml:space="preserve">First deployment used ngrok which now requires account verification — replaced with Cloudflare Tunnel which requires nothing</w:t>
      </w:r>
    </w:p>
    <w:p w:rsidR="00D46574" w:rsidRDefault="008806F4">
      <w:pPr>
        <w:pStyle w:val="ListParagraph"/>
        <w:numPr>
          <w:ilvl w:val="0"/>
          <w:numId w:val="2"/>
        </w:numPr>
        <w:spacing w:before="60" w:after="60"/>
      </w:pPr>
      <w:r>
        <w:rPr>
          <w:color w:val="1E293B"/>
        </w:rPr>
        <w:t>HF Space initially crashed on startup due to runtime rate limiting when downloading model config — solved by pre-caching at Docker build time</w:t>
      </w:r>
    </w:p>
    <w:p w:rsidR="00D46574" w:rsidRDefault="008806F4">
      <w:pPr>
        <w:pStyle w:val="Heading2"/>
      </w:pPr>
      <w:r>
        <w:t>6.3  What Would Be Done Differently</w:t>
      </w:r>
    </w:p>
    <w:p w:rsidR="00D46574" w:rsidRDefault="008806F4">
      <w:pPr>
        <w:pStyle w:val="ListParagraph"/>
        <w:numPr>
          <w:ilvl w:val="0"/>
          <w:numId w:val="2"/>
        </w:numPr>
        <w:spacing w:before="60" w:after="60"/>
      </w:pPr>
      <w:r>
        <w:rPr>
          <w:color w:val="1E293B"/>
        </w:rPr>
        <w:t>Implement a background job queue (Celery + Redis) from the start rather than running inference synchronously in the SSE generator</w:t>
      </w:r>
    </w:p>
    <w:p w:rsidR="00D46574" w:rsidRDefault="008806F4">
      <w:pPr>
        <w:pStyle w:val="ListParagraph"/>
        <w:numPr>
          <w:ilvl w:val="0"/>
          <w:numId w:val="2"/>
        </w:numPr>
        <w:spacing w:before="60" w:after="60"/>
      </w:pPr>
      <w:r>
        <w:rPr>
          <w:color w:val="1E293B"/>
        </w:rPr>
        <w:t>Use S3-compatible object storage for uploaded files from day one — Render's ephemeral filesystem is a liability in production</w:t>
      </w:r>
    </w:p>
    <w:p w:rsidR="00D46574" w:rsidRDefault="008806F4">
      <w:pPr>
        <w:pStyle w:val="ListParagraph"/>
        <w:numPr>
          <w:ilvl w:val="0"/>
          <w:numId w:val="2"/>
        </w:numPr>
        <w:spacing w:before="60" w:after="60"/>
      </w:pPr>
      <w:r>
        <w:rPr>
          <w:color w:val="1E293B"/>
        </w:rPr>
        <w:t>Write integration tests for the SSE endpoint early — it was the hardest part to debug manually</w:t>
      </w:r>
    </w:p>
    <w:p w:rsidR="00D46574" w:rsidRDefault="008806F4">
      <w:pPr>
        <w:pStyle w:val="ListParagraph"/>
        <w:numPr>
          <w:ilvl w:val="0"/>
          <w:numId w:val="2"/>
        </w:numPr>
        <w:spacing w:before="60" w:after="60"/>
      </w:pPr>
      <w:r>
        <w:rPr>
          <w:color w:val="1E293B"/>
        </w:rPr>
        <w:t>Use database migrations (Alembic) rather than create_all() — avoids manual schema management as the model evolves</w:t>
      </w:r>
    </w:p>
    <w:p w:rsidR="00D46574" w:rsidRDefault="008806F4">
      <w:r>
        <w:br w:type="page"/>
      </w:r>
    </w:p>
    <w:p w:rsidR="00D46574" w:rsidRDefault="008806F4">
      <w:pPr>
        <w:pStyle w:val="Heading1"/>
        <w:pBdr>
          <w:bottom w:val="single" w:sz="6" w:space="4" w:color="0891B2"/>
        </w:pBdr>
      </w:pPr>
      <w:r>
        <w:lastRenderedPageBreak/>
        <w:t>7.  Future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2880"/>
        <w:gridCol w:w="5040"/>
      </w:tblGrid>
      <w:tr w:rsidR="00D46574">
        <w:tblPrEx>
          <w:tblCellMar>
            <w:top w:w="0" w:type="dxa"/>
            <w:bottom w:w="0" w:type="dxa"/>
          </w:tblCellMar>
        </w:tblPrEx>
        <w:trPr>
          <w:tblHeader/>
        </w:trPr>
        <w:tc>
          <w:tcPr>
            <w:tcW w:w="14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Priority</w:t>
            </w:r>
          </w:p>
        </w:tc>
        <w:tc>
          <w:tcPr>
            <w:tcW w:w="288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Feature</w:t>
            </w:r>
          </w:p>
        </w:tc>
        <w:tc>
          <w:tcPr>
            <w:tcW w:w="5040" w:type="dxa"/>
            <w:tcBorders>
              <w:top w:val="single" w:sz="1" w:space="0" w:color="CBD5E1"/>
              <w:left w:val="single" w:sz="1" w:space="0" w:color="CBD5E1"/>
              <w:bottom w:val="single" w:sz="1" w:space="0" w:color="CBD5E1"/>
              <w:right w:val="single" w:sz="1" w:space="0" w:color="CBD5E1"/>
            </w:tcBorders>
            <w:shd w:val="clear" w:color="auto" w:fill="0C4A6E"/>
            <w:tcMar>
              <w:top w:w="100" w:type="dxa"/>
              <w:left w:w="140" w:type="dxa"/>
              <w:bottom w:w="100" w:type="dxa"/>
              <w:right w:w="140" w:type="dxa"/>
            </w:tcMar>
          </w:tcPr>
          <w:p w:rsidR="00D46574" w:rsidRDefault="008806F4">
            <w:r>
              <w:rPr>
                <w:b/>
                <w:bCs/>
                <w:color w:val="FFFFFF"/>
                <w:sz w:val="20"/>
                <w:szCs w:val="20"/>
              </w:rPr>
              <w:t>Description</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P1</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GPU Upgrade</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Upgrade HF Space to T4 GPU — reduces inference from 20s to 2s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P1</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Persistent Storage</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Migrate to S3/Cloudflare R2 for uploaded media files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P1</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Background Queue</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Celery + Redis for async video processing</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P2</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Map View</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Georeference results on satellite map using GPS EXIF data</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P2</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Change Detection</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Compare two analyses of the same area across dates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P2</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Team Collaboration</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Multi-user project sharing and commenting</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P3</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Custom Models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Allow users to upload their own fine-tuned checkpoints</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P3</w:t>
            </w:r>
          </w:p>
        </w:tc>
        <w:tc>
          <w:tcPr>
            <w:tcW w:w="288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Mobile App</w:t>
            </w:r>
          </w:p>
        </w:tc>
        <w:tc>
          <w:tcPr>
            <w:tcW w:w="5040" w:type="dxa"/>
            <w:tcBorders>
              <w:top w:val="single" w:sz="1" w:space="0" w:color="CBD5E1"/>
              <w:left w:val="single" w:sz="1" w:space="0" w:color="CBD5E1"/>
              <w:bottom w:val="single" w:sz="1" w:space="0" w:color="CBD5E1"/>
              <w:right w:val="single" w:sz="1" w:space="0" w:color="CBD5E1"/>
            </w:tcBorders>
            <w:shd w:val="clear" w:color="auto" w:fill="F1F5F9"/>
            <w:tcMar>
              <w:top w:w="80" w:type="dxa"/>
              <w:left w:w="140" w:type="dxa"/>
              <w:bottom w:w="80" w:type="dxa"/>
              <w:right w:w="140" w:type="dxa"/>
            </w:tcMar>
          </w:tcPr>
          <w:p w:rsidR="00D46574" w:rsidRDefault="008806F4">
            <w:r>
              <w:rPr>
                <w:color w:val="1E293B"/>
                <w:sz w:val="20"/>
                <w:szCs w:val="20"/>
              </w:rPr>
              <w:t>React Native companion for field use</w:t>
            </w:r>
          </w:p>
        </w:tc>
      </w:tr>
      <w:tr w:rsidR="00D46574">
        <w:tblPrEx>
          <w:tblCellMar>
            <w:top w:w="0" w:type="dxa"/>
            <w:bottom w:w="0" w:type="dxa"/>
          </w:tblCellMar>
        </w:tblPrEx>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P3</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API Access</w:t>
            </w:r>
          </w:p>
        </w:tc>
        <w:tc>
          <w:tcPr>
            <w:tcW w:w="5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D46574" w:rsidRDefault="008806F4">
            <w:r>
              <w:rPr>
                <w:color w:val="1E293B"/>
                <w:sz w:val="20"/>
                <w:szCs w:val="20"/>
              </w:rPr>
              <w:t>Public API with rate limiting for third-party integrations</w:t>
            </w:r>
          </w:p>
        </w:tc>
      </w:tr>
    </w:tbl>
    <w:p w:rsidR="00D46574" w:rsidRDefault="008806F4">
      <w:r>
        <w:br w:type="page"/>
      </w:r>
    </w:p>
    <w:p w:rsidR="00D46574" w:rsidRDefault="008806F4">
      <w:pPr>
        <w:pStyle w:val="Heading1"/>
        <w:pBdr>
          <w:bottom w:val="single" w:sz="6" w:space="4" w:color="0891B2"/>
        </w:pBdr>
      </w:pPr>
      <w:r>
        <w:lastRenderedPageBreak/>
        <w:t>8.  Conclusion</w:t>
      </w:r>
    </w:p>
    <w:p w:rsidR="00D46574" w:rsidRDefault="008806F4">
      <w:pPr>
        <w:spacing w:before="80" w:after="120"/>
      </w:pPr>
      <w:r>
        <w:rPr>
          <w:color w:val="1E293B"/>
        </w:rPr>
        <w:t>SkyInnovators demonstrates that state-of-the-art computer vision capabilities can be packaged into an accessible, production-ready web application. The platform successfully integrates a custom-trained SegFormer transformer model with a modern full-stack architecture to deliver real-time, interactive drone imagery analysis.</w:t>
      </w:r>
    </w:p>
    <w:p w:rsidR="00D46574" w:rsidRDefault="00D46574">
      <w:pPr>
        <w:spacing w:before="120" w:after="120"/>
      </w:pPr>
    </w:p>
    <w:p w:rsidR="00D46574" w:rsidRDefault="008806F4">
      <w:pPr>
        <w:spacing w:before="80" w:after="120"/>
      </w:pPr>
      <w:r>
        <w:rPr>
          <w:color w:val="1E293B"/>
        </w:rPr>
        <w:t>Every objective set at the start of the project was achieved. The system is deployed, functional, and handles the complete lifecycle from drone footage upload through AI analysis to interactive visual reporting and data export. The canvas overlay system — the most technically demanding component — correctly handles object-contain media positioning, multi-layer class compositing, video synchronisation across loops and seeks, and responsive repositioning on scroll and resize.</w:t>
      </w:r>
    </w:p>
    <w:p w:rsidR="00D46574" w:rsidRDefault="00D46574">
      <w:pPr>
        <w:spacing w:before="120" w:after="120"/>
      </w:pPr>
    </w:p>
    <w:p w:rsidR="00D46574" w:rsidRDefault="008806F4">
      <w:pPr>
        <w:spacing w:before="80" w:after="120"/>
      </w:pPr>
      <w:r>
        <w:rPr>
          <w:color w:val="1E293B"/>
        </w:rPr>
        <w:t>The architecture is deliberately extensible. Adding new analysis modules requires changes to three files. Upgrading from CPU to GPU inference requires one click in the Hugging Face dashboard. Migrating from the free-tier infrastructure to production-grade services can be done service by service without redesigning the system.</w:t>
      </w:r>
    </w:p>
    <w:p w:rsidR="00D46574" w:rsidRDefault="00D46574">
      <w:pPr>
        <w:spacing w:before="120" w:after="120"/>
      </w:pPr>
    </w:p>
    <w:p w:rsidR="00D46574" w:rsidRDefault="008806F4">
      <w:pPr>
        <w:spacing w:before="80" w:after="120"/>
      </w:pPr>
      <w:r>
        <w:rPr>
          <w:color w:val="1E293B"/>
        </w:rPr>
        <w:t>SkyInnovators is ready for real-world drone operators. The next phase is user testing with environmental monitoring agencies and forestry companies to gather domain-specific feedback on class accuracy and metric usefulness.</w:t>
      </w:r>
    </w:p>
    <w:p w:rsidR="00D46574" w:rsidRDefault="00D46574">
      <w:pPr>
        <w:spacing w:before="120" w:after="120"/>
      </w:pPr>
    </w:p>
    <w:p w:rsidR="00D46574" w:rsidRDefault="00D46574">
      <w:pPr>
        <w:spacing w:before="120" w:after="120"/>
      </w:pPr>
    </w:p>
    <w:p w:rsidR="00D46574" w:rsidRDefault="008806F4">
      <w:pPr>
        <w:pBdr>
          <w:top w:val="single" w:sz="4" w:space="8" w:color="CBD5E1"/>
        </w:pBdr>
        <w:spacing w:before="480" w:after="120"/>
        <w:jc w:val="center"/>
      </w:pPr>
      <w:r>
        <w:rPr>
          <w:i/>
          <w:iCs/>
          <w:color w:val="64748B"/>
          <w:sz w:val="20"/>
          <w:szCs w:val="20"/>
        </w:rPr>
        <w:t>SkyInnovators Platform — Final Project Report</w:t>
      </w:r>
    </w:p>
    <w:p w:rsidR="00D46574" w:rsidRDefault="008806F4">
      <w:pPr>
        <w:jc w:val="center"/>
      </w:pPr>
      <w:r>
        <w:rPr>
          <w:color w:val="94A3B8"/>
          <w:sz w:val="18"/>
          <w:szCs w:val="18"/>
        </w:rPr>
        <w:t>Prepared by Olana Kenea  |  April 2026  |  olanakenea6@gmail.com</w:t>
      </w:r>
    </w:p>
    <w:sectPr w:rsidR="00D4657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6F4" w:rsidRDefault="008806F4">
      <w:r>
        <w:separator/>
      </w:r>
    </w:p>
  </w:endnote>
  <w:endnote w:type="continuationSeparator" w:id="0">
    <w:p w:rsidR="008806F4" w:rsidRDefault="00880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574" w:rsidRDefault="008806F4">
    <w:pPr>
      <w:pBdr>
        <w:top w:val="single" w:sz="4" w:space="4" w:color="CBD5E1"/>
      </w:pBdr>
      <w:jc w:val="center"/>
    </w:pPr>
    <w:r>
      <w:rPr>
        <w:color w:val="64748B"/>
        <w:sz w:val="16"/>
        <w:szCs w:val="16"/>
      </w:rPr>
      <w:t xml:space="preserve">Confidential  |  Page </w:t>
    </w:r>
    <w:r>
      <w:rPr>
        <w:color w:val="64748B"/>
        <w:sz w:val="16"/>
        <w:szCs w:val="16"/>
      </w:rPr>
      <w:fldChar w:fldCharType="begin"/>
    </w:r>
    <w:r>
      <w:rPr>
        <w:color w:val="64748B"/>
        <w:sz w:val="16"/>
        <w:szCs w:val="16"/>
      </w:rPr>
      <w:instrText>PAGE</w:instrText>
    </w:r>
    <w:r w:rsidR="00AD112E">
      <w:rPr>
        <w:color w:val="64748B"/>
        <w:sz w:val="16"/>
        <w:szCs w:val="16"/>
      </w:rPr>
      <w:fldChar w:fldCharType="separate"/>
    </w:r>
    <w:r w:rsidR="00AD112E">
      <w:rPr>
        <w:noProof/>
        <w:color w:val="64748B"/>
        <w:sz w:val="16"/>
        <w:szCs w:val="16"/>
      </w:rPr>
      <w:t>8</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sidR="00AD112E">
      <w:rPr>
        <w:color w:val="64748B"/>
        <w:sz w:val="16"/>
        <w:szCs w:val="16"/>
      </w:rPr>
      <w:fldChar w:fldCharType="separate"/>
    </w:r>
    <w:r w:rsidR="00AD112E">
      <w:rPr>
        <w:noProof/>
        <w:color w:val="64748B"/>
        <w:sz w:val="16"/>
        <w:szCs w:val="16"/>
      </w:rPr>
      <w:t>11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6F4" w:rsidRDefault="008806F4">
      <w:r>
        <w:separator/>
      </w:r>
    </w:p>
  </w:footnote>
  <w:footnote w:type="continuationSeparator" w:id="0">
    <w:p w:rsidR="008806F4" w:rsidRDefault="00880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574" w:rsidRDefault="008806F4">
    <w:pPr>
      <w:pBdr>
        <w:bottom w:val="single" w:sz="4" w:space="4" w:color="0891B2"/>
      </w:pBdr>
    </w:pPr>
    <w:r>
      <w:rPr>
        <w:b/>
        <w:bCs/>
        <w:color w:val="0C4A6E"/>
        <w:sz w:val="18"/>
        <w:szCs w:val="18"/>
      </w:rPr>
      <w:t>SkyInnovators — Final Project Report  |  April 2026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184296"/>
    <w:multiLevelType w:val="hybridMultilevel"/>
    <w:tmpl w:val="7C3A521E"/>
    <w:lvl w:ilvl="0" w:tplc="E1A2B674">
      <w:start w:val="1"/>
      <w:numFmt w:val="bullet"/>
      <w:lvlText w:val="●"/>
      <w:lvlJc w:val="left"/>
      <w:pPr>
        <w:ind w:left="720" w:hanging="360"/>
      </w:pPr>
    </w:lvl>
    <w:lvl w:ilvl="1" w:tplc="02ACD7C2">
      <w:start w:val="1"/>
      <w:numFmt w:val="bullet"/>
      <w:lvlText w:val="○"/>
      <w:lvlJc w:val="left"/>
      <w:pPr>
        <w:ind w:left="1440" w:hanging="360"/>
      </w:pPr>
    </w:lvl>
    <w:lvl w:ilvl="2" w:tplc="ACCA6BB0">
      <w:start w:val="1"/>
      <w:numFmt w:val="bullet"/>
      <w:lvlText w:val="■"/>
      <w:lvlJc w:val="left"/>
      <w:pPr>
        <w:ind w:left="2160" w:hanging="360"/>
      </w:pPr>
    </w:lvl>
    <w:lvl w:ilvl="3" w:tplc="C12400CC">
      <w:start w:val="1"/>
      <w:numFmt w:val="bullet"/>
      <w:lvlText w:val="●"/>
      <w:lvlJc w:val="left"/>
      <w:pPr>
        <w:ind w:left="2880" w:hanging="360"/>
      </w:pPr>
    </w:lvl>
    <w:lvl w:ilvl="4" w:tplc="D6505E08">
      <w:start w:val="1"/>
      <w:numFmt w:val="bullet"/>
      <w:lvlText w:val="○"/>
      <w:lvlJc w:val="left"/>
      <w:pPr>
        <w:ind w:left="3600" w:hanging="360"/>
      </w:pPr>
    </w:lvl>
    <w:lvl w:ilvl="5" w:tplc="BE5C4774">
      <w:start w:val="1"/>
      <w:numFmt w:val="bullet"/>
      <w:lvlText w:val="■"/>
      <w:lvlJc w:val="left"/>
      <w:pPr>
        <w:ind w:left="4320" w:hanging="360"/>
      </w:pPr>
    </w:lvl>
    <w:lvl w:ilvl="6" w:tplc="7FC8BECA">
      <w:start w:val="1"/>
      <w:numFmt w:val="bullet"/>
      <w:lvlText w:val="●"/>
      <w:lvlJc w:val="left"/>
      <w:pPr>
        <w:ind w:left="5040" w:hanging="360"/>
      </w:pPr>
    </w:lvl>
    <w:lvl w:ilvl="7" w:tplc="E8FC9B52">
      <w:start w:val="1"/>
      <w:numFmt w:val="bullet"/>
      <w:lvlText w:val="●"/>
      <w:lvlJc w:val="left"/>
      <w:pPr>
        <w:ind w:left="5760" w:hanging="360"/>
      </w:pPr>
    </w:lvl>
    <w:lvl w:ilvl="8" w:tplc="FDA8A91E">
      <w:start w:val="1"/>
      <w:numFmt w:val="bullet"/>
      <w:lvlText w:val="●"/>
      <w:lvlJc w:val="left"/>
      <w:pPr>
        <w:ind w:left="6480" w:hanging="360"/>
      </w:pPr>
    </w:lvl>
  </w:abstractNum>
  <w:abstractNum w:abstractNumId="1" w15:restartNumberingAfterBreak="0">
    <w:nsid w:val="29AC6CEE"/>
    <w:multiLevelType w:val="hybridMultilevel"/>
    <w:tmpl w:val="55F2ACAC"/>
    <w:lvl w:ilvl="0" w:tplc="DD3A7C90">
      <w:start w:val="1"/>
      <w:numFmt w:val="decimal"/>
      <w:lvlText w:val="%1."/>
      <w:lvlJc w:val="left"/>
      <w:pPr>
        <w:ind w:left="720" w:hanging="360"/>
      </w:pPr>
    </w:lvl>
    <w:lvl w:ilvl="1" w:tplc="22F44F78">
      <w:numFmt w:val="decimal"/>
      <w:lvlText w:val=""/>
      <w:lvlJc w:val="left"/>
    </w:lvl>
    <w:lvl w:ilvl="2" w:tplc="304E71FA">
      <w:numFmt w:val="decimal"/>
      <w:lvlText w:val=""/>
      <w:lvlJc w:val="left"/>
    </w:lvl>
    <w:lvl w:ilvl="3" w:tplc="E4ECF898">
      <w:numFmt w:val="decimal"/>
      <w:lvlText w:val=""/>
      <w:lvlJc w:val="left"/>
    </w:lvl>
    <w:lvl w:ilvl="4" w:tplc="605C329E">
      <w:numFmt w:val="decimal"/>
      <w:lvlText w:val=""/>
      <w:lvlJc w:val="left"/>
    </w:lvl>
    <w:lvl w:ilvl="5" w:tplc="3860146E">
      <w:numFmt w:val="decimal"/>
      <w:lvlText w:val=""/>
      <w:lvlJc w:val="left"/>
    </w:lvl>
    <w:lvl w:ilvl="6" w:tplc="2A128108">
      <w:numFmt w:val="decimal"/>
      <w:lvlText w:val=""/>
      <w:lvlJc w:val="left"/>
    </w:lvl>
    <w:lvl w:ilvl="7" w:tplc="738C20CA">
      <w:numFmt w:val="decimal"/>
      <w:lvlText w:val=""/>
      <w:lvlJc w:val="left"/>
    </w:lvl>
    <w:lvl w:ilvl="8" w:tplc="4148C0A0">
      <w:numFmt w:val="decimal"/>
      <w:lvlText w:val=""/>
      <w:lvlJc w:val="left"/>
    </w:lvl>
  </w:abstractNum>
  <w:abstractNum w:abstractNumId="2" w15:restartNumberingAfterBreak="0">
    <w:nsid w:val="3B880C02"/>
    <w:multiLevelType w:val="hybridMultilevel"/>
    <w:tmpl w:val="DB54D8FC"/>
    <w:lvl w:ilvl="0" w:tplc="F3AA44D2">
      <w:start w:val="1"/>
      <w:numFmt w:val="bullet"/>
      <w:lvlText w:val="•"/>
      <w:lvlJc w:val="left"/>
      <w:pPr>
        <w:ind w:left="720" w:hanging="360"/>
      </w:pPr>
    </w:lvl>
    <w:lvl w:ilvl="1" w:tplc="7CE037FA">
      <w:numFmt w:val="decimal"/>
      <w:lvlText w:val=""/>
      <w:lvlJc w:val="left"/>
    </w:lvl>
    <w:lvl w:ilvl="2" w:tplc="DFC2AD9E">
      <w:numFmt w:val="decimal"/>
      <w:lvlText w:val=""/>
      <w:lvlJc w:val="left"/>
    </w:lvl>
    <w:lvl w:ilvl="3" w:tplc="06D4402C">
      <w:numFmt w:val="decimal"/>
      <w:lvlText w:val=""/>
      <w:lvlJc w:val="left"/>
    </w:lvl>
    <w:lvl w:ilvl="4" w:tplc="58DC7DC0">
      <w:numFmt w:val="decimal"/>
      <w:lvlText w:val=""/>
      <w:lvlJc w:val="left"/>
    </w:lvl>
    <w:lvl w:ilvl="5" w:tplc="A8FC61D4">
      <w:numFmt w:val="decimal"/>
      <w:lvlText w:val=""/>
      <w:lvlJc w:val="left"/>
    </w:lvl>
    <w:lvl w:ilvl="6" w:tplc="61DA706E">
      <w:numFmt w:val="decimal"/>
      <w:lvlText w:val=""/>
      <w:lvlJc w:val="left"/>
    </w:lvl>
    <w:lvl w:ilvl="7" w:tplc="9B7671F0">
      <w:numFmt w:val="decimal"/>
      <w:lvlText w:val=""/>
      <w:lvlJc w:val="left"/>
    </w:lvl>
    <w:lvl w:ilvl="8" w:tplc="A068532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574"/>
    <w:rsid w:val="008806F4"/>
    <w:rsid w:val="00AD112E"/>
    <w:rsid w:val="00D465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F9EA"/>
  <w15:docId w15:val="{7B98B155-A059-4E99-BBAB-175E2119E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outlineLvl w:val="0"/>
    </w:pPr>
    <w:rPr>
      <w:b/>
      <w:bCs/>
      <w:color w:val="0C4A6E"/>
      <w:sz w:val="32"/>
      <w:szCs w:val="32"/>
    </w:rPr>
  </w:style>
  <w:style w:type="paragraph" w:styleId="Heading2">
    <w:name w:val="heading 2"/>
    <w:qFormat/>
    <w:pPr>
      <w:spacing w:before="360" w:after="160"/>
      <w:outlineLvl w:val="1"/>
    </w:pPr>
    <w:rPr>
      <w:b/>
      <w:bCs/>
      <w:color w:val="0891B2"/>
      <w:sz w:val="26"/>
      <w:szCs w:val="26"/>
    </w:rPr>
  </w:style>
  <w:style w:type="paragraph" w:styleId="Heading3">
    <w:name w:val="heading 3"/>
    <w:qFormat/>
    <w:pPr>
      <w:spacing w:before="240" w:after="120"/>
      <w:outlineLvl w:val="2"/>
    </w:pPr>
    <w:rPr>
      <w:b/>
      <w:bCs/>
      <w:color w:val="0C4A6E"/>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2025</Words>
  <Characters>11544</Characters>
  <Application>Microsoft Office Word</Application>
  <DocSecurity>0</DocSecurity>
  <Lines>96</Lines>
  <Paragraphs>27</Paragraphs>
  <ScaleCrop>false</ScaleCrop>
  <Company/>
  <LinksUpToDate>false</LinksUpToDate>
  <CharactersWithSpaces>13542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2026-04-09T18:03:00Z</dcterms:created>
  <dcterms:modified xsi:type="dcterms:W3CDTF">2026-04-09T18:25:00Z</dcterms:modified>
</cp:coreProperties>
</file>