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400"/>
        <w:jc w:val="center"/>
      </w:pPr>
      <w:r>
        <w:rPr>
          <w:rFonts w:ascii="Arial" w:cs="Arial" w:eastAsia="Arial" w:hAnsi="Arial"/>
          <w:b/>
          <w:bCs/>
          <w:color w:val="0C4A6E"/>
          <w:sz w:val="72"/>
          <w:szCs w:val="72"/>
        </w:rPr>
        <w:t xml:space="preserve">SkyInnovators</w:t>
      </w:r>
    </w:p>
    <w:p>
      <w:pPr>
        <w:pBdr>
          <w:bottom w:val="single" w:color="0891B2" w:sz="8" w:space="8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0891B2"/>
          <w:sz w:val="40"/>
          <w:szCs w:val="40"/>
        </w:rPr>
        <w:t xml:space="preserve">Technical Documentation</w:t>
      </w:r>
    </w:p>
    <w:p>
      <w:pPr>
        <w:spacing w:after="120" w:before="12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64748B"/>
          <w:sz w:val="28"/>
          <w:szCs w:val="28"/>
        </w:rPr>
        <w:t xml:space="preserve">Developer Reference Guide</w:t>
      </w:r>
    </w:p>
    <w:p>
      <w:pPr>
        <w:spacing w:after="960" w:before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|  April 2026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1.  Local Development Setup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1.1  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18.x or 20.x LTS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Required for frontend build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3.11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and HF Space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Local DB or use Neon free tier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Version control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pip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23+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 package manager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1.2  Backend Setup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Clone and Install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git clone &lt;your-repo-url&gt;  &amp;&amp;  cd skyinnovators-backend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python -m venv venv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source venv/bin/activate          # Windows: venv\Scripts\activate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fastapi uvicorn[standard] sqlalchemy psycopg2-binary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python-jose[cryptography] passlib[bcrypt] bcrypt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python-multipart exifread resend google-auth requests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pip install opencv-python-headless numpy scipy albumentations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Environment File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a .env file in the backend root: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DATABASE_URL=postgresql://user:pass@localhost/skyinnovators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SECRET_KEY=your-random-32-char-secret-key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MODEL_API_URL=https://your-hf-space.hf.space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RESEND_API_KEY=re_xxxxxxxxxxxxxxxxxxxx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FRONTEND_URL=http://localhost:5173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VITE_GOOGLE_CLIENT_ID=your-google-client-id.apps.googleusercontent.com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Run the Server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uvicorn main_progress:app --reload --port 8000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API will be available at http://localhost:8000. Interactive docs at http://localhost:8000/docs.</w:t>
      </w:r>
    </w:p>
    <w:p>
      <w:pPr>
        <w:pBdr>
          <w:left w:val="single" w:color="0891B2" w:sz="16" w:space="6"/>
        </w:pBdr>
        <w:shd w:fill="E0F7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A6E"/>
          <w:sz w:val="20"/>
          <w:szCs w:val="20"/>
        </w:rPr>
        <w:t xml:space="preserve">ℹ  On first start, SQLAlchemy automatically creates all tables via models.Base.metadata.create_all(bind=engine). No migration tool is needed.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1.3  Frontend Setup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cd skyinnovators-frontend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install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Create src/config.js: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echo 'export const API_URL = "http://localhost:8000/";' &gt; src/config.js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npm run dev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Frontend runs at http://localhost:5173. Ensure API_URL ends with a trailing slash.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1.4  Local Testing with Colab Model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you do not have the model running locally, use the Colab API cell: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all cells 1-7 in the notebook to load the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Cell 15 (colab_api_cell.py) — it starts Flask and creates a Cloudflare tunnel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printed URL (https://xxxx.trycloudflare.com) into your .env as MODEL_API_URL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Restart uvicorn</w:t>
      </w:r>
    </w:p>
    <w:p>
      <w:pPr>
        <w:pBdr>
          <w:left w:val="single" w:color="F97316" w:sz="16" w:space="6"/>
        </w:pBdr>
        <w:shd w:fill="FFF7E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9A3412"/>
          <w:sz w:val="20"/>
          <w:szCs w:val="20"/>
        </w:rPr>
        <w:t xml:space="preserve">⚠  The Cloudflare tunnel URL changes every session. Update MODEL_API_URL each time you restart the Colab cell.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2.  Backend Module Reference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2.1  main_progress.py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primary application file. All FastAPI routes, authentication helpers, and SSE streaming logic live here.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/ Route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get_password_hash(password)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SHA-256 pre-hash → bcrypt. Returns string.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verify_password(plain, hashed)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Reverses get_password_hash for comparison.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create_access_token(data)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7-day JWT with sub=email claim.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get_current_user(token, db)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dependency — decodes JWT, returns User ORM.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extract_exif_data(file_path)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(lat, lon, alt) floats or (None, None, None).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/upload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1: saves file, creates MediaFile, returns {file.id, filename}.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/upload/{id}/analyze-stream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2: SSE generator — calls inference, saves results, streams progress.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/media/{id}/segmentation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all SegmentationFrame rows as {frames: [...]}.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2.2  sky_innovators_inference.py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Inference bridge between the FastAPI backend and the Hugging Face Space model API. Three public functions called from main_progress.py: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run_ai_logic(filename, modules)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Loads the first frame of the file, POSTs it to the HF Space /predict endpoint, returns only the module-filtered metrics dict. Called once per upload.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ai_results = run_ai_logic('1712345678_drone.mp4', ['forestry', 'land'])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Returns: {'forestry': {'Healthy Trees': '72.1% (conf 94%)', ...},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          'land': {'Bare Soil': '8.3% (conf 89%)', ...}}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generate_segmentation_for_media(filename, modules)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Iterates all sampled frames (images: 1 frame; videos: every FRAME_STEP frames at the configured FPS). For each frame, calls _call_predict() and collects the segments array. Returns a list of frame dicts.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frames = generate_segmentation_for_media('drone.jpg', ['forestry'])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Returns: [{'timestamp_ms': 0, 'segments': [{'class': 'HealthyTree',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  'mask_rle': [...], 'width': 512, 'height': 512, 'confidence': 0.94}]}]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save_segmentation_frames(media_id, frames, db)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Iterates the frames list and creates one SegmentationFrame ORM object per frame. Does not commit — the caller (main_progress.py) calls db.commit() after.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2.3  models.py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SQLAlchemy ORM model definitions. Five tables with the following cascade behaviour: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Deleting a User does NOT cascade to projects or media (soft orphan — designer choice for audit trail)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Deleting a MediaFile cascades to all AnalysisResult and SegmentationFrame rows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Deleting a Project does NOT cascade to MediaFile — assets persist unlinked (project_id set to NULL)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2.4  database.py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Engine configuration with DATABASE_URL environment variable. Handles the Render/Neon postgres:// → postgresql:// URL prefix fix. Provides get_db() as a FastAPI dependency.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3.  Hugging Face Space API Reference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3.1  GET /health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model status. Use to verify the Space is running before uploading.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curl https://olanak-skyinnovators-model.hf.space/health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Response: {"status": "ok", "model": "SegFormer-B4 v5.1", "device": "cpu"}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3.2  POST /predict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Accepts raw JPEG bytes. Returns segmentation masks and scalar metrics.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Request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Content-Type: application/octet-stream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Body: raw JPEG bytes (image encoded at quality 92)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Response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{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"segments": [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"class":      "HealthyTree",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"mask_rle":   [120, 44, 30, 8, ...],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"width":      512,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"height":     512,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"confidence": 0.94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{ "class": "Water", "mask_rle": [...], "width": 512, "height": 512, "confidence": 0.88 }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],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"metrics": {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"forestry": {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"Healthy Trees":   "72.1%  (conf 94%)",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"Dead / Stressed": "4.2%  (conf 81%)",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"Health Score":    "94.5%  — Healthy"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},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"land": { ... },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"infrastructure": { ... }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}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}</w:t>
      </w:r>
    </w:p>
    <w:p>
      <w:pPr>
        <w:pBdr>
          <w:left w:val="single" w:color="0891B2" w:sz="16" w:space="6"/>
        </w:pBdr>
        <w:shd w:fill="E0F7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A6E"/>
          <w:sz w:val="20"/>
          <w:szCs w:val="20"/>
        </w:rPr>
        <w:t xml:space="preserve">ℹ  Background (class 0) is never included in segments. Only classes with at least 1 pixel in the frame are returned.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3.3  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Inference succeeded, response contains segments and metrics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body could not be decoded as a valid image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Space is private and request lacks valid HF token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Inference pipeline raised an exception; check Space 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4.  Frontend Component Reference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4.1  UploadZone.jsx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preselectedModule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set, locks the module selector to this value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onUploadSuccess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Callback: receives { id, filename, modules, aiResults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number|null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set, links the new media to this project on upload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existingFile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object|null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set, shows the file info instead of the drop zone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Variable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Selected File object, or null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isUploading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True while Phase 1 POST is in-flight or SSE is open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progress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pct, step, message } — current SSE progress state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selectedModules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forestry, land, infrastructure } boolean toggles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eventSourceRef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 to active EventSource — closed on unmount</w:t>
            </w:r>
          </w:p>
        </w:tc>
      </w:tr>
    </w:tbl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4.2  AnalysisReport.jsx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analysisData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object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id, filename, modules, aiResults, confidence }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onBack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Navigates back to the media library or dashboard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Segmentation Fetch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 mount (and when analysisData.id changes), fetches GET /media/{id}/segmentation. The response is stored in segmentationFrames state. The OverlayCanvas component re-renders whenever segmentationFrames or activeClasses changes.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4.3  OverlayCanvas (inside AnalysisReport.jsx)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C4A6E"/>
          <w:sz w:val="24"/>
          <w:szCs w:val="24"/>
        </w:rPr>
        <w:t xml:space="preserve">Key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getMediaContentRect(mediaEl, containerEl)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{left,top,width,height} of the actual image pixels, excluding letterbox bars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positionCanvas()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Sets canvas CSS and buffer dimensions to match the content rect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renderFrame(frameData)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Decodes each class RLE, paints to offscreen canvas, composites to main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findNearestFrame(frames, ms)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Linear scan for closest frame to current playback time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decodeRLE(rle, width, height)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Expands RLE list to Uint8Array of binary mask pixels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drawMask(ctx, mask, ...)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Writes RGBA ImageData to offscreen canvas for one class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5.  Common Database Operations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5.1  Adding a New Analysis Result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new_result = models.AnalysisResult(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media_id    = media_id,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module_name = 'forestry',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result_data = json.dumps({'Healthy Trees': '72%', ...})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db.add(new_result)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db.commit()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5.2  Fetching All Segmentation Frames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rows = (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db.query(models.SegmentationFrame)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.filter(models.SegmentationFrame.media_id == media_id)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.order_by(models.SegmentationFrame.timestamp_ms)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.all()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frames = [{'timestamp_ms': r.timestamp_ms,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           'segments': json.loads(r.segments_json)} for r in rows]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5.3  Deleting a Media File (with Cascade)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CASCADE is defined at the DB level (ondelete='CASCADE' in ForeignKey)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Deleting the MediaFile row also removes all AnalysisResult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# and SegmentationFrame rows linked to it.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db.delete(media_item)</w:t>
      </w:r>
    </w:p>
    <w:p>
      <w:pPr>
        <w:pBdr>
          <w:left w:val="single" w:color="0891B2" w:sz="12" w:space="4"/>
        </w:pBdr>
        <w:shd w:fill="F8FAFC" w:val="clear"/>
        <w:spacing w:after="60" w:before="60"/>
        <w:ind w:left="360"/>
      </w:pPr>
      <w:r>
        <w:rPr>
          <w:rFonts w:ascii="Courier New" w:cs="Courier New" w:eastAsia="Courier New" w:hAnsi="Courier New"/>
          <w:color w:val="0F172A"/>
          <w:sz w:val="18"/>
          <w:szCs w:val="18"/>
        </w:rPr>
        <w:t xml:space="preserve">db.commit()</w:t>
      </w:r>
    </w:p>
    <w:p>
      <w:pPr>
        <w:pBdr>
          <w:left w:val="single" w:color="0891B2" w:sz="16" w:space="6"/>
        </w:pBdr>
        <w:shd w:fill="E0F7FA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0C4A6E"/>
          <w:sz w:val="20"/>
          <w:szCs w:val="20"/>
        </w:rPr>
        <w:t xml:space="preserve">ℹ  Physical file deletion is handled separately: os.remove(media_item.file_path) before db.delete()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6.  Extending the Platform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6.1  Adding a New Analysis Module</w:t>
      </w:r>
    </w:p>
    <w:p>
      <w:pPr>
        <w:spacing w:after="12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To add a new module (e.g., 'flood_risk'):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module name to MODULE_METRIC_KEYS in sky_innovators_inference.py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a new block in the metrics computation section of app.py (HF Space)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module to selectedModules state and MODULE_NAMES in UploadZone.jsx and MediaLibrary.jsx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Results Summary panel in AnalysisReport.jsx renders all modules dynamically — no change needed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6.2  Adding a New Segmentation Class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class name to CLASS_NAMES in both app.py (HF Space) and sky_innovators_inference.py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the class to CLASS_CONFIG in AnalysisReport.jsx with label, color hex, and rgba string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Re-train or fine-tune the model to recognise the new class</w:t>
      </w:r>
    </w:p>
    <w:p>
      <w:pPr>
        <w:pBdr>
          <w:left w:val="single" w:color="F97316" w:sz="16" w:space="6"/>
        </w:pBdr>
        <w:shd w:fill="FFF7ED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9A3412"/>
          <w:sz w:val="20"/>
          <w:szCs w:val="20"/>
        </w:rPr>
        <w:t xml:space="preserve">⚠  The model checkpoint and the CLASS_NAMES list must always be in sync. Mismatched class counts cause a state_dict shape mismatch error on model load.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891B2"/>
          <w:sz w:val="26"/>
          <w:szCs w:val="26"/>
        </w:rPr>
        <w:t xml:space="preserve">6.3  Switching from CPU to GPU on HF Space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your Space → Settings → Hardware → Select 'Nvidia T4 Small' ($0.60/hr)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code changes required — PyTorch automatically uses CUDA if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Inference drops from ~20s to ~1-2s per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Consider setting TTA=True for video frames as well when GPU is available</w:t>
      </w:r>
    </w:p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7.  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CRITICAL ERROR: 404 on /predict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MODEL_API_URL in .env. Test with curl {url}/health. Ensure Space is public or HF_TOKEN is set.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Overlay not visible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browser console for CORS errors. Ensure crossOrigin='anonymous' on video/img element.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Overlay covers black bars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getMediaContentRect() requires img.naturalWidth to be set — ensure image has fully loaded.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classes show as one colour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classes use drawImage() layering — if colours appear merged, check that RGBA values have alpha &lt; 255.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SSE stream never reaches 'done'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backend logs. If model call fails, the stream emits step=error. Look for timeout or connection refused.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HF Space: 429 Too Many Requests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HF_TOKEN as build secret in Space Settings. Rebuild to cache model config at build time.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Database: relation does not exist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 new table by running the app once — create_all() creates missing tables automatically.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FileNotFoundError: segformer_v5.pth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Ensure pth file is in Space repo root. Check Dockerfile has COPY segformer_v5.pth 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overlay disappears after loop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Fixed in current AnalysisReport.jsx — ensure seeked and playing events are registered.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EventSource fails silently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EventSource does not throw on open; check network tab for 401/403. Token must be in ?token= query param.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891B2" w:sz="6" w:space="4"/>
        </w:pBdr>
        <w:spacing w:after="240" w:before="480"/>
      </w:pPr>
      <w:r>
        <w:rPr>
          <w:rFonts w:ascii="Arial" w:cs="Arial" w:eastAsia="Arial" w:hAnsi="Arial"/>
          <w:b/>
          <w:bCs/>
          <w:color w:val="0C4A6E"/>
          <w:sz w:val="32"/>
          <w:szCs w:val="32"/>
        </w:rPr>
        <w:t xml:space="preserve">8.  Performance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80"/>
        <w:gridCol w:w="3280"/>
      </w:tblGrid>
      <w:tr>
        <w:trPr>
          <w:tblHeader/>
        </w:trP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Duration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C4A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upload (10 MB image)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1–3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write + DB insert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upload (500 MB video)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5–15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Depends on network speed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Inference — image (CPU)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15–25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HF Space free tier CPU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Inference — image (T4 GPU)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1–2 seconds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HF Space T4 tier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processing (30s, FRAME_STEP=15)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~60 frames × 2s = 120s on CPU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TTA disabled for video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Segmentation fetch (image)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 frame, typically &lt; 5 KB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Segmentation fetch (60 frame video)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800ms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frames fetched once on report open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Canvas render (per frame, 7 classes)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30ms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offscreen canvases + compositing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RLE decode (512×512 mask)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2ms</w:t>
            </w:r>
          </w:p>
        </w:tc>
        <w:tc>
          <w:tcPr>
            <w:tcW w:type="dxa" w:w="3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O(n) JavaScript loop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Sky Innovators Technical Reference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891B2" w:sz="4" w:space="4"/>
      </w:pBdr>
    </w:pPr>
    <w:r>
      <w:rPr>
        <w:rFonts w:ascii="Arial" w:cs="Arial" w:eastAsia="Arial" w:hAnsi="Arial"/>
        <w:b/>
        <w:bCs/>
        <w:color w:val="0C4A6E"/>
        <w:sz w:val="18"/>
        <w:szCs w:val="18"/>
      </w:rPr>
      <w:t xml:space="preserve">SkyInnovators — Technical Documentation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0C4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891B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C4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2026-04-09T16:57:55.877Z</dcterms:created>
  <dcterms:modified xsi:type="dcterms:W3CDTF">2026-04-09T16:57:55.878Z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