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D5526" w14:textId="1C5D8129" w:rsidR="00C550BF" w:rsidRPr="00A2098F" w:rsidRDefault="00BF403E" w:rsidP="00857D1A">
      <w:pPr>
        <w:spacing w:line="276" w:lineRule="auto"/>
        <w:rPr>
          <w:rFonts w:cs="Arial"/>
          <w:color w:val="auto"/>
          <w:sz w:val="22"/>
        </w:rPr>
      </w:pPr>
      <w:r>
        <w:rPr>
          <w:rFonts w:cs="Arial"/>
          <w:b/>
          <w:color w:val="auto"/>
          <w:sz w:val="22"/>
        </w:rPr>
        <w:t xml:space="preserve">8. </w:t>
      </w:r>
      <w:r w:rsidR="00000000" w:rsidRPr="00A2098F">
        <w:rPr>
          <w:rFonts w:cs="Arial"/>
          <w:b/>
          <w:color w:val="auto"/>
          <w:sz w:val="22"/>
        </w:rPr>
        <w:t>MÓDULO DE SEGURIDAD</w:t>
      </w:r>
    </w:p>
    <w:p w14:paraId="28987CFB" w14:textId="77777777" w:rsidR="00C550BF" w:rsidRPr="00A2098F" w:rsidRDefault="00C550BF" w:rsidP="00857D1A">
      <w:pPr>
        <w:spacing w:line="276" w:lineRule="auto"/>
        <w:rPr>
          <w:rFonts w:cs="Arial"/>
          <w:color w:val="auto"/>
          <w:sz w:val="22"/>
        </w:rPr>
      </w:pPr>
    </w:p>
    <w:p w14:paraId="7CFF6B6B" w14:textId="55D1D038" w:rsidR="00C550BF" w:rsidRPr="00A2098F" w:rsidRDefault="00000000" w:rsidP="00857D1A">
      <w:pPr>
        <w:spacing w:line="276" w:lineRule="auto"/>
        <w:jc w:val="both"/>
        <w:rPr>
          <w:rFonts w:cs="Arial"/>
          <w:color w:val="auto"/>
          <w:sz w:val="22"/>
        </w:rPr>
      </w:pPr>
      <w:r w:rsidRPr="00A2098F">
        <w:rPr>
          <w:rFonts w:cs="Arial"/>
          <w:color w:val="auto"/>
          <w:sz w:val="22"/>
        </w:rPr>
        <w:t xml:space="preserve">El Módulo de Seguridad tiene como finalidad administrar el acceso de los usuarios </w:t>
      </w:r>
      <w:r w:rsidR="00864439" w:rsidRPr="00A2098F">
        <w:rPr>
          <w:rFonts w:cs="Arial"/>
          <w:color w:val="auto"/>
          <w:sz w:val="22"/>
        </w:rPr>
        <w:t xml:space="preserve">de </w:t>
      </w:r>
      <w:r w:rsidR="00877C1A" w:rsidRPr="00A2098F">
        <w:rPr>
          <w:rFonts w:cs="Arial"/>
          <w:color w:val="auto"/>
          <w:sz w:val="22"/>
        </w:rPr>
        <w:t>«Plataforma Digital de Gestión de Predios»</w:t>
      </w:r>
      <w:r w:rsidRPr="00A2098F">
        <w:rPr>
          <w:rFonts w:cs="Arial"/>
          <w:color w:val="auto"/>
          <w:sz w:val="22"/>
        </w:rPr>
        <w:t xml:space="preserve">, controlando la creación de usuarios, asignación de roles, definición de permisos, visualización dinámica del menú, autenticación, vigencia de acceso, recuperación de contraseña, autenticación </w:t>
      </w:r>
      <w:r w:rsidR="00540D26" w:rsidRPr="00A2098F">
        <w:rPr>
          <w:rFonts w:cs="Arial"/>
          <w:color w:val="auto"/>
          <w:sz w:val="22"/>
        </w:rPr>
        <w:t xml:space="preserve">multifactor </w:t>
      </w:r>
      <w:r w:rsidRPr="00A2098F">
        <w:rPr>
          <w:rFonts w:cs="Arial"/>
          <w:color w:val="auto"/>
          <w:sz w:val="22"/>
        </w:rPr>
        <w:t xml:space="preserve">y protección de datos personales. Su propósito es asegurar que cada usuario acceda únicamente a los módulos, </w:t>
      </w:r>
      <w:r w:rsidR="00096ACE" w:rsidRPr="00A2098F">
        <w:rPr>
          <w:rFonts w:cs="Arial"/>
          <w:color w:val="auto"/>
          <w:sz w:val="22"/>
        </w:rPr>
        <w:t>interfaz</w:t>
      </w:r>
      <w:r w:rsidRPr="00A2098F">
        <w:rPr>
          <w:rFonts w:cs="Arial"/>
          <w:color w:val="auto"/>
          <w:sz w:val="22"/>
        </w:rPr>
        <w:t xml:space="preserve"> y acciones autorizadas según su rol y responsabilidad dentro de</w:t>
      </w:r>
      <w:r w:rsidR="009F400A" w:rsidRPr="00A2098F">
        <w:rPr>
          <w:rFonts w:cs="Arial"/>
          <w:color w:val="auto"/>
          <w:sz w:val="22"/>
        </w:rPr>
        <w:t xml:space="preserve"> </w:t>
      </w:r>
      <w:r w:rsidRPr="00A2098F">
        <w:rPr>
          <w:rFonts w:cs="Arial"/>
          <w:color w:val="auto"/>
          <w:sz w:val="22"/>
        </w:rPr>
        <w:t>l</w:t>
      </w:r>
      <w:r w:rsidR="009F400A" w:rsidRPr="00A2098F">
        <w:rPr>
          <w:rFonts w:cs="Arial"/>
          <w:color w:val="auto"/>
          <w:sz w:val="22"/>
        </w:rPr>
        <w:t>a</w:t>
      </w:r>
      <w:r w:rsidRPr="00A2098F">
        <w:rPr>
          <w:rFonts w:cs="Arial"/>
          <w:color w:val="auto"/>
          <w:sz w:val="22"/>
        </w:rPr>
        <w:t xml:space="preserve"> </w:t>
      </w:r>
      <w:r w:rsidR="00BA2557" w:rsidRPr="00A2098F">
        <w:rPr>
          <w:rFonts w:cs="Arial"/>
          <w:color w:val="auto"/>
          <w:sz w:val="22"/>
        </w:rPr>
        <w:t>Plataforma</w:t>
      </w:r>
      <w:r w:rsidRPr="00A2098F">
        <w:rPr>
          <w:rFonts w:cs="Arial"/>
          <w:color w:val="auto"/>
          <w:sz w:val="22"/>
        </w:rPr>
        <w:t>.</w:t>
      </w:r>
    </w:p>
    <w:p w14:paraId="6DC8D796" w14:textId="77777777" w:rsidR="00C550BF" w:rsidRPr="00A2098F" w:rsidRDefault="00C550BF" w:rsidP="00857D1A">
      <w:pPr>
        <w:spacing w:line="276" w:lineRule="auto"/>
        <w:rPr>
          <w:rFonts w:cs="Arial"/>
          <w:color w:val="auto"/>
          <w:sz w:val="22"/>
        </w:rPr>
      </w:pPr>
    </w:p>
    <w:p w14:paraId="4D038F1A" w14:textId="0264C422" w:rsidR="00C550BF" w:rsidRPr="00A2098F" w:rsidRDefault="00000000" w:rsidP="00857D1A">
      <w:pPr>
        <w:spacing w:line="276" w:lineRule="auto"/>
        <w:jc w:val="both"/>
        <w:rPr>
          <w:rFonts w:cs="Arial"/>
          <w:color w:val="auto"/>
          <w:sz w:val="22"/>
        </w:rPr>
      </w:pPr>
      <w:r w:rsidRPr="00A2098F">
        <w:rPr>
          <w:rFonts w:cs="Arial"/>
          <w:color w:val="auto"/>
          <w:sz w:val="22"/>
        </w:rPr>
        <w:t>Este módulo constituye un componente transversal, debido a que sus reglas de seguridad se aplican sobre todos los módulos de</w:t>
      </w:r>
      <w:r w:rsidR="00BA2557" w:rsidRPr="00A2098F">
        <w:rPr>
          <w:rFonts w:cs="Arial"/>
          <w:color w:val="auto"/>
          <w:sz w:val="22"/>
        </w:rPr>
        <w:t xml:space="preserve"> </w:t>
      </w:r>
      <w:r w:rsidRPr="00A2098F">
        <w:rPr>
          <w:rFonts w:cs="Arial"/>
          <w:color w:val="auto"/>
          <w:sz w:val="22"/>
        </w:rPr>
        <w:t>l</w:t>
      </w:r>
      <w:r w:rsidR="00BA2557" w:rsidRPr="00A2098F">
        <w:rPr>
          <w:rFonts w:cs="Arial"/>
          <w:color w:val="auto"/>
          <w:sz w:val="22"/>
        </w:rPr>
        <w:t>a</w:t>
      </w:r>
      <w:r w:rsidRPr="00A2098F">
        <w:rPr>
          <w:rFonts w:cs="Arial"/>
          <w:color w:val="auto"/>
          <w:sz w:val="22"/>
        </w:rPr>
        <w:t xml:space="preserve"> </w:t>
      </w:r>
      <w:r w:rsidR="00BA2557" w:rsidRPr="00A2098F">
        <w:rPr>
          <w:rFonts w:cs="Arial"/>
          <w:color w:val="auto"/>
          <w:sz w:val="22"/>
        </w:rPr>
        <w:t>Plataforma</w:t>
      </w:r>
      <w:r w:rsidRPr="00A2098F">
        <w:rPr>
          <w:rFonts w:cs="Arial"/>
          <w:color w:val="auto"/>
          <w:sz w:val="22"/>
        </w:rPr>
        <w:t xml:space="preserve">. La gestión de roles y permisos permitirá controlar qué usuarios pueden visualizar, agregar, editar, eliminar, auditar, revisar, deshabilitar o administrar información dentro de cada interfaz. Asimismo, permitirá ocultar módulos, </w:t>
      </w:r>
      <w:r w:rsidR="00CF4145" w:rsidRPr="00A2098F">
        <w:rPr>
          <w:rFonts w:cs="Arial"/>
          <w:color w:val="auto"/>
          <w:sz w:val="22"/>
        </w:rPr>
        <w:t>interfaces y</w:t>
      </w:r>
      <w:r w:rsidRPr="00A2098F">
        <w:rPr>
          <w:rFonts w:cs="Arial"/>
          <w:color w:val="auto"/>
          <w:sz w:val="22"/>
        </w:rPr>
        <w:t xml:space="preserve"> rutas cuando el usuario no cuente con autorización, fortaleciendo el control de acceso y reduciendo riesgos de uso indebido.</w:t>
      </w:r>
    </w:p>
    <w:p w14:paraId="1C95AACB" w14:textId="77777777" w:rsidR="00C550BF" w:rsidRPr="00A2098F" w:rsidRDefault="00C550BF" w:rsidP="00857D1A">
      <w:pPr>
        <w:spacing w:line="276" w:lineRule="auto"/>
        <w:rPr>
          <w:rFonts w:cs="Arial"/>
          <w:color w:val="auto"/>
          <w:sz w:val="22"/>
        </w:rPr>
      </w:pPr>
    </w:p>
    <w:p w14:paraId="34C5F920" w14:textId="5F493ECC" w:rsidR="00C550BF" w:rsidRPr="00A2098F" w:rsidRDefault="00000000" w:rsidP="00857D1A">
      <w:pPr>
        <w:spacing w:line="276" w:lineRule="auto"/>
        <w:jc w:val="both"/>
        <w:rPr>
          <w:rFonts w:cs="Arial"/>
          <w:color w:val="auto"/>
          <w:sz w:val="22"/>
        </w:rPr>
      </w:pPr>
      <w:r w:rsidRPr="00A2098F">
        <w:rPr>
          <w:rFonts w:cs="Arial"/>
          <w:color w:val="auto"/>
          <w:sz w:val="22"/>
        </w:rPr>
        <w:t xml:space="preserve">El módulo también deberá proteger la información sensible de los usuarios, especialmente datos personales, credenciales, documentos de identidad, firma, fotografía y demás información asociada al perfil. Para ello, deberá considerar mecanismos de cifrado, control de contraseñas, activación de autenticación </w:t>
      </w:r>
      <w:r w:rsidR="00540D26" w:rsidRPr="00A2098F">
        <w:rPr>
          <w:rFonts w:cs="Arial"/>
          <w:color w:val="auto"/>
          <w:sz w:val="22"/>
        </w:rPr>
        <w:t xml:space="preserve">multifactor </w:t>
      </w:r>
      <w:r w:rsidRPr="00A2098F">
        <w:rPr>
          <w:rFonts w:cs="Arial"/>
          <w:color w:val="auto"/>
          <w:sz w:val="22"/>
        </w:rPr>
        <w:t>y trazabilidad de cambios realizados sobre usuarios, roles y permisos.</w:t>
      </w:r>
    </w:p>
    <w:p w14:paraId="6CBE6ABF" w14:textId="77777777" w:rsidR="00C550BF" w:rsidRPr="00A2098F" w:rsidRDefault="00C550BF" w:rsidP="00857D1A">
      <w:pPr>
        <w:spacing w:line="276" w:lineRule="auto"/>
        <w:rPr>
          <w:rFonts w:cs="Arial"/>
          <w:color w:val="auto"/>
          <w:sz w:val="22"/>
        </w:rPr>
      </w:pPr>
    </w:p>
    <w:p w14:paraId="60121A65" w14:textId="7CEDB6E4" w:rsidR="00C550BF" w:rsidRPr="00A2098F" w:rsidRDefault="00000000" w:rsidP="00857D1A">
      <w:pPr>
        <w:spacing w:line="276" w:lineRule="auto"/>
        <w:rPr>
          <w:rFonts w:cs="Arial"/>
          <w:color w:val="auto"/>
          <w:sz w:val="22"/>
        </w:rPr>
      </w:pPr>
      <w:r w:rsidRPr="00A2098F">
        <w:rPr>
          <w:rFonts w:cs="Arial"/>
          <w:b/>
          <w:color w:val="auto"/>
          <w:sz w:val="22"/>
        </w:rPr>
        <w:t>Finalidad y alcance del módulo</w:t>
      </w:r>
    </w:p>
    <w:p w14:paraId="318B7C05" w14:textId="77777777" w:rsidR="00C550BF" w:rsidRPr="00A2098F" w:rsidRDefault="00C550BF" w:rsidP="00857D1A">
      <w:pPr>
        <w:spacing w:line="276" w:lineRule="auto"/>
        <w:rPr>
          <w:rFonts w:cs="Arial"/>
          <w:color w:val="auto"/>
          <w:sz w:val="22"/>
        </w:rPr>
      </w:pPr>
    </w:p>
    <w:p w14:paraId="4F2191CD" w14:textId="26D58F03" w:rsidR="00C550BF" w:rsidRPr="00A2098F" w:rsidRDefault="00000000" w:rsidP="00857D1A">
      <w:pPr>
        <w:spacing w:line="276" w:lineRule="auto"/>
        <w:jc w:val="both"/>
        <w:rPr>
          <w:rFonts w:cs="Arial"/>
          <w:strike/>
          <w:color w:val="auto"/>
          <w:sz w:val="22"/>
        </w:rPr>
      </w:pPr>
      <w:r w:rsidRPr="00A2098F">
        <w:rPr>
          <w:rFonts w:cs="Arial"/>
          <w:color w:val="auto"/>
          <w:sz w:val="22"/>
        </w:rPr>
        <w:t xml:space="preserve">La finalidad del módulo es establecer un esquema centralizado de administración de usuarios, roles y permisos que permita operar </w:t>
      </w:r>
      <w:r w:rsidR="00E73239" w:rsidRPr="00A2098F">
        <w:rPr>
          <w:rFonts w:cs="Arial"/>
          <w:color w:val="auto"/>
          <w:sz w:val="22"/>
        </w:rPr>
        <w:t xml:space="preserve">la Plataforma </w:t>
      </w:r>
      <w:r w:rsidRPr="00A2098F">
        <w:rPr>
          <w:rFonts w:cs="Arial"/>
          <w:color w:val="auto"/>
          <w:sz w:val="22"/>
        </w:rPr>
        <w:t>de manera segura y ordenada.</w:t>
      </w:r>
    </w:p>
    <w:p w14:paraId="55E331F9" w14:textId="77777777" w:rsidR="00C550BF" w:rsidRPr="00A2098F" w:rsidRDefault="00C550BF" w:rsidP="00857D1A">
      <w:pPr>
        <w:spacing w:line="276" w:lineRule="auto"/>
        <w:rPr>
          <w:rFonts w:cs="Arial"/>
          <w:color w:val="auto"/>
          <w:sz w:val="22"/>
        </w:rPr>
      </w:pPr>
    </w:p>
    <w:p w14:paraId="080108C2" w14:textId="0CF304F7" w:rsidR="00C550BF" w:rsidRPr="00A2098F" w:rsidRDefault="00000000" w:rsidP="00857D1A">
      <w:pPr>
        <w:spacing w:line="276" w:lineRule="auto"/>
        <w:jc w:val="both"/>
        <w:rPr>
          <w:rFonts w:cs="Arial"/>
          <w:color w:val="auto"/>
          <w:sz w:val="22"/>
        </w:rPr>
      </w:pPr>
      <w:r w:rsidRPr="00A2098F">
        <w:rPr>
          <w:rFonts w:cs="Arial"/>
          <w:color w:val="auto"/>
          <w:sz w:val="22"/>
        </w:rPr>
        <w:t xml:space="preserve">El alcance comprende el registro de usuarios, administración de roles, asignación de permisos por módulo e interfaz, control de vigencia de acceso, gestión de credenciales, autenticación </w:t>
      </w:r>
      <w:r w:rsidR="00540D26" w:rsidRPr="00A2098F">
        <w:rPr>
          <w:rFonts w:cs="Arial"/>
          <w:color w:val="auto"/>
          <w:sz w:val="22"/>
        </w:rPr>
        <w:t>multifactor</w:t>
      </w:r>
      <w:r w:rsidRPr="00A2098F">
        <w:rPr>
          <w:rFonts w:cs="Arial"/>
          <w:color w:val="auto"/>
          <w:sz w:val="22"/>
        </w:rPr>
        <w:t>, perfil de usuario, recuperación de contraseña, protección de datos personales y auditoría de acciones de seguridad.</w:t>
      </w:r>
    </w:p>
    <w:p w14:paraId="30F43412" w14:textId="77777777" w:rsidR="00C550BF" w:rsidRPr="00A2098F" w:rsidRDefault="00C550BF" w:rsidP="00857D1A">
      <w:pPr>
        <w:spacing w:line="276" w:lineRule="auto"/>
        <w:rPr>
          <w:rFonts w:cs="Arial"/>
          <w:color w:val="auto"/>
          <w:sz w:val="22"/>
        </w:rPr>
      </w:pPr>
    </w:p>
    <w:p w14:paraId="2147921E" w14:textId="138D3BF1" w:rsidR="00C550BF" w:rsidRPr="00230C82" w:rsidRDefault="00000000" w:rsidP="00230C82">
      <w:pPr>
        <w:pStyle w:val="Prrafodelista"/>
        <w:numPr>
          <w:ilvl w:val="1"/>
          <w:numId w:val="11"/>
        </w:numPr>
        <w:spacing w:line="276" w:lineRule="auto"/>
        <w:rPr>
          <w:rFonts w:cs="Arial"/>
          <w:color w:val="auto"/>
          <w:sz w:val="22"/>
        </w:rPr>
      </w:pPr>
      <w:r w:rsidRPr="00230C82">
        <w:rPr>
          <w:rFonts w:cs="Arial"/>
          <w:b/>
          <w:color w:val="auto"/>
          <w:sz w:val="22"/>
        </w:rPr>
        <w:t>Administración de roles</w:t>
      </w:r>
    </w:p>
    <w:p w14:paraId="51BD4F8E" w14:textId="77777777" w:rsidR="00C550BF" w:rsidRPr="00A2098F" w:rsidRDefault="00C550BF" w:rsidP="00857D1A">
      <w:pPr>
        <w:spacing w:line="276" w:lineRule="auto"/>
        <w:rPr>
          <w:rFonts w:cs="Arial"/>
          <w:color w:val="auto"/>
          <w:sz w:val="22"/>
        </w:rPr>
      </w:pPr>
    </w:p>
    <w:p w14:paraId="0F2DEDDC" w14:textId="4DEBB4F3" w:rsidR="004F2E71" w:rsidRDefault="004F2E71" w:rsidP="00857D1A">
      <w:pPr>
        <w:spacing w:line="276" w:lineRule="auto"/>
        <w:jc w:val="both"/>
        <w:rPr>
          <w:rFonts w:cs="Arial"/>
          <w:color w:val="auto"/>
          <w:sz w:val="22"/>
        </w:rPr>
      </w:pPr>
      <w:r w:rsidRPr="00A2098F">
        <w:rPr>
          <w:rFonts w:cs="Arial"/>
          <w:color w:val="auto"/>
          <w:sz w:val="22"/>
        </w:rPr>
        <w:t>La Plataforma registrará y administrará roles de usuario. Cada rol representará un conjunto de responsabilidades funcionales dentro de la Plataforma, definidas según la operación del proyecto</w:t>
      </w:r>
    </w:p>
    <w:p w14:paraId="4A81D2E1" w14:textId="77777777" w:rsidR="00F9376C" w:rsidRPr="00A2098F" w:rsidRDefault="00F9376C" w:rsidP="00857D1A">
      <w:pPr>
        <w:spacing w:line="276" w:lineRule="auto"/>
        <w:jc w:val="both"/>
        <w:rPr>
          <w:rFonts w:cs="Arial"/>
          <w:color w:val="auto"/>
          <w:sz w:val="22"/>
        </w:rPr>
      </w:pPr>
    </w:p>
    <w:p w14:paraId="700AC658" w14:textId="10ADDB52" w:rsidR="004F2E71" w:rsidRPr="00A2098F" w:rsidRDefault="004F2E71" w:rsidP="00857D1A">
      <w:pPr>
        <w:spacing w:line="276" w:lineRule="auto"/>
        <w:jc w:val="both"/>
        <w:rPr>
          <w:rFonts w:cs="Arial"/>
          <w:color w:val="auto"/>
          <w:sz w:val="22"/>
        </w:rPr>
      </w:pPr>
      <w:r w:rsidRPr="00A2098F">
        <w:rPr>
          <w:rFonts w:cs="Arial"/>
          <w:color w:val="auto"/>
          <w:sz w:val="22"/>
        </w:rPr>
        <w:t xml:space="preserve">Al crear o editar un rol, la Plataforma deberá mostrar un panel con los módulos e interfaces disponibles por módulo. Desde este panel, el administrador podrá seleccionar qué permisos se habilitan para cada interfaz, considerando las acciones que correspondan a la naturaleza de cada módulo. No todas las interfaces tendrán los mismos permisos; algunas podrán permitir auditoría, </w:t>
      </w:r>
      <w:r w:rsidR="00790E01" w:rsidRPr="00A2098F">
        <w:rPr>
          <w:rFonts w:cs="Arial"/>
          <w:color w:val="auto"/>
          <w:sz w:val="22"/>
        </w:rPr>
        <w:t>otro bloqueo</w:t>
      </w:r>
      <w:r w:rsidRPr="00A2098F">
        <w:rPr>
          <w:rFonts w:cs="Arial"/>
          <w:color w:val="auto"/>
          <w:sz w:val="22"/>
        </w:rPr>
        <w:t xml:space="preserve"> o deshabilitación, y otras únicamente visualización o edición.</w:t>
      </w:r>
    </w:p>
    <w:p w14:paraId="091418BF" w14:textId="77777777" w:rsidR="004F2E71" w:rsidRPr="00A2098F" w:rsidRDefault="004F2E71" w:rsidP="00857D1A">
      <w:pPr>
        <w:spacing w:line="276" w:lineRule="auto"/>
        <w:rPr>
          <w:rFonts w:cs="Arial"/>
          <w:color w:val="auto"/>
          <w:sz w:val="22"/>
        </w:rPr>
      </w:pPr>
    </w:p>
    <w:p w14:paraId="6B05B842" w14:textId="030208F7" w:rsidR="00C550BF" w:rsidRPr="00A2098F" w:rsidRDefault="004111CE" w:rsidP="00857D1A">
      <w:pPr>
        <w:spacing w:line="276" w:lineRule="auto"/>
        <w:rPr>
          <w:rFonts w:cs="Arial"/>
          <w:b/>
          <w:color w:val="auto"/>
          <w:sz w:val="22"/>
        </w:rPr>
      </w:pPr>
      <w:r>
        <w:rPr>
          <w:rFonts w:cs="Arial"/>
          <w:b/>
          <w:color w:val="auto"/>
          <w:sz w:val="22"/>
        </w:rPr>
        <w:lastRenderedPageBreak/>
        <w:t xml:space="preserve">8.1.1. </w:t>
      </w:r>
      <w:r w:rsidR="00000000" w:rsidRPr="00A2098F">
        <w:rPr>
          <w:rFonts w:cs="Arial"/>
          <w:b/>
          <w:color w:val="auto"/>
          <w:sz w:val="22"/>
        </w:rPr>
        <w:t>Matriz de permisos por módulo e interfaz</w:t>
      </w:r>
    </w:p>
    <w:p w14:paraId="6B3CEC4F" w14:textId="77777777" w:rsidR="00857D1A" w:rsidRPr="00A2098F" w:rsidRDefault="00857D1A" w:rsidP="00857D1A">
      <w:pPr>
        <w:spacing w:line="276" w:lineRule="auto"/>
        <w:rPr>
          <w:rFonts w:cs="Arial"/>
          <w:color w:val="auto"/>
          <w:sz w:val="22"/>
        </w:rPr>
      </w:pPr>
    </w:p>
    <w:p w14:paraId="6384D929" w14:textId="2103FD08" w:rsidR="00C22B71" w:rsidRPr="00A2098F" w:rsidRDefault="00000000" w:rsidP="00857D1A">
      <w:pPr>
        <w:spacing w:line="276" w:lineRule="auto"/>
        <w:jc w:val="both"/>
        <w:rPr>
          <w:rFonts w:cs="Arial"/>
          <w:color w:val="auto"/>
          <w:sz w:val="22"/>
        </w:rPr>
      </w:pPr>
      <w:r w:rsidRPr="00A2098F">
        <w:rPr>
          <w:rFonts w:cs="Arial"/>
          <w:color w:val="auto"/>
          <w:sz w:val="22"/>
        </w:rPr>
        <w:t>La asignación de permisos deberá realizarse por módulo</w:t>
      </w:r>
      <w:r w:rsidR="002E105A" w:rsidRPr="00A2098F">
        <w:rPr>
          <w:rFonts w:cs="Arial"/>
          <w:color w:val="auto"/>
          <w:sz w:val="22"/>
        </w:rPr>
        <w:t xml:space="preserve"> e</w:t>
      </w:r>
      <w:r w:rsidRPr="00A2098F">
        <w:rPr>
          <w:rFonts w:cs="Arial"/>
          <w:color w:val="auto"/>
          <w:sz w:val="22"/>
        </w:rPr>
        <w:t xml:space="preserve"> </w:t>
      </w:r>
      <w:r w:rsidR="002E105A" w:rsidRPr="00A2098F">
        <w:rPr>
          <w:rFonts w:cs="Arial"/>
          <w:color w:val="auto"/>
          <w:sz w:val="22"/>
        </w:rPr>
        <w:t>interfaz</w:t>
      </w:r>
      <w:r w:rsidR="002E105A" w:rsidRPr="00A2098F">
        <w:rPr>
          <w:rStyle w:val="Refdenotaalpie"/>
          <w:rFonts w:cs="Arial"/>
          <w:color w:val="auto"/>
          <w:sz w:val="22"/>
        </w:rPr>
        <w:footnoteReference w:id="1"/>
      </w:r>
      <w:r w:rsidRPr="00A2098F">
        <w:rPr>
          <w:rFonts w:cs="Arial"/>
          <w:color w:val="auto"/>
          <w:sz w:val="22"/>
        </w:rPr>
        <w:t xml:space="preserve">. Esto permitirá un control granular del acceso, evitando que un rol tenga permisos generales sin distinguir qué acciones puede realizar dentro de </w:t>
      </w:r>
      <w:r w:rsidR="00916CF2" w:rsidRPr="00A2098F">
        <w:rPr>
          <w:rFonts w:cs="Arial"/>
          <w:color w:val="auto"/>
          <w:sz w:val="22"/>
        </w:rPr>
        <w:t>módulo o interfaz</w:t>
      </w:r>
      <w:r w:rsidRPr="00A2098F">
        <w:rPr>
          <w:rFonts w:cs="Arial"/>
          <w:color w:val="auto"/>
          <w:sz w:val="22"/>
        </w:rPr>
        <w:t xml:space="preserve"> d</w:t>
      </w:r>
      <w:r w:rsidR="00E73239" w:rsidRPr="00A2098F">
        <w:rPr>
          <w:rFonts w:cs="Arial"/>
          <w:color w:val="auto"/>
          <w:sz w:val="22"/>
        </w:rPr>
        <w:t>e la Plataforma</w:t>
      </w:r>
      <w:r w:rsidRPr="00A2098F">
        <w:rPr>
          <w:rFonts w:cs="Arial"/>
          <w:color w:val="auto"/>
          <w:sz w:val="22"/>
        </w:rPr>
        <w:t>. La configuración deberá permitir seleccionar permisos individuales o marcar todos los permisos disponibles cuando corresponda.</w:t>
      </w:r>
    </w:p>
    <w:p w14:paraId="4D86653E" w14:textId="77777777" w:rsidR="00AA099E" w:rsidRPr="00A2098F" w:rsidRDefault="00AA099E" w:rsidP="00857D1A">
      <w:pPr>
        <w:spacing w:line="276" w:lineRule="auto"/>
        <w:jc w:val="both"/>
        <w:rPr>
          <w:rFonts w:cs="Arial"/>
          <w:color w:val="auto"/>
          <w:sz w:val="22"/>
        </w:rPr>
      </w:pPr>
    </w:p>
    <w:p w14:paraId="31235976" w14:textId="645604C0" w:rsidR="00AA099E" w:rsidRPr="00A2098F" w:rsidRDefault="00AA099E" w:rsidP="00857D1A">
      <w:pPr>
        <w:spacing w:line="276" w:lineRule="auto"/>
        <w:jc w:val="both"/>
        <w:rPr>
          <w:rFonts w:cs="Arial"/>
          <w:color w:val="auto"/>
          <w:sz w:val="22"/>
        </w:rPr>
      </w:pPr>
      <w:r w:rsidRPr="00A2098F">
        <w:rPr>
          <w:rFonts w:cs="Arial"/>
          <w:color w:val="auto"/>
          <w:sz w:val="22"/>
        </w:rPr>
        <w:t>Los permisos deberán venir predefinidos por tipo de interfaz, de modo que la Plataforma muestre únicamente las acciones aplicables dentro de cada una. Por ejemplo, una interfaz de consulta podría permitir visualizar y auditar, mientras que una interfaz de mantenimiento podría permitir agregar, editar, eliminar, deshabilitar o revisar.</w:t>
      </w:r>
    </w:p>
    <w:p w14:paraId="3073FE29" w14:textId="77777777" w:rsidR="00841BEB" w:rsidRPr="00A2098F" w:rsidRDefault="00841BEB" w:rsidP="00857D1A">
      <w:pPr>
        <w:spacing w:line="276" w:lineRule="auto"/>
        <w:jc w:val="both"/>
        <w:rPr>
          <w:rFonts w:cs="Arial"/>
          <w:color w:val="auto"/>
          <w:sz w:val="22"/>
        </w:rPr>
      </w:pPr>
    </w:p>
    <w:p w14:paraId="13C4AD99" w14:textId="130CF91A" w:rsidR="00C550BF" w:rsidRPr="00A90F9B" w:rsidRDefault="00000000" w:rsidP="00A90F9B">
      <w:pPr>
        <w:spacing w:line="276" w:lineRule="auto"/>
        <w:jc w:val="center"/>
        <w:rPr>
          <w:rFonts w:cs="Arial"/>
          <w:bCs/>
          <w:color w:val="auto"/>
          <w:sz w:val="22"/>
        </w:rPr>
      </w:pPr>
      <w:r w:rsidRPr="00A90F9B">
        <w:rPr>
          <w:rFonts w:cs="Arial"/>
          <w:bCs/>
          <w:color w:val="auto"/>
          <w:sz w:val="22"/>
        </w:rPr>
        <w:t xml:space="preserve">Permisos funcionales </w:t>
      </w:r>
      <w:r w:rsidR="00FD35CB" w:rsidRPr="00A90F9B">
        <w:rPr>
          <w:rFonts w:cs="Arial"/>
          <w:bCs/>
          <w:color w:val="auto"/>
          <w:sz w:val="22"/>
        </w:rPr>
        <w:t>propuestos</w:t>
      </w:r>
    </w:p>
    <w:p w14:paraId="5232C8DF" w14:textId="77777777" w:rsidR="00D035E4" w:rsidRPr="00A2098F" w:rsidRDefault="00D035E4" w:rsidP="00857D1A">
      <w:pPr>
        <w:spacing w:line="276" w:lineRule="auto"/>
        <w:rPr>
          <w:rFonts w:cs="Arial"/>
          <w:color w:val="auto"/>
          <w:sz w:val="14"/>
          <w:szCs w:val="14"/>
        </w:rPr>
      </w:pPr>
    </w:p>
    <w:tbl>
      <w:tblPr>
        <w:tblW w:w="0" w:type="auto"/>
        <w:jc w:val="center"/>
        <w:tblLook w:val="04A0" w:firstRow="1" w:lastRow="0" w:firstColumn="1" w:lastColumn="0" w:noHBand="0" w:noVBand="1"/>
      </w:tblPr>
      <w:tblGrid>
        <w:gridCol w:w="1696"/>
        <w:gridCol w:w="6944"/>
      </w:tblGrid>
      <w:tr w:rsidR="00C550BF" w:rsidRPr="00A2098F" w14:paraId="2FE92FEF" w14:textId="77777777" w:rsidTr="00552C37">
        <w:trPr>
          <w:jc w:val="center"/>
        </w:trPr>
        <w:tc>
          <w:tcPr>
            <w:tcW w:w="1696" w:type="dxa"/>
            <w:tcBorders>
              <w:top w:val="single" w:sz="4" w:space="0" w:color="000000"/>
              <w:left w:val="single" w:sz="4" w:space="0" w:color="000000"/>
              <w:bottom w:val="single" w:sz="4" w:space="0" w:color="000000"/>
              <w:right w:val="single" w:sz="4" w:space="0" w:color="000000"/>
            </w:tcBorders>
            <w:vAlign w:val="center"/>
          </w:tcPr>
          <w:p w14:paraId="7B44890A" w14:textId="77777777" w:rsidR="00C550BF" w:rsidRPr="00A2098F" w:rsidRDefault="00000000" w:rsidP="00857D1A">
            <w:pPr>
              <w:spacing w:line="276" w:lineRule="auto"/>
              <w:rPr>
                <w:rFonts w:cs="Arial"/>
                <w:color w:val="auto"/>
                <w:szCs w:val="20"/>
              </w:rPr>
            </w:pPr>
            <w:r w:rsidRPr="00A2098F">
              <w:rPr>
                <w:rFonts w:cs="Arial"/>
                <w:b/>
                <w:color w:val="auto"/>
                <w:szCs w:val="20"/>
              </w:rPr>
              <w:t>Permiso</w:t>
            </w:r>
          </w:p>
        </w:tc>
        <w:tc>
          <w:tcPr>
            <w:tcW w:w="6944" w:type="dxa"/>
            <w:tcBorders>
              <w:top w:val="single" w:sz="4" w:space="0" w:color="000000"/>
              <w:left w:val="single" w:sz="4" w:space="0" w:color="000000"/>
              <w:bottom w:val="single" w:sz="4" w:space="0" w:color="000000"/>
              <w:right w:val="single" w:sz="4" w:space="0" w:color="000000"/>
            </w:tcBorders>
            <w:vAlign w:val="center"/>
          </w:tcPr>
          <w:p w14:paraId="0F4A4942" w14:textId="77777777" w:rsidR="00C550BF" w:rsidRPr="00A2098F" w:rsidRDefault="00000000" w:rsidP="00857D1A">
            <w:pPr>
              <w:spacing w:line="276" w:lineRule="auto"/>
              <w:rPr>
                <w:rFonts w:cs="Arial"/>
                <w:color w:val="auto"/>
                <w:szCs w:val="20"/>
              </w:rPr>
            </w:pPr>
            <w:r w:rsidRPr="00A2098F">
              <w:rPr>
                <w:rFonts w:cs="Arial"/>
                <w:b/>
                <w:color w:val="auto"/>
                <w:szCs w:val="20"/>
              </w:rPr>
              <w:t>Descripción funcional</w:t>
            </w:r>
          </w:p>
        </w:tc>
      </w:tr>
      <w:tr w:rsidR="00C550BF" w:rsidRPr="00A2098F" w14:paraId="2112DE96" w14:textId="77777777" w:rsidTr="00552C37">
        <w:trPr>
          <w:jc w:val="center"/>
        </w:trPr>
        <w:tc>
          <w:tcPr>
            <w:tcW w:w="1696" w:type="dxa"/>
            <w:tcBorders>
              <w:top w:val="single" w:sz="4" w:space="0" w:color="000000"/>
              <w:left w:val="single" w:sz="4" w:space="0" w:color="000000"/>
              <w:bottom w:val="single" w:sz="4" w:space="0" w:color="000000"/>
              <w:right w:val="single" w:sz="4" w:space="0" w:color="000000"/>
            </w:tcBorders>
            <w:vAlign w:val="center"/>
          </w:tcPr>
          <w:p w14:paraId="1FE0BE31" w14:textId="77777777" w:rsidR="00C550BF" w:rsidRPr="00A2098F" w:rsidRDefault="00000000" w:rsidP="00552C37">
            <w:pPr>
              <w:spacing w:line="276" w:lineRule="auto"/>
              <w:jc w:val="both"/>
              <w:rPr>
                <w:rFonts w:cs="Arial"/>
                <w:color w:val="auto"/>
                <w:szCs w:val="20"/>
              </w:rPr>
            </w:pPr>
            <w:r w:rsidRPr="00A2098F">
              <w:rPr>
                <w:rFonts w:cs="Arial"/>
                <w:color w:val="auto"/>
                <w:szCs w:val="20"/>
              </w:rPr>
              <w:t>Visualizar</w:t>
            </w:r>
          </w:p>
        </w:tc>
        <w:tc>
          <w:tcPr>
            <w:tcW w:w="6944" w:type="dxa"/>
            <w:tcBorders>
              <w:top w:val="single" w:sz="4" w:space="0" w:color="000000"/>
              <w:left w:val="single" w:sz="4" w:space="0" w:color="000000"/>
              <w:bottom w:val="single" w:sz="4" w:space="0" w:color="000000"/>
              <w:right w:val="single" w:sz="4" w:space="0" w:color="000000"/>
            </w:tcBorders>
            <w:vAlign w:val="center"/>
          </w:tcPr>
          <w:p w14:paraId="0BED1387" w14:textId="77777777" w:rsidR="00C550BF" w:rsidRPr="00A2098F" w:rsidRDefault="00000000" w:rsidP="00552C37">
            <w:pPr>
              <w:spacing w:line="276" w:lineRule="auto"/>
              <w:jc w:val="both"/>
              <w:rPr>
                <w:rFonts w:cs="Arial"/>
                <w:color w:val="auto"/>
                <w:szCs w:val="20"/>
              </w:rPr>
            </w:pPr>
            <w:r w:rsidRPr="00A2098F">
              <w:rPr>
                <w:rFonts w:cs="Arial"/>
                <w:color w:val="auto"/>
                <w:szCs w:val="20"/>
              </w:rPr>
              <w:t>Permite consultar la vista o información asociada al módulo.</w:t>
            </w:r>
          </w:p>
        </w:tc>
      </w:tr>
      <w:tr w:rsidR="00C550BF" w:rsidRPr="00A2098F" w14:paraId="7A0C37E1" w14:textId="77777777" w:rsidTr="00552C37">
        <w:trPr>
          <w:jc w:val="center"/>
        </w:trPr>
        <w:tc>
          <w:tcPr>
            <w:tcW w:w="1696" w:type="dxa"/>
            <w:tcBorders>
              <w:top w:val="single" w:sz="4" w:space="0" w:color="000000"/>
              <w:left w:val="single" w:sz="4" w:space="0" w:color="000000"/>
              <w:bottom w:val="single" w:sz="4" w:space="0" w:color="000000"/>
              <w:right w:val="single" w:sz="4" w:space="0" w:color="000000"/>
            </w:tcBorders>
            <w:vAlign w:val="center"/>
          </w:tcPr>
          <w:p w14:paraId="6BF1F156" w14:textId="77777777" w:rsidR="00C550BF" w:rsidRPr="00A2098F" w:rsidRDefault="00000000" w:rsidP="00552C37">
            <w:pPr>
              <w:spacing w:line="276" w:lineRule="auto"/>
              <w:jc w:val="both"/>
              <w:rPr>
                <w:rFonts w:cs="Arial"/>
                <w:color w:val="auto"/>
                <w:szCs w:val="20"/>
              </w:rPr>
            </w:pPr>
            <w:r w:rsidRPr="00A2098F">
              <w:rPr>
                <w:rFonts w:cs="Arial"/>
                <w:color w:val="auto"/>
                <w:szCs w:val="20"/>
              </w:rPr>
              <w:t>Agregar</w:t>
            </w:r>
          </w:p>
        </w:tc>
        <w:tc>
          <w:tcPr>
            <w:tcW w:w="6944" w:type="dxa"/>
            <w:tcBorders>
              <w:top w:val="single" w:sz="4" w:space="0" w:color="000000"/>
              <w:left w:val="single" w:sz="4" w:space="0" w:color="000000"/>
              <w:bottom w:val="single" w:sz="4" w:space="0" w:color="000000"/>
              <w:right w:val="single" w:sz="4" w:space="0" w:color="000000"/>
            </w:tcBorders>
            <w:vAlign w:val="center"/>
          </w:tcPr>
          <w:p w14:paraId="3BC47012" w14:textId="77777777" w:rsidR="00C550BF" w:rsidRPr="00A2098F" w:rsidRDefault="00000000" w:rsidP="00552C37">
            <w:pPr>
              <w:spacing w:line="276" w:lineRule="auto"/>
              <w:jc w:val="both"/>
              <w:rPr>
                <w:rFonts w:cs="Arial"/>
                <w:color w:val="auto"/>
                <w:szCs w:val="20"/>
              </w:rPr>
            </w:pPr>
            <w:r w:rsidRPr="00A2098F">
              <w:rPr>
                <w:rFonts w:cs="Arial"/>
                <w:color w:val="auto"/>
                <w:szCs w:val="20"/>
              </w:rPr>
              <w:t>Permite crear nuevos registros dentro de la vista habilitada.</w:t>
            </w:r>
          </w:p>
        </w:tc>
      </w:tr>
      <w:tr w:rsidR="00C550BF" w:rsidRPr="00A2098F" w14:paraId="51AC2512" w14:textId="77777777" w:rsidTr="00552C37">
        <w:trPr>
          <w:jc w:val="center"/>
        </w:trPr>
        <w:tc>
          <w:tcPr>
            <w:tcW w:w="1696" w:type="dxa"/>
            <w:tcBorders>
              <w:top w:val="single" w:sz="4" w:space="0" w:color="000000"/>
              <w:left w:val="single" w:sz="4" w:space="0" w:color="000000"/>
              <w:bottom w:val="single" w:sz="4" w:space="0" w:color="000000"/>
              <w:right w:val="single" w:sz="4" w:space="0" w:color="000000"/>
            </w:tcBorders>
            <w:vAlign w:val="center"/>
          </w:tcPr>
          <w:p w14:paraId="41C8AEAB" w14:textId="77777777" w:rsidR="00C550BF" w:rsidRPr="00A2098F" w:rsidRDefault="00000000" w:rsidP="00552C37">
            <w:pPr>
              <w:spacing w:line="276" w:lineRule="auto"/>
              <w:jc w:val="both"/>
              <w:rPr>
                <w:rFonts w:cs="Arial"/>
                <w:color w:val="auto"/>
                <w:szCs w:val="20"/>
              </w:rPr>
            </w:pPr>
            <w:r w:rsidRPr="00A2098F">
              <w:rPr>
                <w:rFonts w:cs="Arial"/>
                <w:color w:val="auto"/>
                <w:szCs w:val="20"/>
              </w:rPr>
              <w:t>Editar</w:t>
            </w:r>
          </w:p>
        </w:tc>
        <w:tc>
          <w:tcPr>
            <w:tcW w:w="6944" w:type="dxa"/>
            <w:tcBorders>
              <w:top w:val="single" w:sz="4" w:space="0" w:color="000000"/>
              <w:left w:val="single" w:sz="4" w:space="0" w:color="000000"/>
              <w:bottom w:val="single" w:sz="4" w:space="0" w:color="000000"/>
              <w:right w:val="single" w:sz="4" w:space="0" w:color="000000"/>
            </w:tcBorders>
            <w:vAlign w:val="center"/>
          </w:tcPr>
          <w:p w14:paraId="4AE1C0BE" w14:textId="77777777" w:rsidR="00C550BF" w:rsidRPr="00A2098F" w:rsidRDefault="00000000" w:rsidP="00552C37">
            <w:pPr>
              <w:spacing w:line="276" w:lineRule="auto"/>
              <w:jc w:val="both"/>
              <w:rPr>
                <w:rFonts w:cs="Arial"/>
                <w:color w:val="auto"/>
                <w:szCs w:val="20"/>
              </w:rPr>
            </w:pPr>
            <w:r w:rsidRPr="00A2098F">
              <w:rPr>
                <w:rFonts w:cs="Arial"/>
                <w:color w:val="auto"/>
                <w:szCs w:val="20"/>
              </w:rPr>
              <w:t>Permite modificar información existente según el rol asignado.</w:t>
            </w:r>
          </w:p>
        </w:tc>
      </w:tr>
      <w:tr w:rsidR="00C550BF" w:rsidRPr="00A2098F" w14:paraId="66DD6330" w14:textId="77777777" w:rsidTr="00552C37">
        <w:trPr>
          <w:jc w:val="center"/>
        </w:trPr>
        <w:tc>
          <w:tcPr>
            <w:tcW w:w="1696" w:type="dxa"/>
            <w:tcBorders>
              <w:top w:val="single" w:sz="4" w:space="0" w:color="000000"/>
              <w:left w:val="single" w:sz="4" w:space="0" w:color="000000"/>
              <w:bottom w:val="single" w:sz="4" w:space="0" w:color="000000"/>
              <w:right w:val="single" w:sz="4" w:space="0" w:color="000000"/>
            </w:tcBorders>
            <w:vAlign w:val="center"/>
          </w:tcPr>
          <w:p w14:paraId="5416FA88" w14:textId="77777777" w:rsidR="00C550BF" w:rsidRPr="00A2098F" w:rsidRDefault="00000000" w:rsidP="00552C37">
            <w:pPr>
              <w:spacing w:line="276" w:lineRule="auto"/>
              <w:jc w:val="both"/>
              <w:rPr>
                <w:rFonts w:cs="Arial"/>
                <w:color w:val="auto"/>
                <w:szCs w:val="20"/>
              </w:rPr>
            </w:pPr>
            <w:r w:rsidRPr="00A2098F">
              <w:rPr>
                <w:rFonts w:cs="Arial"/>
                <w:color w:val="auto"/>
                <w:szCs w:val="20"/>
              </w:rPr>
              <w:t>Eliminar</w:t>
            </w:r>
          </w:p>
        </w:tc>
        <w:tc>
          <w:tcPr>
            <w:tcW w:w="6944" w:type="dxa"/>
            <w:tcBorders>
              <w:top w:val="single" w:sz="4" w:space="0" w:color="000000"/>
              <w:left w:val="single" w:sz="4" w:space="0" w:color="000000"/>
              <w:bottom w:val="single" w:sz="4" w:space="0" w:color="000000"/>
              <w:right w:val="single" w:sz="4" w:space="0" w:color="000000"/>
            </w:tcBorders>
            <w:vAlign w:val="center"/>
          </w:tcPr>
          <w:p w14:paraId="109608D4" w14:textId="77777777" w:rsidR="00C550BF" w:rsidRPr="00A2098F" w:rsidRDefault="00000000" w:rsidP="00552C37">
            <w:pPr>
              <w:spacing w:line="276" w:lineRule="auto"/>
              <w:jc w:val="both"/>
              <w:rPr>
                <w:rFonts w:cs="Arial"/>
                <w:color w:val="auto"/>
                <w:szCs w:val="20"/>
              </w:rPr>
            </w:pPr>
            <w:r w:rsidRPr="00A2098F">
              <w:rPr>
                <w:rFonts w:cs="Arial"/>
                <w:color w:val="auto"/>
                <w:szCs w:val="20"/>
              </w:rPr>
              <w:t>Permite retirar registros cuando la vista lo permita y exista autorización.</w:t>
            </w:r>
          </w:p>
        </w:tc>
      </w:tr>
      <w:tr w:rsidR="00C550BF" w:rsidRPr="00A2098F" w14:paraId="3277D55D" w14:textId="77777777" w:rsidTr="00552C37">
        <w:trPr>
          <w:jc w:val="center"/>
        </w:trPr>
        <w:tc>
          <w:tcPr>
            <w:tcW w:w="1696" w:type="dxa"/>
            <w:tcBorders>
              <w:top w:val="single" w:sz="4" w:space="0" w:color="000000"/>
              <w:left w:val="single" w:sz="4" w:space="0" w:color="000000"/>
              <w:bottom w:val="single" w:sz="4" w:space="0" w:color="000000"/>
              <w:right w:val="single" w:sz="4" w:space="0" w:color="000000"/>
            </w:tcBorders>
            <w:vAlign w:val="center"/>
          </w:tcPr>
          <w:p w14:paraId="56330ECA" w14:textId="77777777" w:rsidR="00C550BF" w:rsidRPr="00A2098F" w:rsidRDefault="00000000" w:rsidP="00552C37">
            <w:pPr>
              <w:spacing w:line="276" w:lineRule="auto"/>
              <w:jc w:val="both"/>
              <w:rPr>
                <w:rFonts w:cs="Arial"/>
                <w:color w:val="auto"/>
                <w:szCs w:val="20"/>
              </w:rPr>
            </w:pPr>
            <w:r w:rsidRPr="00A2098F">
              <w:rPr>
                <w:rFonts w:cs="Arial"/>
                <w:color w:val="auto"/>
                <w:szCs w:val="20"/>
              </w:rPr>
              <w:t>Auditar</w:t>
            </w:r>
          </w:p>
        </w:tc>
        <w:tc>
          <w:tcPr>
            <w:tcW w:w="6944" w:type="dxa"/>
            <w:tcBorders>
              <w:top w:val="single" w:sz="4" w:space="0" w:color="000000"/>
              <w:left w:val="single" w:sz="4" w:space="0" w:color="000000"/>
              <w:bottom w:val="single" w:sz="4" w:space="0" w:color="000000"/>
              <w:right w:val="single" w:sz="4" w:space="0" w:color="000000"/>
            </w:tcBorders>
            <w:vAlign w:val="center"/>
          </w:tcPr>
          <w:p w14:paraId="7FCB39DD" w14:textId="77777777" w:rsidR="00C550BF" w:rsidRPr="00A2098F" w:rsidRDefault="00000000" w:rsidP="00552C37">
            <w:pPr>
              <w:spacing w:line="276" w:lineRule="auto"/>
              <w:jc w:val="both"/>
              <w:rPr>
                <w:rFonts w:cs="Arial"/>
                <w:color w:val="auto"/>
                <w:szCs w:val="20"/>
              </w:rPr>
            </w:pPr>
            <w:r w:rsidRPr="00A2098F">
              <w:rPr>
                <w:rFonts w:cs="Arial"/>
                <w:color w:val="auto"/>
                <w:szCs w:val="20"/>
              </w:rPr>
              <w:t>Permite revisar historial, trazabilidad o bitácora de acciones.</w:t>
            </w:r>
          </w:p>
        </w:tc>
      </w:tr>
      <w:tr w:rsidR="00C550BF" w:rsidRPr="00A2098F" w14:paraId="6E38DA1C" w14:textId="77777777" w:rsidTr="00552C37">
        <w:trPr>
          <w:jc w:val="center"/>
        </w:trPr>
        <w:tc>
          <w:tcPr>
            <w:tcW w:w="1696" w:type="dxa"/>
            <w:tcBorders>
              <w:top w:val="single" w:sz="4" w:space="0" w:color="000000"/>
              <w:left w:val="single" w:sz="4" w:space="0" w:color="000000"/>
              <w:bottom w:val="single" w:sz="4" w:space="0" w:color="000000"/>
              <w:right w:val="single" w:sz="4" w:space="0" w:color="000000"/>
            </w:tcBorders>
            <w:vAlign w:val="center"/>
          </w:tcPr>
          <w:p w14:paraId="3A4110D9" w14:textId="77777777" w:rsidR="00C550BF" w:rsidRPr="00A2098F" w:rsidRDefault="00000000" w:rsidP="00552C37">
            <w:pPr>
              <w:spacing w:line="276" w:lineRule="auto"/>
              <w:jc w:val="both"/>
              <w:rPr>
                <w:rFonts w:cs="Arial"/>
                <w:color w:val="auto"/>
                <w:szCs w:val="20"/>
              </w:rPr>
            </w:pPr>
            <w:r w:rsidRPr="00A2098F">
              <w:rPr>
                <w:rFonts w:cs="Arial"/>
                <w:color w:val="auto"/>
                <w:szCs w:val="20"/>
              </w:rPr>
              <w:t>Revisar</w:t>
            </w:r>
          </w:p>
        </w:tc>
        <w:tc>
          <w:tcPr>
            <w:tcW w:w="6944" w:type="dxa"/>
            <w:tcBorders>
              <w:top w:val="single" w:sz="4" w:space="0" w:color="000000"/>
              <w:left w:val="single" w:sz="4" w:space="0" w:color="000000"/>
              <w:bottom w:val="single" w:sz="4" w:space="0" w:color="000000"/>
              <w:right w:val="single" w:sz="4" w:space="0" w:color="000000"/>
            </w:tcBorders>
            <w:vAlign w:val="center"/>
          </w:tcPr>
          <w:p w14:paraId="6D303A48" w14:textId="77777777" w:rsidR="00C550BF" w:rsidRPr="00A2098F" w:rsidRDefault="00000000" w:rsidP="00552C37">
            <w:pPr>
              <w:spacing w:line="276" w:lineRule="auto"/>
              <w:jc w:val="both"/>
              <w:rPr>
                <w:rFonts w:cs="Arial"/>
                <w:color w:val="auto"/>
                <w:szCs w:val="20"/>
              </w:rPr>
            </w:pPr>
            <w:r w:rsidRPr="00A2098F">
              <w:rPr>
                <w:rFonts w:cs="Arial"/>
                <w:color w:val="auto"/>
                <w:szCs w:val="20"/>
              </w:rPr>
              <w:t>Permite verificar registros, validar información o emitir conformidad funcional.</w:t>
            </w:r>
          </w:p>
        </w:tc>
      </w:tr>
      <w:tr w:rsidR="00C550BF" w:rsidRPr="00A2098F" w14:paraId="649D4D13" w14:textId="77777777" w:rsidTr="00552C37">
        <w:trPr>
          <w:jc w:val="center"/>
        </w:trPr>
        <w:tc>
          <w:tcPr>
            <w:tcW w:w="1696" w:type="dxa"/>
            <w:tcBorders>
              <w:top w:val="single" w:sz="4" w:space="0" w:color="000000"/>
              <w:left w:val="single" w:sz="4" w:space="0" w:color="000000"/>
              <w:bottom w:val="single" w:sz="4" w:space="0" w:color="000000"/>
              <w:right w:val="single" w:sz="4" w:space="0" w:color="000000"/>
            </w:tcBorders>
            <w:vAlign w:val="center"/>
          </w:tcPr>
          <w:p w14:paraId="16144B0D" w14:textId="77777777" w:rsidR="00C550BF" w:rsidRPr="00A2098F" w:rsidRDefault="00000000" w:rsidP="00552C37">
            <w:pPr>
              <w:spacing w:line="276" w:lineRule="auto"/>
              <w:jc w:val="both"/>
              <w:rPr>
                <w:rFonts w:cs="Arial"/>
                <w:color w:val="auto"/>
                <w:szCs w:val="20"/>
              </w:rPr>
            </w:pPr>
            <w:r w:rsidRPr="00A2098F">
              <w:rPr>
                <w:rFonts w:cs="Arial"/>
                <w:color w:val="auto"/>
                <w:szCs w:val="20"/>
              </w:rPr>
              <w:t>Deshabilitar</w:t>
            </w:r>
          </w:p>
        </w:tc>
        <w:tc>
          <w:tcPr>
            <w:tcW w:w="6944" w:type="dxa"/>
            <w:tcBorders>
              <w:top w:val="single" w:sz="4" w:space="0" w:color="000000"/>
              <w:left w:val="single" w:sz="4" w:space="0" w:color="000000"/>
              <w:bottom w:val="single" w:sz="4" w:space="0" w:color="000000"/>
              <w:right w:val="single" w:sz="4" w:space="0" w:color="000000"/>
            </w:tcBorders>
            <w:vAlign w:val="center"/>
          </w:tcPr>
          <w:p w14:paraId="238FF456" w14:textId="77777777" w:rsidR="00C550BF" w:rsidRPr="00A2098F" w:rsidRDefault="00000000" w:rsidP="00552C37">
            <w:pPr>
              <w:spacing w:line="276" w:lineRule="auto"/>
              <w:jc w:val="both"/>
              <w:rPr>
                <w:rFonts w:cs="Arial"/>
                <w:color w:val="auto"/>
                <w:szCs w:val="20"/>
              </w:rPr>
            </w:pPr>
            <w:r w:rsidRPr="00A2098F">
              <w:rPr>
                <w:rFonts w:cs="Arial"/>
                <w:color w:val="auto"/>
                <w:szCs w:val="20"/>
              </w:rPr>
              <w:t>Permite inactivar registros, usuarios o elementos sin eliminarlos definitivamente.</w:t>
            </w:r>
          </w:p>
        </w:tc>
      </w:tr>
      <w:tr w:rsidR="00C550BF" w:rsidRPr="00A2098F" w14:paraId="50CFE2DF" w14:textId="77777777" w:rsidTr="00552C37">
        <w:trPr>
          <w:jc w:val="center"/>
        </w:trPr>
        <w:tc>
          <w:tcPr>
            <w:tcW w:w="1696" w:type="dxa"/>
            <w:tcBorders>
              <w:top w:val="single" w:sz="4" w:space="0" w:color="000000"/>
              <w:left w:val="single" w:sz="4" w:space="0" w:color="000000"/>
              <w:bottom w:val="single" w:sz="4" w:space="0" w:color="000000"/>
              <w:right w:val="single" w:sz="4" w:space="0" w:color="000000"/>
            </w:tcBorders>
            <w:vAlign w:val="center"/>
          </w:tcPr>
          <w:p w14:paraId="01A2B6D6" w14:textId="77777777" w:rsidR="00C550BF" w:rsidRPr="00A2098F" w:rsidRDefault="00000000" w:rsidP="00552C37">
            <w:pPr>
              <w:spacing w:line="276" w:lineRule="auto"/>
              <w:jc w:val="both"/>
              <w:rPr>
                <w:rFonts w:cs="Arial"/>
                <w:color w:val="auto"/>
                <w:szCs w:val="20"/>
              </w:rPr>
            </w:pPr>
            <w:r w:rsidRPr="00A2098F">
              <w:rPr>
                <w:rFonts w:cs="Arial"/>
                <w:color w:val="auto"/>
                <w:szCs w:val="20"/>
              </w:rPr>
              <w:t>Bloquear</w:t>
            </w:r>
          </w:p>
        </w:tc>
        <w:tc>
          <w:tcPr>
            <w:tcW w:w="6944" w:type="dxa"/>
            <w:tcBorders>
              <w:top w:val="single" w:sz="4" w:space="0" w:color="000000"/>
              <w:left w:val="single" w:sz="4" w:space="0" w:color="000000"/>
              <w:bottom w:val="single" w:sz="4" w:space="0" w:color="000000"/>
              <w:right w:val="single" w:sz="4" w:space="0" w:color="000000"/>
            </w:tcBorders>
            <w:vAlign w:val="center"/>
          </w:tcPr>
          <w:p w14:paraId="5A4CD68E" w14:textId="77777777" w:rsidR="00C550BF" w:rsidRPr="00A2098F" w:rsidRDefault="00000000" w:rsidP="00552C37">
            <w:pPr>
              <w:spacing w:line="276" w:lineRule="auto"/>
              <w:jc w:val="both"/>
              <w:rPr>
                <w:rFonts w:cs="Arial"/>
                <w:color w:val="auto"/>
                <w:szCs w:val="20"/>
              </w:rPr>
            </w:pPr>
            <w:r w:rsidRPr="00A2098F">
              <w:rPr>
                <w:rFonts w:cs="Arial"/>
                <w:color w:val="auto"/>
                <w:szCs w:val="20"/>
              </w:rPr>
              <w:t>Permite restringir temporalmente un registro o usuario, cuando la vista lo contemple.</w:t>
            </w:r>
          </w:p>
        </w:tc>
      </w:tr>
    </w:tbl>
    <w:p w14:paraId="429133AF" w14:textId="77777777" w:rsidR="00C550BF" w:rsidRPr="00A2098F" w:rsidRDefault="00C550BF" w:rsidP="00857D1A">
      <w:pPr>
        <w:spacing w:line="276" w:lineRule="auto"/>
        <w:rPr>
          <w:rFonts w:cs="Arial"/>
          <w:color w:val="auto"/>
          <w:sz w:val="22"/>
        </w:rPr>
      </w:pPr>
    </w:p>
    <w:p w14:paraId="57789611" w14:textId="52500E06" w:rsidR="00C550BF" w:rsidRPr="00A2098F" w:rsidRDefault="004111CE" w:rsidP="00857D1A">
      <w:pPr>
        <w:spacing w:line="276" w:lineRule="auto"/>
        <w:rPr>
          <w:rFonts w:cs="Arial"/>
          <w:color w:val="auto"/>
          <w:sz w:val="22"/>
        </w:rPr>
      </w:pPr>
      <w:r>
        <w:rPr>
          <w:rFonts w:cs="Arial"/>
          <w:b/>
          <w:color w:val="auto"/>
          <w:sz w:val="22"/>
        </w:rPr>
        <w:t xml:space="preserve">8.1.2. </w:t>
      </w:r>
      <w:r w:rsidR="00000000" w:rsidRPr="00A2098F">
        <w:rPr>
          <w:rFonts w:cs="Arial"/>
          <w:b/>
          <w:color w:val="auto"/>
          <w:sz w:val="22"/>
        </w:rPr>
        <w:t>Menú dinámico y control de acceso</w:t>
      </w:r>
    </w:p>
    <w:p w14:paraId="4821EDAE" w14:textId="77777777" w:rsidR="00C550BF" w:rsidRPr="00A2098F" w:rsidRDefault="00C550BF" w:rsidP="00857D1A">
      <w:pPr>
        <w:spacing w:line="276" w:lineRule="auto"/>
        <w:rPr>
          <w:rFonts w:cs="Arial"/>
          <w:color w:val="auto"/>
          <w:sz w:val="22"/>
        </w:rPr>
      </w:pPr>
    </w:p>
    <w:p w14:paraId="58A80E71" w14:textId="4A9D4E27" w:rsidR="00C550BF" w:rsidRPr="00A2098F" w:rsidRDefault="00000000" w:rsidP="00857D1A">
      <w:pPr>
        <w:spacing w:line="276" w:lineRule="auto"/>
        <w:jc w:val="both"/>
        <w:rPr>
          <w:rFonts w:cs="Arial"/>
          <w:color w:val="auto"/>
          <w:sz w:val="22"/>
        </w:rPr>
      </w:pPr>
      <w:r w:rsidRPr="00A2098F">
        <w:rPr>
          <w:rFonts w:cs="Arial"/>
          <w:color w:val="auto"/>
          <w:sz w:val="22"/>
        </w:rPr>
        <w:t xml:space="preserve">El menú de módulos deberá mostrarse de manera dinámica según los permisos asignados al usuario. Si un usuario no cuenta con acceso a un módulo, vista o interfaz, </w:t>
      </w:r>
      <w:r w:rsidR="00132E4D" w:rsidRPr="00A2098F">
        <w:rPr>
          <w:rFonts w:cs="Arial"/>
          <w:color w:val="auto"/>
          <w:sz w:val="22"/>
        </w:rPr>
        <w:t>l</w:t>
      </w:r>
      <w:r w:rsidR="00E73239" w:rsidRPr="00A2098F">
        <w:rPr>
          <w:rFonts w:cs="Arial"/>
          <w:color w:val="auto"/>
          <w:sz w:val="22"/>
        </w:rPr>
        <w:t xml:space="preserve">a Plataforma </w:t>
      </w:r>
      <w:r w:rsidRPr="00A2098F">
        <w:rPr>
          <w:rFonts w:cs="Arial"/>
          <w:color w:val="auto"/>
          <w:sz w:val="22"/>
        </w:rPr>
        <w:t>no deberá mostrar dicho elemento en el menú ni permitir el ingreso mediante rutas directas o URL internas.</w:t>
      </w:r>
    </w:p>
    <w:p w14:paraId="423EE3E9" w14:textId="77777777" w:rsidR="00C550BF" w:rsidRPr="00A2098F" w:rsidRDefault="00C550BF" w:rsidP="00857D1A">
      <w:pPr>
        <w:spacing w:line="276" w:lineRule="auto"/>
        <w:rPr>
          <w:rFonts w:cs="Arial"/>
          <w:color w:val="auto"/>
          <w:sz w:val="22"/>
        </w:rPr>
      </w:pPr>
    </w:p>
    <w:p w14:paraId="01BA39D7" w14:textId="7DE94816" w:rsidR="00C550BF" w:rsidRPr="00A2098F" w:rsidRDefault="00000000" w:rsidP="00857D1A">
      <w:pPr>
        <w:spacing w:line="276" w:lineRule="auto"/>
        <w:jc w:val="both"/>
        <w:rPr>
          <w:rFonts w:cs="Arial"/>
          <w:color w:val="auto"/>
          <w:sz w:val="22"/>
        </w:rPr>
      </w:pPr>
      <w:r w:rsidRPr="00A2098F">
        <w:rPr>
          <w:rFonts w:cs="Arial"/>
          <w:color w:val="auto"/>
          <w:sz w:val="22"/>
        </w:rPr>
        <w:t xml:space="preserve">Este control deberá aplicarse tanto a la visualización de opciones como a la ejecución de acciones. De esta manera, aunque un usuario conozca una ruta o intente acceder manualmente, </w:t>
      </w:r>
      <w:r w:rsidR="00E73239" w:rsidRPr="00A2098F">
        <w:rPr>
          <w:rFonts w:cs="Arial"/>
          <w:color w:val="auto"/>
          <w:sz w:val="22"/>
        </w:rPr>
        <w:t xml:space="preserve">la Plataforma </w:t>
      </w:r>
      <w:r w:rsidRPr="00A2098F">
        <w:rPr>
          <w:rFonts w:cs="Arial"/>
          <w:color w:val="auto"/>
          <w:sz w:val="22"/>
        </w:rPr>
        <w:t xml:space="preserve">deberá validar su rol, permisos vigentes y autorización antes de mostrar información o permitir </w:t>
      </w:r>
      <w:r w:rsidR="00132E4D" w:rsidRPr="00A2098F">
        <w:rPr>
          <w:rFonts w:cs="Arial"/>
          <w:color w:val="auto"/>
          <w:sz w:val="22"/>
        </w:rPr>
        <w:t xml:space="preserve">realizar </w:t>
      </w:r>
      <w:r w:rsidRPr="00A2098F">
        <w:rPr>
          <w:rFonts w:cs="Arial"/>
          <w:color w:val="auto"/>
          <w:sz w:val="22"/>
        </w:rPr>
        <w:t>operaciones.</w:t>
      </w:r>
    </w:p>
    <w:p w14:paraId="176FE78D" w14:textId="77777777" w:rsidR="008D7E17" w:rsidRPr="00A2098F" w:rsidRDefault="008D7E17" w:rsidP="00857D1A">
      <w:pPr>
        <w:spacing w:line="276" w:lineRule="auto"/>
        <w:rPr>
          <w:rFonts w:cs="Arial"/>
          <w:color w:val="auto"/>
          <w:sz w:val="22"/>
        </w:rPr>
      </w:pPr>
    </w:p>
    <w:p w14:paraId="6BEE7790" w14:textId="6E03073B" w:rsidR="00C550BF" w:rsidRPr="00230C82" w:rsidRDefault="00000000" w:rsidP="00230C82">
      <w:pPr>
        <w:pStyle w:val="Prrafodelista"/>
        <w:numPr>
          <w:ilvl w:val="1"/>
          <w:numId w:val="11"/>
        </w:numPr>
        <w:spacing w:line="276" w:lineRule="auto"/>
        <w:rPr>
          <w:rFonts w:cs="Arial"/>
          <w:color w:val="auto"/>
          <w:sz w:val="22"/>
        </w:rPr>
      </w:pPr>
      <w:r w:rsidRPr="00230C82">
        <w:rPr>
          <w:rFonts w:cs="Arial"/>
          <w:b/>
          <w:color w:val="auto"/>
          <w:sz w:val="22"/>
        </w:rPr>
        <w:t>Registro y administración de usuarios</w:t>
      </w:r>
    </w:p>
    <w:p w14:paraId="366DB91D" w14:textId="77777777" w:rsidR="00C550BF" w:rsidRPr="00A2098F" w:rsidRDefault="00C550BF" w:rsidP="00857D1A">
      <w:pPr>
        <w:spacing w:line="276" w:lineRule="auto"/>
        <w:rPr>
          <w:rFonts w:cs="Arial"/>
          <w:color w:val="auto"/>
          <w:sz w:val="22"/>
        </w:rPr>
      </w:pPr>
    </w:p>
    <w:p w14:paraId="2A636A5F" w14:textId="305B3567" w:rsidR="00C550BF" w:rsidRPr="00A2098F" w:rsidRDefault="00000000" w:rsidP="00857D1A">
      <w:pPr>
        <w:spacing w:line="276" w:lineRule="auto"/>
        <w:jc w:val="both"/>
        <w:rPr>
          <w:rFonts w:cs="Arial"/>
          <w:color w:val="auto"/>
          <w:sz w:val="22"/>
        </w:rPr>
      </w:pPr>
      <w:r w:rsidRPr="00A2098F">
        <w:rPr>
          <w:rFonts w:cs="Arial"/>
          <w:color w:val="auto"/>
          <w:sz w:val="22"/>
        </w:rPr>
        <w:t>El módulo deberá permitir registrar usuarios con datos de identificación y datos funcionales necesarios para su operación dentro d</w:t>
      </w:r>
      <w:r w:rsidR="00E73239" w:rsidRPr="00A2098F">
        <w:rPr>
          <w:rFonts w:cs="Arial"/>
          <w:color w:val="auto"/>
          <w:sz w:val="22"/>
        </w:rPr>
        <w:t>e la Plataforma</w:t>
      </w:r>
      <w:r w:rsidRPr="00A2098F">
        <w:rPr>
          <w:rFonts w:cs="Arial"/>
          <w:color w:val="auto"/>
          <w:sz w:val="22"/>
        </w:rPr>
        <w:t xml:space="preserve">. El registro deberá considerar apellidos, nombres, tipo de documento de identidad, número de documento, correo electrónico, </w:t>
      </w:r>
      <w:r w:rsidR="002E105A" w:rsidRPr="00A2098F">
        <w:rPr>
          <w:rFonts w:cs="Arial"/>
          <w:color w:val="auto"/>
          <w:sz w:val="22"/>
        </w:rPr>
        <w:t>cargo</w:t>
      </w:r>
      <w:r w:rsidRPr="00A2098F">
        <w:rPr>
          <w:rFonts w:cs="Arial"/>
          <w:color w:val="auto"/>
          <w:sz w:val="22"/>
        </w:rPr>
        <w:t>, roles asignados, estado del usuario y datos vinculados a firma</w:t>
      </w:r>
      <w:r w:rsidR="002E105A" w:rsidRPr="00A2098F">
        <w:rPr>
          <w:rFonts w:cs="Arial"/>
          <w:color w:val="auto"/>
          <w:sz w:val="22"/>
        </w:rPr>
        <w:t xml:space="preserve"> </w:t>
      </w:r>
      <w:r w:rsidRPr="00A2098F">
        <w:rPr>
          <w:rFonts w:cs="Arial"/>
          <w:color w:val="auto"/>
          <w:sz w:val="22"/>
        </w:rPr>
        <w:t>y fotografía.</w:t>
      </w:r>
    </w:p>
    <w:p w14:paraId="57DDE323" w14:textId="77777777" w:rsidR="00EA66D0" w:rsidRPr="00A2098F" w:rsidRDefault="00EA66D0" w:rsidP="00857D1A">
      <w:pPr>
        <w:spacing w:line="276" w:lineRule="auto"/>
        <w:rPr>
          <w:rFonts w:cs="Arial"/>
          <w:color w:val="auto"/>
          <w:sz w:val="22"/>
        </w:rPr>
      </w:pPr>
    </w:p>
    <w:p w14:paraId="0E879D24" w14:textId="7A11DE35" w:rsidR="00C550BF" w:rsidRPr="00A2098F" w:rsidRDefault="001B2D45" w:rsidP="00857D1A">
      <w:pPr>
        <w:spacing w:line="276" w:lineRule="auto"/>
        <w:rPr>
          <w:rFonts w:cs="Arial"/>
          <w:color w:val="auto"/>
          <w:sz w:val="22"/>
        </w:rPr>
      </w:pPr>
      <w:r>
        <w:rPr>
          <w:rFonts w:cs="Arial"/>
          <w:b/>
          <w:color w:val="auto"/>
          <w:sz w:val="22"/>
        </w:rPr>
        <w:t xml:space="preserve">8.2.1. </w:t>
      </w:r>
      <w:r w:rsidR="00000000" w:rsidRPr="00A2098F">
        <w:rPr>
          <w:rFonts w:cs="Arial"/>
          <w:b/>
          <w:color w:val="auto"/>
          <w:sz w:val="22"/>
        </w:rPr>
        <w:t>Vigencia y restricción de acceso</w:t>
      </w:r>
    </w:p>
    <w:p w14:paraId="03A426CE" w14:textId="77777777" w:rsidR="00C550BF" w:rsidRPr="00A2098F" w:rsidRDefault="00C550BF" w:rsidP="00857D1A">
      <w:pPr>
        <w:spacing w:line="276" w:lineRule="auto"/>
        <w:rPr>
          <w:rFonts w:cs="Arial"/>
          <w:color w:val="auto"/>
          <w:sz w:val="22"/>
        </w:rPr>
      </w:pPr>
    </w:p>
    <w:p w14:paraId="1D071E85" w14:textId="6E48B5EF" w:rsidR="002E105A" w:rsidRPr="00A2098F" w:rsidRDefault="00E73239" w:rsidP="00857D1A">
      <w:pPr>
        <w:spacing w:line="276" w:lineRule="auto"/>
        <w:jc w:val="both"/>
        <w:rPr>
          <w:rFonts w:cs="Arial"/>
          <w:color w:val="auto"/>
          <w:sz w:val="22"/>
        </w:rPr>
      </w:pPr>
      <w:r w:rsidRPr="00A2098F">
        <w:rPr>
          <w:rFonts w:cs="Arial"/>
          <w:color w:val="auto"/>
          <w:sz w:val="22"/>
        </w:rPr>
        <w:t xml:space="preserve">La Plataforma </w:t>
      </w:r>
      <w:r w:rsidR="002E105A" w:rsidRPr="00A2098F">
        <w:rPr>
          <w:rFonts w:cs="Arial"/>
          <w:color w:val="auto"/>
          <w:sz w:val="22"/>
        </w:rPr>
        <w:t>permitirá controlar el acceso de cada usuario en función de su periodo de vigencia, definido por una fecha de inicio y una fecha de fin. Esta configuración permitirá limitar el uso de</w:t>
      </w:r>
      <w:r w:rsidRPr="00A2098F">
        <w:rPr>
          <w:rFonts w:cs="Arial"/>
          <w:color w:val="auto"/>
          <w:sz w:val="22"/>
        </w:rPr>
        <w:t xml:space="preserve"> </w:t>
      </w:r>
      <w:r w:rsidR="002E105A" w:rsidRPr="00A2098F">
        <w:rPr>
          <w:rFonts w:cs="Arial"/>
          <w:color w:val="auto"/>
          <w:sz w:val="22"/>
        </w:rPr>
        <w:t>l</w:t>
      </w:r>
      <w:r w:rsidRPr="00A2098F">
        <w:rPr>
          <w:rFonts w:cs="Arial"/>
          <w:color w:val="auto"/>
          <w:sz w:val="22"/>
        </w:rPr>
        <w:t>a</w:t>
      </w:r>
      <w:r w:rsidR="002E105A" w:rsidRPr="00A2098F">
        <w:rPr>
          <w:rFonts w:cs="Arial"/>
          <w:color w:val="auto"/>
          <w:sz w:val="22"/>
        </w:rPr>
        <w:t xml:space="preserve"> </w:t>
      </w:r>
      <w:r w:rsidRPr="00A2098F">
        <w:rPr>
          <w:rFonts w:cs="Arial"/>
          <w:color w:val="auto"/>
          <w:sz w:val="22"/>
        </w:rPr>
        <w:t xml:space="preserve">Plataforma </w:t>
      </w:r>
      <w:r w:rsidR="002E105A" w:rsidRPr="00A2098F">
        <w:rPr>
          <w:rFonts w:cs="Arial"/>
          <w:color w:val="auto"/>
          <w:sz w:val="22"/>
        </w:rPr>
        <w:t>al periodo autorizado, especialmente en casos de personal temporal, consultores o especialistas asignados por proyecto.</w:t>
      </w:r>
    </w:p>
    <w:p w14:paraId="1A16168F" w14:textId="77777777" w:rsidR="002E105A" w:rsidRPr="00A2098F" w:rsidRDefault="002E105A" w:rsidP="00857D1A">
      <w:pPr>
        <w:spacing w:line="276" w:lineRule="auto"/>
        <w:rPr>
          <w:rFonts w:cs="Arial"/>
          <w:color w:val="auto"/>
          <w:sz w:val="22"/>
        </w:rPr>
      </w:pPr>
    </w:p>
    <w:p w14:paraId="352A9594" w14:textId="5277AB37" w:rsidR="002E105A" w:rsidRPr="00A2098F" w:rsidRDefault="002E105A" w:rsidP="00857D1A">
      <w:pPr>
        <w:spacing w:line="276" w:lineRule="auto"/>
        <w:jc w:val="both"/>
        <w:rPr>
          <w:rFonts w:cs="Arial"/>
          <w:color w:val="auto"/>
          <w:sz w:val="22"/>
        </w:rPr>
      </w:pPr>
      <w:r w:rsidRPr="00A2098F">
        <w:rPr>
          <w:rFonts w:cs="Arial"/>
          <w:color w:val="auto"/>
          <w:sz w:val="22"/>
        </w:rPr>
        <w:t xml:space="preserve">Cuando la vigencia del usuario haya vencido, </w:t>
      </w:r>
      <w:r w:rsidR="00E73239" w:rsidRPr="00A2098F">
        <w:rPr>
          <w:rFonts w:cs="Arial"/>
          <w:color w:val="auto"/>
          <w:sz w:val="22"/>
        </w:rPr>
        <w:t>la</w:t>
      </w:r>
      <w:r w:rsidRPr="00A2098F">
        <w:rPr>
          <w:rFonts w:cs="Arial"/>
          <w:color w:val="auto"/>
          <w:sz w:val="22"/>
        </w:rPr>
        <w:t xml:space="preserve"> </w:t>
      </w:r>
      <w:r w:rsidR="00E73239" w:rsidRPr="00A2098F">
        <w:rPr>
          <w:rFonts w:cs="Arial"/>
          <w:color w:val="auto"/>
          <w:sz w:val="22"/>
        </w:rPr>
        <w:t xml:space="preserve">Plataforma </w:t>
      </w:r>
      <w:r w:rsidRPr="00A2098F">
        <w:rPr>
          <w:rFonts w:cs="Arial"/>
          <w:color w:val="auto"/>
          <w:sz w:val="22"/>
        </w:rPr>
        <w:t>deberá impedir su acceso. Esta restricción permitirá reducir los riesgos asociados a cuentas activas que ya no deberían operar dentro de</w:t>
      </w:r>
      <w:r w:rsidR="00E73239" w:rsidRPr="00A2098F">
        <w:rPr>
          <w:rFonts w:cs="Arial"/>
          <w:color w:val="auto"/>
          <w:sz w:val="22"/>
        </w:rPr>
        <w:t xml:space="preserve"> la Plataforma</w:t>
      </w:r>
      <w:r w:rsidRPr="00A2098F">
        <w:rPr>
          <w:rFonts w:cs="Arial"/>
          <w:color w:val="auto"/>
          <w:sz w:val="22"/>
        </w:rPr>
        <w:t>.</w:t>
      </w:r>
    </w:p>
    <w:p w14:paraId="74018982" w14:textId="77777777" w:rsidR="002E105A" w:rsidRPr="00A2098F" w:rsidRDefault="002E105A" w:rsidP="00857D1A">
      <w:pPr>
        <w:spacing w:line="276" w:lineRule="auto"/>
        <w:rPr>
          <w:rFonts w:cs="Arial"/>
          <w:color w:val="auto"/>
          <w:sz w:val="22"/>
        </w:rPr>
      </w:pPr>
    </w:p>
    <w:p w14:paraId="209039ED" w14:textId="78DF6CC9" w:rsidR="00C550BF" w:rsidRPr="00A2098F" w:rsidRDefault="00825162" w:rsidP="00857D1A">
      <w:pPr>
        <w:spacing w:line="276" w:lineRule="auto"/>
        <w:rPr>
          <w:rFonts w:cs="Arial"/>
          <w:color w:val="auto"/>
          <w:sz w:val="22"/>
        </w:rPr>
      </w:pPr>
      <w:r>
        <w:rPr>
          <w:rFonts w:cs="Arial"/>
          <w:b/>
          <w:color w:val="auto"/>
          <w:sz w:val="22"/>
        </w:rPr>
        <w:t xml:space="preserve">8.2.2. </w:t>
      </w:r>
      <w:r w:rsidR="00000000" w:rsidRPr="00A2098F">
        <w:rPr>
          <w:rFonts w:cs="Arial"/>
          <w:b/>
          <w:color w:val="auto"/>
          <w:sz w:val="22"/>
        </w:rPr>
        <w:t>Credenciales y política de contraseñas</w:t>
      </w:r>
    </w:p>
    <w:p w14:paraId="74A596C4" w14:textId="77777777" w:rsidR="000157F8" w:rsidRPr="00A2098F" w:rsidRDefault="000157F8" w:rsidP="00857D1A">
      <w:pPr>
        <w:spacing w:line="276" w:lineRule="auto"/>
        <w:jc w:val="both"/>
        <w:rPr>
          <w:rFonts w:cs="Arial"/>
          <w:color w:val="auto"/>
          <w:sz w:val="22"/>
        </w:rPr>
      </w:pPr>
    </w:p>
    <w:p w14:paraId="41EA21C7" w14:textId="01DDC205" w:rsidR="00A141C7" w:rsidRPr="00A2098F" w:rsidRDefault="00A141C7" w:rsidP="00857D1A">
      <w:pPr>
        <w:spacing w:line="276" w:lineRule="auto"/>
        <w:jc w:val="both"/>
        <w:rPr>
          <w:rFonts w:cs="Arial"/>
          <w:color w:val="auto"/>
          <w:sz w:val="22"/>
        </w:rPr>
      </w:pPr>
      <w:r w:rsidRPr="00A2098F">
        <w:rPr>
          <w:rFonts w:cs="Arial"/>
          <w:color w:val="auto"/>
          <w:sz w:val="22"/>
        </w:rPr>
        <w:t xml:space="preserve">Para las credenciales de acceso, </w:t>
      </w:r>
      <w:r w:rsidR="00E73239" w:rsidRPr="00A2098F">
        <w:rPr>
          <w:rFonts w:cs="Arial"/>
          <w:color w:val="auto"/>
          <w:sz w:val="22"/>
        </w:rPr>
        <w:t xml:space="preserve">la Plataforma </w:t>
      </w:r>
      <w:r w:rsidRPr="00A2098F">
        <w:rPr>
          <w:rFonts w:cs="Arial"/>
          <w:color w:val="auto"/>
          <w:sz w:val="22"/>
        </w:rPr>
        <w:t>deberá permitir que el usuario inicie sesión utilizando su DNI, Carné de Extranjería o correo electrónico.</w:t>
      </w:r>
    </w:p>
    <w:p w14:paraId="7B22CA49" w14:textId="77777777" w:rsidR="006E0C56" w:rsidRPr="00A2098F" w:rsidRDefault="006E0C56" w:rsidP="00857D1A">
      <w:pPr>
        <w:spacing w:line="276" w:lineRule="auto"/>
        <w:jc w:val="both"/>
        <w:rPr>
          <w:rFonts w:cs="Arial"/>
          <w:color w:val="auto"/>
          <w:sz w:val="22"/>
        </w:rPr>
      </w:pPr>
    </w:p>
    <w:p w14:paraId="4E1EB964" w14:textId="03530AF4" w:rsidR="00A141C7" w:rsidRPr="00A2098F" w:rsidRDefault="00A141C7" w:rsidP="00857D1A">
      <w:pPr>
        <w:spacing w:line="276" w:lineRule="auto"/>
        <w:jc w:val="both"/>
        <w:rPr>
          <w:rFonts w:cs="Arial"/>
          <w:color w:val="auto"/>
          <w:sz w:val="22"/>
        </w:rPr>
      </w:pPr>
      <w:r w:rsidRPr="00A2098F">
        <w:rPr>
          <w:rFonts w:cs="Arial"/>
          <w:color w:val="auto"/>
          <w:sz w:val="22"/>
        </w:rPr>
        <w:t xml:space="preserve">La contraseña podrá ser generada por </w:t>
      </w:r>
      <w:r w:rsidR="00E73239" w:rsidRPr="00A2098F">
        <w:rPr>
          <w:rFonts w:cs="Arial"/>
          <w:color w:val="auto"/>
          <w:sz w:val="22"/>
        </w:rPr>
        <w:t>la Plataforma</w:t>
      </w:r>
      <w:r w:rsidRPr="00A2098F">
        <w:rPr>
          <w:rFonts w:cs="Arial"/>
          <w:color w:val="auto"/>
          <w:sz w:val="22"/>
        </w:rPr>
        <w:t xml:space="preserve"> o registrada por el usuario, siempre que cumpla con criterios mínimos de seguridad para evitar claves débiles o fácilmente</w:t>
      </w:r>
      <w:r w:rsidR="00790E01" w:rsidRPr="00A2098F">
        <w:rPr>
          <w:rFonts w:cs="Arial"/>
          <w:color w:val="auto"/>
          <w:sz w:val="22"/>
        </w:rPr>
        <w:t xml:space="preserve"> </w:t>
      </w:r>
      <w:r w:rsidR="00A031AB" w:rsidRPr="00A2098F">
        <w:rPr>
          <w:rFonts w:cs="Arial"/>
          <w:color w:val="auto"/>
          <w:sz w:val="22"/>
        </w:rPr>
        <w:t>deducibles.</w:t>
      </w:r>
    </w:p>
    <w:p w14:paraId="1501488B" w14:textId="77777777" w:rsidR="006E0C56" w:rsidRPr="00A2098F" w:rsidRDefault="006E0C56" w:rsidP="00857D1A">
      <w:pPr>
        <w:spacing w:line="276" w:lineRule="auto"/>
        <w:jc w:val="both"/>
        <w:rPr>
          <w:rFonts w:cs="Arial"/>
          <w:color w:val="auto"/>
          <w:sz w:val="22"/>
        </w:rPr>
      </w:pPr>
    </w:p>
    <w:p w14:paraId="468AEA74" w14:textId="6D827052" w:rsidR="00C550BF" w:rsidRPr="00A2098F" w:rsidRDefault="00A141C7" w:rsidP="00857D1A">
      <w:pPr>
        <w:spacing w:line="276" w:lineRule="auto"/>
        <w:jc w:val="both"/>
        <w:rPr>
          <w:rFonts w:cs="Arial"/>
          <w:color w:val="auto"/>
          <w:sz w:val="22"/>
        </w:rPr>
      </w:pPr>
      <w:r w:rsidRPr="00A2098F">
        <w:rPr>
          <w:rFonts w:cs="Arial"/>
          <w:color w:val="auto"/>
          <w:sz w:val="22"/>
        </w:rPr>
        <w:t xml:space="preserve">La política de contraseñas deberá exigir una longitud mínima de ocho caracteres, combinación alfanumérica, al menos una letra mayúscula, una letra minúscula, un número y un carácter especial. Asimismo, </w:t>
      </w:r>
      <w:r w:rsidR="00E73239" w:rsidRPr="00A2098F">
        <w:rPr>
          <w:rFonts w:cs="Arial"/>
          <w:color w:val="auto"/>
          <w:sz w:val="22"/>
        </w:rPr>
        <w:t>la Plataforma</w:t>
      </w:r>
      <w:r w:rsidRPr="00A2098F">
        <w:rPr>
          <w:rFonts w:cs="Arial"/>
          <w:color w:val="auto"/>
          <w:sz w:val="22"/>
        </w:rPr>
        <w:t xml:space="preserve"> deberá evitar el uso de contraseñas repetidas, evidentes o asociadas directamente a los datos personales del usuario.</w:t>
      </w:r>
    </w:p>
    <w:p w14:paraId="5A5131EA" w14:textId="77777777" w:rsidR="00C550BF" w:rsidRPr="00A2098F" w:rsidRDefault="00C550BF" w:rsidP="00857D1A">
      <w:pPr>
        <w:spacing w:line="276" w:lineRule="auto"/>
        <w:rPr>
          <w:rFonts w:cs="Arial"/>
          <w:color w:val="auto"/>
          <w:sz w:val="22"/>
        </w:rPr>
      </w:pPr>
    </w:p>
    <w:p w14:paraId="77F4CCAC" w14:textId="0770F29D" w:rsidR="00C550BF" w:rsidRPr="00A2098F" w:rsidRDefault="006338AA" w:rsidP="00857D1A">
      <w:pPr>
        <w:spacing w:line="276" w:lineRule="auto"/>
        <w:rPr>
          <w:rFonts w:cs="Arial"/>
          <w:color w:val="auto"/>
          <w:sz w:val="22"/>
        </w:rPr>
      </w:pPr>
      <w:r>
        <w:rPr>
          <w:rFonts w:cs="Arial"/>
          <w:b/>
          <w:color w:val="auto"/>
          <w:sz w:val="22"/>
        </w:rPr>
        <w:t xml:space="preserve">8.2.3. </w:t>
      </w:r>
      <w:r w:rsidR="00000000" w:rsidRPr="00A2098F">
        <w:rPr>
          <w:rFonts w:cs="Arial"/>
          <w:b/>
          <w:color w:val="auto"/>
          <w:sz w:val="22"/>
        </w:rPr>
        <w:t xml:space="preserve">Autenticación </w:t>
      </w:r>
      <w:r w:rsidR="00540D26" w:rsidRPr="00A2098F">
        <w:rPr>
          <w:rFonts w:cs="Arial"/>
          <w:b/>
          <w:color w:val="auto"/>
          <w:sz w:val="22"/>
        </w:rPr>
        <w:t>m</w:t>
      </w:r>
      <w:r w:rsidR="00000000" w:rsidRPr="00A2098F">
        <w:rPr>
          <w:rFonts w:cs="Arial"/>
          <w:b/>
          <w:color w:val="auto"/>
          <w:sz w:val="22"/>
        </w:rPr>
        <w:t>ultifactor</w:t>
      </w:r>
    </w:p>
    <w:p w14:paraId="055CED8E" w14:textId="77777777" w:rsidR="00C550BF" w:rsidRPr="00A2098F" w:rsidRDefault="00C550BF" w:rsidP="00857D1A">
      <w:pPr>
        <w:spacing w:line="276" w:lineRule="auto"/>
        <w:rPr>
          <w:rFonts w:cs="Arial"/>
          <w:color w:val="auto"/>
          <w:sz w:val="22"/>
        </w:rPr>
      </w:pPr>
    </w:p>
    <w:p w14:paraId="08CEF6AC" w14:textId="38C62AC1" w:rsidR="00A141C7" w:rsidRPr="00A2098F" w:rsidRDefault="00E73239" w:rsidP="00857D1A">
      <w:pPr>
        <w:spacing w:line="276" w:lineRule="auto"/>
        <w:jc w:val="both"/>
        <w:rPr>
          <w:rFonts w:cs="Arial"/>
          <w:color w:val="auto"/>
          <w:sz w:val="22"/>
        </w:rPr>
      </w:pPr>
      <w:r w:rsidRPr="00A2098F">
        <w:rPr>
          <w:rFonts w:cs="Arial"/>
          <w:color w:val="auto"/>
          <w:sz w:val="22"/>
        </w:rPr>
        <w:t>La</w:t>
      </w:r>
      <w:r w:rsidR="00A141C7" w:rsidRPr="00A2098F">
        <w:rPr>
          <w:rFonts w:cs="Arial"/>
          <w:color w:val="auto"/>
          <w:sz w:val="22"/>
        </w:rPr>
        <w:t xml:space="preserve"> </w:t>
      </w:r>
      <w:r w:rsidRPr="00A2098F">
        <w:rPr>
          <w:rFonts w:cs="Arial"/>
          <w:color w:val="auto"/>
          <w:sz w:val="22"/>
        </w:rPr>
        <w:t xml:space="preserve">Plataforma </w:t>
      </w:r>
      <w:r w:rsidR="00A141C7" w:rsidRPr="00A2098F">
        <w:rPr>
          <w:rFonts w:cs="Arial"/>
          <w:color w:val="auto"/>
          <w:sz w:val="22"/>
        </w:rPr>
        <w:t xml:space="preserve">permitirá activar o desactivar la autenticación multifactor para un usuario. Cuando la autenticación multifactor se encuentre activa, </w:t>
      </w:r>
      <w:r w:rsidRPr="00A2098F">
        <w:rPr>
          <w:rFonts w:cs="Arial"/>
          <w:color w:val="auto"/>
          <w:sz w:val="22"/>
        </w:rPr>
        <w:t>la Plataforma</w:t>
      </w:r>
      <w:r w:rsidR="00A141C7" w:rsidRPr="00A2098F">
        <w:rPr>
          <w:rFonts w:cs="Arial"/>
          <w:color w:val="auto"/>
          <w:sz w:val="22"/>
        </w:rPr>
        <w:t xml:space="preserve"> deberá solicitar una validación adicional durante el inicio de sesión y/o en algún proceso que requiera autenticación.</w:t>
      </w:r>
    </w:p>
    <w:p w14:paraId="54CBA39F" w14:textId="77777777" w:rsidR="00A141C7" w:rsidRPr="00A2098F" w:rsidRDefault="00A141C7" w:rsidP="00857D1A">
      <w:pPr>
        <w:spacing w:line="276" w:lineRule="auto"/>
        <w:jc w:val="both"/>
        <w:rPr>
          <w:rFonts w:cs="Arial"/>
          <w:color w:val="auto"/>
          <w:sz w:val="22"/>
        </w:rPr>
      </w:pPr>
    </w:p>
    <w:p w14:paraId="06D9D15F" w14:textId="77777777" w:rsidR="00A141C7" w:rsidRPr="00A2098F" w:rsidRDefault="00A141C7" w:rsidP="00857D1A">
      <w:pPr>
        <w:spacing w:line="276" w:lineRule="auto"/>
        <w:jc w:val="both"/>
        <w:rPr>
          <w:rFonts w:cs="Arial"/>
          <w:color w:val="auto"/>
          <w:sz w:val="22"/>
        </w:rPr>
      </w:pPr>
      <w:r w:rsidRPr="00A2098F">
        <w:rPr>
          <w:rFonts w:cs="Arial"/>
          <w:color w:val="auto"/>
          <w:sz w:val="22"/>
        </w:rPr>
        <w:t>Para ello, deberá enviar un código de verificación al correo electrónico registrado del usuario, a fin de confirmar su identidad antes de permitir el acceso.</w:t>
      </w:r>
    </w:p>
    <w:p w14:paraId="7397E002" w14:textId="77777777" w:rsidR="00A141C7" w:rsidRPr="00A2098F" w:rsidRDefault="00A141C7" w:rsidP="00857D1A">
      <w:pPr>
        <w:spacing w:line="276" w:lineRule="auto"/>
        <w:jc w:val="both"/>
        <w:rPr>
          <w:rFonts w:cs="Arial"/>
          <w:color w:val="auto"/>
          <w:sz w:val="22"/>
        </w:rPr>
      </w:pPr>
    </w:p>
    <w:p w14:paraId="6D41D56B" w14:textId="10BF091A" w:rsidR="00A141C7" w:rsidRPr="00A2098F" w:rsidRDefault="00A141C7" w:rsidP="00857D1A">
      <w:pPr>
        <w:spacing w:line="276" w:lineRule="auto"/>
        <w:jc w:val="both"/>
        <w:rPr>
          <w:rFonts w:cs="Arial"/>
          <w:color w:val="auto"/>
          <w:sz w:val="22"/>
        </w:rPr>
      </w:pPr>
      <w:r w:rsidRPr="00A2098F">
        <w:rPr>
          <w:rFonts w:cs="Arial"/>
          <w:color w:val="auto"/>
          <w:sz w:val="22"/>
        </w:rPr>
        <w:t>Esta funcionalidad permitirá reforzar la seguridad de usuarios con perfiles sensibles, roles administrativos o acceso a información crítica dentro de</w:t>
      </w:r>
      <w:r w:rsidR="00E73239" w:rsidRPr="00A2098F">
        <w:rPr>
          <w:rFonts w:cs="Arial"/>
          <w:color w:val="auto"/>
          <w:sz w:val="22"/>
        </w:rPr>
        <w:t xml:space="preserve"> la Plataforma</w:t>
      </w:r>
      <w:r w:rsidRPr="00A2098F">
        <w:rPr>
          <w:rFonts w:cs="Arial"/>
          <w:color w:val="auto"/>
          <w:sz w:val="22"/>
        </w:rPr>
        <w:t>.</w:t>
      </w:r>
    </w:p>
    <w:p w14:paraId="3689F634" w14:textId="77777777" w:rsidR="00A141C7" w:rsidRDefault="00A141C7" w:rsidP="00857D1A">
      <w:pPr>
        <w:spacing w:line="276" w:lineRule="auto"/>
        <w:jc w:val="both"/>
        <w:rPr>
          <w:rFonts w:cs="Arial"/>
          <w:color w:val="auto"/>
          <w:sz w:val="22"/>
        </w:rPr>
      </w:pPr>
    </w:p>
    <w:p w14:paraId="2FB71D3F" w14:textId="77777777" w:rsidR="00BC7AC7" w:rsidRDefault="00BC7AC7" w:rsidP="00857D1A">
      <w:pPr>
        <w:spacing w:line="276" w:lineRule="auto"/>
        <w:jc w:val="both"/>
        <w:rPr>
          <w:rFonts w:cs="Arial"/>
          <w:color w:val="auto"/>
          <w:sz w:val="22"/>
        </w:rPr>
      </w:pPr>
    </w:p>
    <w:p w14:paraId="0A24A6FD" w14:textId="77777777" w:rsidR="00BC7AC7" w:rsidRPr="00A2098F" w:rsidRDefault="00BC7AC7" w:rsidP="00857D1A">
      <w:pPr>
        <w:spacing w:line="276" w:lineRule="auto"/>
        <w:jc w:val="both"/>
        <w:rPr>
          <w:rFonts w:cs="Arial"/>
          <w:color w:val="auto"/>
          <w:sz w:val="22"/>
        </w:rPr>
      </w:pPr>
    </w:p>
    <w:p w14:paraId="664501D4" w14:textId="298E1853" w:rsidR="00C550BF" w:rsidRPr="00A2098F" w:rsidRDefault="00CB361E" w:rsidP="00857D1A">
      <w:pPr>
        <w:spacing w:line="276" w:lineRule="auto"/>
        <w:rPr>
          <w:rFonts w:cs="Arial"/>
          <w:color w:val="auto"/>
          <w:sz w:val="22"/>
        </w:rPr>
      </w:pPr>
      <w:r>
        <w:rPr>
          <w:rFonts w:cs="Arial"/>
          <w:b/>
          <w:color w:val="auto"/>
          <w:sz w:val="22"/>
        </w:rPr>
        <w:t xml:space="preserve">8.2.4. </w:t>
      </w:r>
      <w:r w:rsidR="00000000" w:rsidRPr="00A2098F">
        <w:rPr>
          <w:rFonts w:cs="Arial"/>
          <w:b/>
          <w:color w:val="auto"/>
          <w:sz w:val="22"/>
        </w:rPr>
        <w:t>Perfil de usuario y recuperación de contraseña</w:t>
      </w:r>
    </w:p>
    <w:p w14:paraId="006407B3" w14:textId="77777777" w:rsidR="00C550BF" w:rsidRPr="00A2098F" w:rsidRDefault="00C550BF" w:rsidP="00857D1A">
      <w:pPr>
        <w:spacing w:line="276" w:lineRule="auto"/>
        <w:rPr>
          <w:rFonts w:cs="Arial"/>
          <w:color w:val="auto"/>
          <w:sz w:val="22"/>
        </w:rPr>
      </w:pPr>
    </w:p>
    <w:p w14:paraId="0BB26304" w14:textId="77777777" w:rsidR="00A141C7" w:rsidRPr="00A2098F" w:rsidRDefault="00A141C7" w:rsidP="00857D1A">
      <w:pPr>
        <w:spacing w:line="276" w:lineRule="auto"/>
        <w:jc w:val="both"/>
        <w:rPr>
          <w:rFonts w:cs="Arial"/>
          <w:color w:val="auto"/>
          <w:sz w:val="22"/>
        </w:rPr>
      </w:pPr>
      <w:r w:rsidRPr="00A2098F">
        <w:rPr>
          <w:rFonts w:cs="Arial"/>
          <w:color w:val="auto"/>
          <w:sz w:val="22"/>
        </w:rPr>
        <w:t>El usuario deberá contar con un perfil que le permita visualizar y actualizar determinados datos, según los permisos habilitados. Desde este perfil, podrá revisar su información registrada, actualizar los datos permitidos y cambiar su contraseña cuando corresponda.</w:t>
      </w:r>
    </w:p>
    <w:p w14:paraId="053F4A1F" w14:textId="77777777" w:rsidR="00A141C7" w:rsidRPr="00A2098F" w:rsidRDefault="00A141C7" w:rsidP="00857D1A">
      <w:pPr>
        <w:spacing w:line="276" w:lineRule="auto"/>
        <w:rPr>
          <w:rFonts w:cs="Arial"/>
          <w:color w:val="auto"/>
          <w:sz w:val="22"/>
        </w:rPr>
      </w:pPr>
    </w:p>
    <w:p w14:paraId="558D3A7D" w14:textId="77777777" w:rsidR="00A141C7" w:rsidRPr="00A2098F" w:rsidRDefault="00A141C7" w:rsidP="00857D1A">
      <w:pPr>
        <w:spacing w:line="276" w:lineRule="auto"/>
        <w:jc w:val="both"/>
        <w:rPr>
          <w:rFonts w:cs="Arial"/>
          <w:color w:val="auto"/>
          <w:sz w:val="22"/>
        </w:rPr>
      </w:pPr>
      <w:r w:rsidRPr="00A2098F">
        <w:rPr>
          <w:rFonts w:cs="Arial"/>
          <w:color w:val="auto"/>
          <w:sz w:val="22"/>
        </w:rPr>
        <w:t>La recuperación de contraseña deberá realizarse mediante un mecanismo seguro, preferentemente asociado al correo electrónico registrado. Las acciones realizadas desde el perfil deberán quedar registradas para fines de trazabilidad.</w:t>
      </w:r>
    </w:p>
    <w:p w14:paraId="3916C679" w14:textId="77777777" w:rsidR="00C550BF" w:rsidRPr="00A2098F" w:rsidRDefault="00C550BF" w:rsidP="00857D1A">
      <w:pPr>
        <w:spacing w:line="276" w:lineRule="auto"/>
        <w:rPr>
          <w:rFonts w:cs="Arial"/>
          <w:color w:val="auto"/>
          <w:sz w:val="22"/>
        </w:rPr>
      </w:pPr>
    </w:p>
    <w:p w14:paraId="39C8D664" w14:textId="74DC30AD" w:rsidR="00C550BF" w:rsidRPr="00A2098F" w:rsidRDefault="00DD205B" w:rsidP="00857D1A">
      <w:pPr>
        <w:spacing w:line="276" w:lineRule="auto"/>
        <w:rPr>
          <w:rFonts w:cs="Arial"/>
          <w:color w:val="auto"/>
          <w:sz w:val="22"/>
        </w:rPr>
      </w:pPr>
      <w:r>
        <w:rPr>
          <w:rFonts w:cs="Arial"/>
          <w:b/>
          <w:color w:val="auto"/>
          <w:sz w:val="22"/>
        </w:rPr>
        <w:t xml:space="preserve">8.2.5. </w:t>
      </w:r>
      <w:r w:rsidR="00000000" w:rsidRPr="00A2098F">
        <w:rPr>
          <w:rFonts w:cs="Arial"/>
          <w:b/>
          <w:color w:val="auto"/>
          <w:sz w:val="22"/>
        </w:rPr>
        <w:t>Protección de datos personales y cifrado</w:t>
      </w:r>
    </w:p>
    <w:p w14:paraId="68D58A46" w14:textId="77777777" w:rsidR="00C550BF" w:rsidRPr="00A2098F" w:rsidRDefault="00C550BF" w:rsidP="00857D1A">
      <w:pPr>
        <w:spacing w:line="276" w:lineRule="auto"/>
        <w:rPr>
          <w:rFonts w:cs="Arial"/>
          <w:color w:val="auto"/>
          <w:sz w:val="22"/>
        </w:rPr>
      </w:pPr>
    </w:p>
    <w:p w14:paraId="2925B70A" w14:textId="7DEE4E5F" w:rsidR="00BA2557" w:rsidRPr="00A2098F" w:rsidRDefault="00BA2557" w:rsidP="00857D1A">
      <w:pPr>
        <w:spacing w:line="276" w:lineRule="auto"/>
        <w:jc w:val="both"/>
        <w:rPr>
          <w:rFonts w:cs="Arial"/>
          <w:color w:val="auto"/>
          <w:sz w:val="22"/>
        </w:rPr>
      </w:pPr>
      <w:r w:rsidRPr="00A2098F">
        <w:rPr>
          <w:rFonts w:cs="Arial"/>
          <w:color w:val="auto"/>
          <w:sz w:val="22"/>
        </w:rPr>
        <w:t xml:space="preserve">El módulo deberá considerar medidas de protección para los datos sensibles registrados en </w:t>
      </w:r>
      <w:r w:rsidR="00E73239" w:rsidRPr="00A2098F">
        <w:rPr>
          <w:rFonts w:cs="Arial"/>
          <w:color w:val="auto"/>
          <w:sz w:val="22"/>
        </w:rPr>
        <w:t>la Plataforma</w:t>
      </w:r>
      <w:r w:rsidR="005A5EEB" w:rsidRPr="00A2098F">
        <w:rPr>
          <w:rFonts w:cs="Arial"/>
          <w:color w:val="auto"/>
          <w:sz w:val="22"/>
        </w:rPr>
        <w:t xml:space="preserve"> tales</w:t>
      </w:r>
      <w:r w:rsidRPr="00A2098F">
        <w:rPr>
          <w:rFonts w:cs="Arial"/>
          <w:color w:val="auto"/>
          <w:sz w:val="22"/>
        </w:rPr>
        <w:t xml:space="preserve"> como: credenciales, contraseñas, fotografías, firmas digitales y demás datos personales. Deberá almacenarse mediante mecanismos de cifrado o protección equivalente, evitando que pueda visualizarse desde la base de datos o ser accedida por usuarios no autorizados.</w:t>
      </w:r>
    </w:p>
    <w:p w14:paraId="296F721F" w14:textId="77777777" w:rsidR="00BA2557" w:rsidRPr="00A2098F" w:rsidRDefault="00BA2557" w:rsidP="00857D1A">
      <w:pPr>
        <w:spacing w:line="276" w:lineRule="auto"/>
        <w:jc w:val="both"/>
        <w:rPr>
          <w:rFonts w:cs="Arial"/>
          <w:color w:val="auto"/>
          <w:sz w:val="22"/>
        </w:rPr>
      </w:pPr>
    </w:p>
    <w:p w14:paraId="26EBC94F" w14:textId="77777777" w:rsidR="00BA2557" w:rsidRPr="00A2098F" w:rsidRDefault="00BA2557" w:rsidP="00857D1A">
      <w:pPr>
        <w:spacing w:line="276" w:lineRule="auto"/>
        <w:jc w:val="both"/>
        <w:rPr>
          <w:rFonts w:cs="Arial"/>
          <w:color w:val="auto"/>
          <w:sz w:val="22"/>
        </w:rPr>
      </w:pPr>
      <w:r w:rsidRPr="00A2098F">
        <w:rPr>
          <w:rFonts w:cs="Arial"/>
          <w:color w:val="auto"/>
          <w:sz w:val="22"/>
        </w:rPr>
        <w:t>Estas medidas deberán complementarse con control de acceso por rol, trazabilidad y auditoría de acciones.</w:t>
      </w:r>
    </w:p>
    <w:p w14:paraId="0F65352B" w14:textId="77777777" w:rsidR="00C550BF" w:rsidRPr="00A2098F" w:rsidRDefault="00C550BF" w:rsidP="00857D1A">
      <w:pPr>
        <w:spacing w:line="276" w:lineRule="auto"/>
        <w:rPr>
          <w:rFonts w:cs="Arial"/>
          <w:color w:val="auto"/>
          <w:sz w:val="22"/>
        </w:rPr>
      </w:pPr>
    </w:p>
    <w:p w14:paraId="38B55C0F" w14:textId="50F512CF" w:rsidR="00C550BF" w:rsidRPr="00A2098F" w:rsidRDefault="00A673E7" w:rsidP="00857D1A">
      <w:pPr>
        <w:spacing w:line="276" w:lineRule="auto"/>
        <w:rPr>
          <w:rFonts w:cs="Arial"/>
          <w:color w:val="auto"/>
          <w:sz w:val="22"/>
        </w:rPr>
      </w:pPr>
      <w:r>
        <w:rPr>
          <w:rFonts w:cs="Arial"/>
          <w:b/>
          <w:color w:val="auto"/>
          <w:sz w:val="22"/>
        </w:rPr>
        <w:t xml:space="preserve">8.3 </w:t>
      </w:r>
      <w:r w:rsidR="00E83CD5" w:rsidRPr="00A2098F">
        <w:rPr>
          <w:rFonts w:cs="Arial"/>
          <w:b/>
          <w:color w:val="auto"/>
          <w:sz w:val="22"/>
        </w:rPr>
        <w:t>Auditoría y trazabilidad de seguridad</w:t>
      </w:r>
    </w:p>
    <w:p w14:paraId="20997016" w14:textId="77777777" w:rsidR="00C550BF" w:rsidRPr="00A2098F" w:rsidRDefault="00C550BF" w:rsidP="00857D1A">
      <w:pPr>
        <w:spacing w:line="276" w:lineRule="auto"/>
        <w:rPr>
          <w:rFonts w:cs="Arial"/>
          <w:color w:val="auto"/>
          <w:sz w:val="22"/>
        </w:rPr>
      </w:pPr>
    </w:p>
    <w:p w14:paraId="23BEC6DC" w14:textId="0B00C6D6" w:rsidR="00F64BD2" w:rsidRPr="00A2098F" w:rsidRDefault="00F64BD2" w:rsidP="00857D1A">
      <w:pPr>
        <w:spacing w:line="276" w:lineRule="auto"/>
        <w:jc w:val="both"/>
        <w:rPr>
          <w:rFonts w:cs="Arial"/>
          <w:color w:val="auto"/>
          <w:sz w:val="22"/>
        </w:rPr>
      </w:pPr>
      <w:r w:rsidRPr="00A2098F">
        <w:rPr>
          <w:rFonts w:cs="Arial"/>
          <w:color w:val="auto"/>
          <w:sz w:val="22"/>
        </w:rPr>
        <w:t>La Plataforma deberá registrar las acciones realizadas por los usuarios, tales como creación, edición</w:t>
      </w:r>
      <w:r w:rsidR="00757C20" w:rsidRPr="00A2098F">
        <w:rPr>
          <w:rFonts w:cs="Arial"/>
          <w:color w:val="auto"/>
          <w:sz w:val="22"/>
        </w:rPr>
        <w:t xml:space="preserve">, </w:t>
      </w:r>
      <w:r w:rsidR="000A30C0" w:rsidRPr="00A2098F">
        <w:rPr>
          <w:rFonts w:cs="Arial"/>
          <w:color w:val="auto"/>
          <w:sz w:val="22"/>
        </w:rPr>
        <w:t xml:space="preserve">eliminación </w:t>
      </w:r>
      <w:r w:rsidRPr="00A2098F">
        <w:rPr>
          <w:rFonts w:cs="Arial"/>
          <w:color w:val="auto"/>
          <w:sz w:val="22"/>
        </w:rPr>
        <w:t xml:space="preserve">de datos, aprobaciones y </w:t>
      </w:r>
      <w:r w:rsidR="00757C20" w:rsidRPr="00A2098F">
        <w:rPr>
          <w:rFonts w:cs="Arial"/>
          <w:color w:val="auto"/>
          <w:sz w:val="22"/>
        </w:rPr>
        <w:t>otras acciones</w:t>
      </w:r>
      <w:r w:rsidRPr="00A2098F">
        <w:rPr>
          <w:rFonts w:cs="Arial"/>
          <w:color w:val="auto"/>
          <w:sz w:val="22"/>
        </w:rPr>
        <w:t>.</w:t>
      </w:r>
    </w:p>
    <w:p w14:paraId="5C8A3923" w14:textId="77777777" w:rsidR="00F64BD2" w:rsidRPr="00A2098F" w:rsidRDefault="00F64BD2" w:rsidP="00857D1A">
      <w:pPr>
        <w:spacing w:line="276" w:lineRule="auto"/>
        <w:jc w:val="both"/>
        <w:rPr>
          <w:rFonts w:cs="Arial"/>
          <w:color w:val="auto"/>
          <w:sz w:val="22"/>
        </w:rPr>
      </w:pPr>
    </w:p>
    <w:p w14:paraId="68DF98A5" w14:textId="77777777" w:rsidR="00F64BD2" w:rsidRPr="00A2098F" w:rsidRDefault="00F64BD2" w:rsidP="00857D1A">
      <w:pPr>
        <w:spacing w:line="276" w:lineRule="auto"/>
        <w:jc w:val="both"/>
        <w:rPr>
          <w:rFonts w:cs="Arial"/>
          <w:color w:val="auto"/>
          <w:sz w:val="22"/>
        </w:rPr>
      </w:pPr>
      <w:r w:rsidRPr="00A2098F">
        <w:rPr>
          <w:rFonts w:cs="Arial"/>
          <w:color w:val="auto"/>
          <w:sz w:val="22"/>
        </w:rPr>
        <w:t>La auditoría permitirá identificar quién realizó cada acción, cuándo se efectuó, qué información fue modificada y cuál fue el estado anterior y posterior. Esta trazabilidad será necesaria para el control interno, la revisión de incidentes y la administración segura de la Plataforma.</w:t>
      </w:r>
    </w:p>
    <w:p w14:paraId="6CBCD0AF" w14:textId="77777777" w:rsidR="00C550BF" w:rsidRPr="00A2098F" w:rsidRDefault="00C550BF" w:rsidP="00857D1A">
      <w:pPr>
        <w:spacing w:line="276" w:lineRule="auto"/>
        <w:rPr>
          <w:rFonts w:cs="Arial"/>
          <w:color w:val="auto"/>
          <w:sz w:val="22"/>
        </w:rPr>
      </w:pPr>
    </w:p>
    <w:p w14:paraId="5E3DCCF6" w14:textId="77777777" w:rsidR="00D035E4" w:rsidRPr="00A2098F" w:rsidRDefault="00D035E4" w:rsidP="00857D1A">
      <w:pPr>
        <w:pStyle w:val="Listaconvietas"/>
        <w:numPr>
          <w:ilvl w:val="0"/>
          <w:numId w:val="0"/>
        </w:numPr>
        <w:spacing w:line="276" w:lineRule="auto"/>
        <w:ind w:left="360" w:hanging="360"/>
        <w:jc w:val="both"/>
        <w:rPr>
          <w:rFonts w:cs="Arial"/>
          <w:color w:val="auto"/>
          <w:sz w:val="22"/>
        </w:rPr>
      </w:pPr>
    </w:p>
    <w:p w14:paraId="16DC1F91" w14:textId="77777777" w:rsidR="00790E01" w:rsidRPr="00A2098F" w:rsidRDefault="00790E01" w:rsidP="00857D1A">
      <w:pPr>
        <w:pStyle w:val="Listaconvietas"/>
        <w:numPr>
          <w:ilvl w:val="0"/>
          <w:numId w:val="0"/>
        </w:numPr>
        <w:spacing w:line="276" w:lineRule="auto"/>
        <w:ind w:left="360" w:hanging="360"/>
        <w:jc w:val="both"/>
        <w:rPr>
          <w:rFonts w:cs="Arial"/>
          <w:color w:val="auto"/>
          <w:sz w:val="22"/>
        </w:rPr>
      </w:pPr>
    </w:p>
    <w:p w14:paraId="29DF33FF" w14:textId="77777777" w:rsidR="00790E01" w:rsidRPr="00A2098F" w:rsidRDefault="00790E01" w:rsidP="00857D1A">
      <w:pPr>
        <w:pStyle w:val="Listaconvietas"/>
        <w:numPr>
          <w:ilvl w:val="0"/>
          <w:numId w:val="0"/>
        </w:numPr>
        <w:spacing w:line="276" w:lineRule="auto"/>
        <w:ind w:left="360" w:hanging="360"/>
        <w:jc w:val="both"/>
        <w:rPr>
          <w:rFonts w:cs="Arial"/>
          <w:color w:val="auto"/>
          <w:sz w:val="22"/>
        </w:rPr>
      </w:pPr>
    </w:p>
    <w:p w14:paraId="44CA0DD3" w14:textId="77777777" w:rsidR="00790E01" w:rsidRPr="00A2098F" w:rsidRDefault="00790E01" w:rsidP="00857D1A">
      <w:pPr>
        <w:pStyle w:val="Listaconvietas"/>
        <w:numPr>
          <w:ilvl w:val="0"/>
          <w:numId w:val="0"/>
        </w:numPr>
        <w:spacing w:line="276" w:lineRule="auto"/>
        <w:ind w:left="360" w:hanging="360"/>
        <w:jc w:val="both"/>
        <w:rPr>
          <w:rFonts w:cs="Arial"/>
          <w:color w:val="auto"/>
          <w:sz w:val="22"/>
        </w:rPr>
      </w:pPr>
    </w:p>
    <w:p w14:paraId="732119CA" w14:textId="77777777" w:rsidR="00790E01" w:rsidRPr="00A2098F" w:rsidRDefault="00790E01" w:rsidP="00857D1A">
      <w:pPr>
        <w:pStyle w:val="Listaconvietas"/>
        <w:numPr>
          <w:ilvl w:val="0"/>
          <w:numId w:val="0"/>
        </w:numPr>
        <w:spacing w:line="276" w:lineRule="auto"/>
        <w:ind w:left="360" w:hanging="360"/>
        <w:jc w:val="both"/>
        <w:rPr>
          <w:rFonts w:cs="Arial"/>
          <w:color w:val="auto"/>
          <w:sz w:val="22"/>
        </w:rPr>
      </w:pPr>
    </w:p>
    <w:p w14:paraId="61CA3B64" w14:textId="77777777" w:rsidR="00790E01" w:rsidRPr="00A2098F" w:rsidRDefault="00790E01" w:rsidP="00857D1A">
      <w:pPr>
        <w:pStyle w:val="Listaconvietas"/>
        <w:numPr>
          <w:ilvl w:val="0"/>
          <w:numId w:val="0"/>
        </w:numPr>
        <w:spacing w:line="276" w:lineRule="auto"/>
        <w:ind w:left="360" w:hanging="360"/>
        <w:jc w:val="both"/>
        <w:rPr>
          <w:rFonts w:cs="Arial"/>
          <w:color w:val="auto"/>
          <w:sz w:val="22"/>
        </w:rPr>
      </w:pPr>
    </w:p>
    <w:p w14:paraId="34EE7EE2" w14:textId="77777777" w:rsidR="00790E01" w:rsidRPr="00A2098F" w:rsidRDefault="00790E01" w:rsidP="00857D1A">
      <w:pPr>
        <w:pStyle w:val="Listaconvietas"/>
        <w:numPr>
          <w:ilvl w:val="0"/>
          <w:numId w:val="0"/>
        </w:numPr>
        <w:spacing w:line="276" w:lineRule="auto"/>
        <w:ind w:left="360" w:hanging="360"/>
        <w:jc w:val="both"/>
        <w:rPr>
          <w:rFonts w:cs="Arial"/>
          <w:color w:val="auto"/>
          <w:sz w:val="22"/>
        </w:rPr>
      </w:pPr>
    </w:p>
    <w:p w14:paraId="0C6F9130" w14:textId="77777777" w:rsidR="00790E01" w:rsidRPr="00A2098F" w:rsidRDefault="00790E01" w:rsidP="00857D1A">
      <w:pPr>
        <w:pStyle w:val="Listaconvietas"/>
        <w:numPr>
          <w:ilvl w:val="0"/>
          <w:numId w:val="0"/>
        </w:numPr>
        <w:spacing w:line="276" w:lineRule="auto"/>
        <w:ind w:left="360" w:hanging="360"/>
        <w:jc w:val="both"/>
        <w:rPr>
          <w:rFonts w:cs="Arial"/>
          <w:color w:val="auto"/>
          <w:sz w:val="22"/>
        </w:rPr>
      </w:pPr>
    </w:p>
    <w:p w14:paraId="344C822D" w14:textId="77777777" w:rsidR="00790E01" w:rsidRPr="00A2098F" w:rsidRDefault="00790E01" w:rsidP="00857D1A">
      <w:pPr>
        <w:pStyle w:val="Listaconvietas"/>
        <w:numPr>
          <w:ilvl w:val="0"/>
          <w:numId w:val="0"/>
        </w:numPr>
        <w:spacing w:line="276" w:lineRule="auto"/>
        <w:ind w:left="360" w:hanging="360"/>
        <w:jc w:val="both"/>
        <w:rPr>
          <w:rFonts w:cs="Arial"/>
          <w:color w:val="auto"/>
          <w:sz w:val="22"/>
        </w:rPr>
      </w:pPr>
    </w:p>
    <w:p w14:paraId="6011182C" w14:textId="77777777" w:rsidR="00790E01" w:rsidRPr="00A2098F" w:rsidRDefault="00790E01" w:rsidP="00857D1A">
      <w:pPr>
        <w:pStyle w:val="Listaconvietas"/>
        <w:numPr>
          <w:ilvl w:val="0"/>
          <w:numId w:val="0"/>
        </w:numPr>
        <w:spacing w:line="276" w:lineRule="auto"/>
        <w:ind w:left="360" w:hanging="360"/>
        <w:jc w:val="both"/>
        <w:rPr>
          <w:rFonts w:cs="Arial"/>
          <w:color w:val="auto"/>
          <w:sz w:val="22"/>
        </w:rPr>
      </w:pPr>
    </w:p>
    <w:p w14:paraId="54197F67" w14:textId="77777777" w:rsidR="00584BB0" w:rsidRPr="00A2098F" w:rsidRDefault="00584BB0" w:rsidP="000A475B">
      <w:pPr>
        <w:pStyle w:val="Listaconvietas"/>
        <w:numPr>
          <w:ilvl w:val="0"/>
          <w:numId w:val="0"/>
        </w:numPr>
        <w:spacing w:line="276" w:lineRule="auto"/>
        <w:ind w:left="360" w:hanging="360"/>
        <w:jc w:val="both"/>
        <w:rPr>
          <w:rFonts w:cs="Arial"/>
          <w:color w:val="auto"/>
          <w:sz w:val="22"/>
        </w:rPr>
      </w:pPr>
    </w:p>
    <w:p w14:paraId="418B0234" w14:textId="77777777" w:rsidR="00584BB0" w:rsidRPr="00A2098F" w:rsidRDefault="00584BB0" w:rsidP="000A475B">
      <w:pPr>
        <w:pStyle w:val="Listaconvietas"/>
        <w:numPr>
          <w:ilvl w:val="0"/>
          <w:numId w:val="0"/>
        </w:numPr>
        <w:spacing w:line="276" w:lineRule="auto"/>
        <w:ind w:left="360" w:hanging="360"/>
        <w:jc w:val="both"/>
        <w:rPr>
          <w:rFonts w:cs="Arial"/>
          <w:color w:val="auto"/>
          <w:sz w:val="22"/>
        </w:rPr>
      </w:pPr>
    </w:p>
    <w:p w14:paraId="15238EAE" w14:textId="77777777" w:rsidR="00584BB0" w:rsidRPr="00A2098F" w:rsidRDefault="00584BB0" w:rsidP="000A475B">
      <w:pPr>
        <w:pStyle w:val="Listaconvietas"/>
        <w:numPr>
          <w:ilvl w:val="0"/>
          <w:numId w:val="0"/>
        </w:numPr>
        <w:spacing w:line="276" w:lineRule="auto"/>
        <w:ind w:left="360" w:hanging="360"/>
        <w:jc w:val="both"/>
        <w:rPr>
          <w:rFonts w:cs="Arial"/>
          <w:color w:val="auto"/>
          <w:sz w:val="22"/>
        </w:rPr>
      </w:pPr>
    </w:p>
    <w:p w14:paraId="0558D27E" w14:textId="77777777" w:rsidR="00584BB0" w:rsidRPr="00A2098F" w:rsidRDefault="00584BB0" w:rsidP="000A475B">
      <w:pPr>
        <w:pStyle w:val="Listaconvietas"/>
        <w:numPr>
          <w:ilvl w:val="0"/>
          <w:numId w:val="0"/>
        </w:numPr>
        <w:spacing w:line="276" w:lineRule="auto"/>
        <w:ind w:left="360" w:hanging="360"/>
        <w:jc w:val="both"/>
        <w:rPr>
          <w:rFonts w:cs="Arial"/>
          <w:color w:val="auto"/>
          <w:sz w:val="22"/>
        </w:rPr>
      </w:pPr>
    </w:p>
    <w:p w14:paraId="18047C7A" w14:textId="77777777" w:rsidR="00584BB0" w:rsidRPr="00A2098F" w:rsidRDefault="00584BB0" w:rsidP="000A475B">
      <w:pPr>
        <w:pStyle w:val="Listaconvietas"/>
        <w:numPr>
          <w:ilvl w:val="0"/>
          <w:numId w:val="0"/>
        </w:numPr>
        <w:spacing w:line="276" w:lineRule="auto"/>
        <w:ind w:left="360" w:hanging="360"/>
        <w:jc w:val="both"/>
        <w:rPr>
          <w:rFonts w:cs="Arial"/>
          <w:color w:val="auto"/>
          <w:sz w:val="22"/>
        </w:rPr>
      </w:pPr>
    </w:p>
    <w:p w14:paraId="7AFEB920" w14:textId="3B8FD5A9" w:rsidR="00384CFA" w:rsidRDefault="00384CFA" w:rsidP="000A475B">
      <w:pPr>
        <w:pStyle w:val="Listaconvietas"/>
        <w:numPr>
          <w:ilvl w:val="0"/>
          <w:numId w:val="0"/>
        </w:numPr>
        <w:spacing w:line="276" w:lineRule="auto"/>
        <w:ind w:left="360" w:hanging="360"/>
        <w:jc w:val="both"/>
        <w:rPr>
          <w:rFonts w:cs="Arial"/>
          <w:b/>
          <w:bCs/>
          <w:color w:val="auto"/>
          <w:sz w:val="22"/>
        </w:rPr>
      </w:pPr>
      <w:r w:rsidRPr="00A2098F">
        <w:rPr>
          <w:rFonts w:cs="Arial"/>
          <w:color w:val="auto"/>
          <w:sz w:val="22"/>
        </w:rPr>
        <w:t xml:space="preserve">Prototipo referencial 1: </w:t>
      </w:r>
      <w:r w:rsidRPr="00A2098F">
        <w:rPr>
          <w:rFonts w:cs="Arial"/>
          <w:b/>
          <w:bCs/>
          <w:color w:val="auto"/>
          <w:sz w:val="22"/>
        </w:rPr>
        <w:t>Registro de Roles</w:t>
      </w:r>
    </w:p>
    <w:p w14:paraId="3F49F499" w14:textId="77777777" w:rsidR="00551D33" w:rsidRPr="00A2098F" w:rsidRDefault="00551D33" w:rsidP="000A475B">
      <w:pPr>
        <w:pStyle w:val="Listaconvietas"/>
        <w:numPr>
          <w:ilvl w:val="0"/>
          <w:numId w:val="0"/>
        </w:numPr>
        <w:spacing w:line="276" w:lineRule="auto"/>
        <w:ind w:left="360" w:hanging="360"/>
        <w:jc w:val="both"/>
        <w:rPr>
          <w:rFonts w:cs="Arial"/>
          <w:b/>
          <w:bCs/>
          <w:color w:val="auto"/>
          <w:sz w:val="22"/>
        </w:rPr>
      </w:pPr>
    </w:p>
    <w:p w14:paraId="4665EBD4" w14:textId="4F69ED8E" w:rsidR="008E6BE6" w:rsidRPr="00A2098F" w:rsidRDefault="008E6BE6" w:rsidP="001E45CF">
      <w:pPr>
        <w:pStyle w:val="Listaconvietas"/>
        <w:numPr>
          <w:ilvl w:val="0"/>
          <w:numId w:val="0"/>
        </w:numPr>
        <w:spacing w:line="276" w:lineRule="auto"/>
        <w:ind w:left="360" w:hanging="360"/>
        <w:jc w:val="both"/>
        <w:rPr>
          <w:rFonts w:cs="Arial"/>
          <w:color w:val="auto"/>
        </w:rPr>
      </w:pPr>
      <w:r w:rsidRPr="00A2098F">
        <w:rPr>
          <w:rFonts w:cs="Arial"/>
          <w:noProof/>
          <w:color w:val="auto"/>
        </w:rPr>
        <w:drawing>
          <wp:inline distT="0" distB="0" distL="0" distR="0" wp14:anchorId="44341472" wp14:editId="133F5A57">
            <wp:extent cx="5842659" cy="3895106"/>
            <wp:effectExtent l="0" t="0" r="5715" b="0"/>
            <wp:docPr id="1069176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3810" cy="3902540"/>
                    </a:xfrm>
                    <a:prstGeom prst="rect">
                      <a:avLst/>
                    </a:prstGeom>
                    <a:noFill/>
                  </pic:spPr>
                </pic:pic>
              </a:graphicData>
            </a:graphic>
          </wp:inline>
        </w:drawing>
      </w:r>
    </w:p>
    <w:p w14:paraId="5200170C" w14:textId="77777777" w:rsidR="00551D33" w:rsidRDefault="00551D33" w:rsidP="001E45CF">
      <w:pPr>
        <w:pStyle w:val="Listaconvietas"/>
        <w:numPr>
          <w:ilvl w:val="0"/>
          <w:numId w:val="0"/>
        </w:numPr>
        <w:spacing w:line="276" w:lineRule="auto"/>
        <w:ind w:left="360" w:hanging="360"/>
        <w:jc w:val="both"/>
        <w:rPr>
          <w:rFonts w:cs="Arial"/>
          <w:color w:val="auto"/>
          <w:sz w:val="22"/>
        </w:rPr>
      </w:pPr>
    </w:p>
    <w:p w14:paraId="372EFDAD" w14:textId="77777777" w:rsidR="00551D33" w:rsidRDefault="00551D33" w:rsidP="001E45CF">
      <w:pPr>
        <w:pStyle w:val="Listaconvietas"/>
        <w:numPr>
          <w:ilvl w:val="0"/>
          <w:numId w:val="0"/>
        </w:numPr>
        <w:spacing w:line="276" w:lineRule="auto"/>
        <w:ind w:left="360" w:hanging="360"/>
        <w:jc w:val="both"/>
        <w:rPr>
          <w:rFonts w:cs="Arial"/>
          <w:color w:val="auto"/>
          <w:sz w:val="22"/>
        </w:rPr>
      </w:pPr>
    </w:p>
    <w:p w14:paraId="7F85B92B" w14:textId="77777777" w:rsidR="00551D33" w:rsidRDefault="00551D33" w:rsidP="001E45CF">
      <w:pPr>
        <w:pStyle w:val="Listaconvietas"/>
        <w:numPr>
          <w:ilvl w:val="0"/>
          <w:numId w:val="0"/>
        </w:numPr>
        <w:spacing w:line="276" w:lineRule="auto"/>
        <w:ind w:left="360" w:hanging="360"/>
        <w:jc w:val="both"/>
        <w:rPr>
          <w:rFonts w:cs="Arial"/>
          <w:color w:val="auto"/>
          <w:sz w:val="22"/>
        </w:rPr>
      </w:pPr>
    </w:p>
    <w:p w14:paraId="34FA59F3" w14:textId="77777777" w:rsidR="00551D33" w:rsidRDefault="00551D33" w:rsidP="001E45CF">
      <w:pPr>
        <w:pStyle w:val="Listaconvietas"/>
        <w:numPr>
          <w:ilvl w:val="0"/>
          <w:numId w:val="0"/>
        </w:numPr>
        <w:spacing w:line="276" w:lineRule="auto"/>
        <w:ind w:left="360" w:hanging="360"/>
        <w:jc w:val="both"/>
        <w:rPr>
          <w:rFonts w:cs="Arial"/>
          <w:color w:val="auto"/>
          <w:sz w:val="22"/>
        </w:rPr>
      </w:pPr>
    </w:p>
    <w:p w14:paraId="1CFB209A" w14:textId="77777777" w:rsidR="00551D33" w:rsidRDefault="00551D33" w:rsidP="001E45CF">
      <w:pPr>
        <w:pStyle w:val="Listaconvietas"/>
        <w:numPr>
          <w:ilvl w:val="0"/>
          <w:numId w:val="0"/>
        </w:numPr>
        <w:spacing w:line="276" w:lineRule="auto"/>
        <w:ind w:left="360" w:hanging="360"/>
        <w:jc w:val="both"/>
        <w:rPr>
          <w:rFonts w:cs="Arial"/>
          <w:color w:val="auto"/>
          <w:sz w:val="22"/>
        </w:rPr>
      </w:pPr>
    </w:p>
    <w:p w14:paraId="50F92ECF" w14:textId="77777777" w:rsidR="00551D33" w:rsidRDefault="00551D33" w:rsidP="001E45CF">
      <w:pPr>
        <w:pStyle w:val="Listaconvietas"/>
        <w:numPr>
          <w:ilvl w:val="0"/>
          <w:numId w:val="0"/>
        </w:numPr>
        <w:spacing w:line="276" w:lineRule="auto"/>
        <w:ind w:left="360" w:hanging="360"/>
        <w:jc w:val="both"/>
        <w:rPr>
          <w:rFonts w:cs="Arial"/>
          <w:color w:val="auto"/>
          <w:sz w:val="22"/>
        </w:rPr>
      </w:pPr>
    </w:p>
    <w:p w14:paraId="58A81E55" w14:textId="77777777" w:rsidR="00551D33" w:rsidRDefault="00551D33" w:rsidP="001E45CF">
      <w:pPr>
        <w:pStyle w:val="Listaconvietas"/>
        <w:numPr>
          <w:ilvl w:val="0"/>
          <w:numId w:val="0"/>
        </w:numPr>
        <w:spacing w:line="276" w:lineRule="auto"/>
        <w:ind w:left="360" w:hanging="360"/>
        <w:jc w:val="both"/>
        <w:rPr>
          <w:rFonts w:cs="Arial"/>
          <w:color w:val="auto"/>
          <w:sz w:val="22"/>
        </w:rPr>
      </w:pPr>
    </w:p>
    <w:p w14:paraId="5BBDE8F1" w14:textId="77777777" w:rsidR="00551D33" w:rsidRDefault="00551D33" w:rsidP="001E45CF">
      <w:pPr>
        <w:pStyle w:val="Listaconvietas"/>
        <w:numPr>
          <w:ilvl w:val="0"/>
          <w:numId w:val="0"/>
        </w:numPr>
        <w:spacing w:line="276" w:lineRule="auto"/>
        <w:ind w:left="360" w:hanging="360"/>
        <w:jc w:val="both"/>
        <w:rPr>
          <w:rFonts w:cs="Arial"/>
          <w:color w:val="auto"/>
          <w:sz w:val="22"/>
        </w:rPr>
      </w:pPr>
    </w:p>
    <w:p w14:paraId="1490F566" w14:textId="77777777" w:rsidR="00551D33" w:rsidRDefault="00551D33" w:rsidP="001E45CF">
      <w:pPr>
        <w:pStyle w:val="Listaconvietas"/>
        <w:numPr>
          <w:ilvl w:val="0"/>
          <w:numId w:val="0"/>
        </w:numPr>
        <w:spacing w:line="276" w:lineRule="auto"/>
        <w:ind w:left="360" w:hanging="360"/>
        <w:jc w:val="both"/>
        <w:rPr>
          <w:rFonts w:cs="Arial"/>
          <w:color w:val="auto"/>
          <w:sz w:val="22"/>
        </w:rPr>
      </w:pPr>
    </w:p>
    <w:p w14:paraId="1513F1AA" w14:textId="77777777" w:rsidR="00551D33" w:rsidRDefault="00551D33" w:rsidP="001E45CF">
      <w:pPr>
        <w:pStyle w:val="Listaconvietas"/>
        <w:numPr>
          <w:ilvl w:val="0"/>
          <w:numId w:val="0"/>
        </w:numPr>
        <w:spacing w:line="276" w:lineRule="auto"/>
        <w:ind w:left="360" w:hanging="360"/>
        <w:jc w:val="both"/>
        <w:rPr>
          <w:rFonts w:cs="Arial"/>
          <w:color w:val="auto"/>
          <w:sz w:val="22"/>
        </w:rPr>
      </w:pPr>
    </w:p>
    <w:p w14:paraId="35CD31C4" w14:textId="77777777" w:rsidR="00551D33" w:rsidRDefault="00551D33" w:rsidP="001E45CF">
      <w:pPr>
        <w:pStyle w:val="Listaconvietas"/>
        <w:numPr>
          <w:ilvl w:val="0"/>
          <w:numId w:val="0"/>
        </w:numPr>
        <w:spacing w:line="276" w:lineRule="auto"/>
        <w:ind w:left="360" w:hanging="360"/>
        <w:jc w:val="both"/>
        <w:rPr>
          <w:rFonts w:cs="Arial"/>
          <w:color w:val="auto"/>
          <w:sz w:val="22"/>
        </w:rPr>
      </w:pPr>
    </w:p>
    <w:p w14:paraId="0566453A" w14:textId="77777777" w:rsidR="00551D33" w:rsidRDefault="00551D33" w:rsidP="001E45CF">
      <w:pPr>
        <w:pStyle w:val="Listaconvietas"/>
        <w:numPr>
          <w:ilvl w:val="0"/>
          <w:numId w:val="0"/>
        </w:numPr>
        <w:spacing w:line="276" w:lineRule="auto"/>
        <w:ind w:left="360" w:hanging="360"/>
        <w:jc w:val="both"/>
        <w:rPr>
          <w:rFonts w:cs="Arial"/>
          <w:color w:val="auto"/>
          <w:sz w:val="22"/>
        </w:rPr>
      </w:pPr>
    </w:p>
    <w:p w14:paraId="59218057" w14:textId="77777777" w:rsidR="00551D33" w:rsidRDefault="00551D33" w:rsidP="001E45CF">
      <w:pPr>
        <w:pStyle w:val="Listaconvietas"/>
        <w:numPr>
          <w:ilvl w:val="0"/>
          <w:numId w:val="0"/>
        </w:numPr>
        <w:spacing w:line="276" w:lineRule="auto"/>
        <w:ind w:left="360" w:hanging="360"/>
        <w:jc w:val="both"/>
        <w:rPr>
          <w:rFonts w:cs="Arial"/>
          <w:color w:val="auto"/>
          <w:sz w:val="22"/>
        </w:rPr>
      </w:pPr>
    </w:p>
    <w:p w14:paraId="0232DC05" w14:textId="77777777" w:rsidR="00551D33" w:rsidRDefault="00551D33" w:rsidP="001E45CF">
      <w:pPr>
        <w:pStyle w:val="Listaconvietas"/>
        <w:numPr>
          <w:ilvl w:val="0"/>
          <w:numId w:val="0"/>
        </w:numPr>
        <w:spacing w:line="276" w:lineRule="auto"/>
        <w:ind w:left="360" w:hanging="360"/>
        <w:jc w:val="both"/>
        <w:rPr>
          <w:rFonts w:cs="Arial"/>
          <w:color w:val="auto"/>
          <w:sz w:val="22"/>
        </w:rPr>
      </w:pPr>
    </w:p>
    <w:p w14:paraId="59F9FFD0" w14:textId="77777777" w:rsidR="00551D33" w:rsidRDefault="00551D33" w:rsidP="001E45CF">
      <w:pPr>
        <w:pStyle w:val="Listaconvietas"/>
        <w:numPr>
          <w:ilvl w:val="0"/>
          <w:numId w:val="0"/>
        </w:numPr>
        <w:spacing w:line="276" w:lineRule="auto"/>
        <w:ind w:left="360" w:hanging="360"/>
        <w:jc w:val="both"/>
        <w:rPr>
          <w:rFonts w:cs="Arial"/>
          <w:color w:val="auto"/>
          <w:sz w:val="22"/>
        </w:rPr>
      </w:pPr>
    </w:p>
    <w:p w14:paraId="7D8EE49E" w14:textId="77777777" w:rsidR="00551D33" w:rsidRDefault="00551D33" w:rsidP="001E45CF">
      <w:pPr>
        <w:pStyle w:val="Listaconvietas"/>
        <w:numPr>
          <w:ilvl w:val="0"/>
          <w:numId w:val="0"/>
        </w:numPr>
        <w:spacing w:line="276" w:lineRule="auto"/>
        <w:ind w:left="360" w:hanging="360"/>
        <w:jc w:val="both"/>
        <w:rPr>
          <w:rFonts w:cs="Arial"/>
          <w:color w:val="auto"/>
          <w:sz w:val="22"/>
        </w:rPr>
      </w:pPr>
    </w:p>
    <w:p w14:paraId="16E956DF" w14:textId="77777777" w:rsidR="00551D33" w:rsidRDefault="00551D33" w:rsidP="001E45CF">
      <w:pPr>
        <w:pStyle w:val="Listaconvietas"/>
        <w:numPr>
          <w:ilvl w:val="0"/>
          <w:numId w:val="0"/>
        </w:numPr>
        <w:spacing w:line="276" w:lineRule="auto"/>
        <w:ind w:left="360" w:hanging="360"/>
        <w:jc w:val="both"/>
        <w:rPr>
          <w:rFonts w:cs="Arial"/>
          <w:color w:val="auto"/>
          <w:sz w:val="22"/>
        </w:rPr>
      </w:pPr>
    </w:p>
    <w:p w14:paraId="3E9F7DBD" w14:textId="77777777" w:rsidR="00551D33" w:rsidRDefault="00551D33" w:rsidP="001E45CF">
      <w:pPr>
        <w:pStyle w:val="Listaconvietas"/>
        <w:numPr>
          <w:ilvl w:val="0"/>
          <w:numId w:val="0"/>
        </w:numPr>
        <w:spacing w:line="276" w:lineRule="auto"/>
        <w:ind w:left="360" w:hanging="360"/>
        <w:jc w:val="both"/>
        <w:rPr>
          <w:rFonts w:cs="Arial"/>
          <w:color w:val="auto"/>
          <w:sz w:val="22"/>
        </w:rPr>
      </w:pPr>
    </w:p>
    <w:p w14:paraId="424A6ABE" w14:textId="77777777" w:rsidR="00551D33" w:rsidRDefault="00551D33" w:rsidP="001E45CF">
      <w:pPr>
        <w:pStyle w:val="Listaconvietas"/>
        <w:numPr>
          <w:ilvl w:val="0"/>
          <w:numId w:val="0"/>
        </w:numPr>
        <w:spacing w:line="276" w:lineRule="auto"/>
        <w:ind w:left="360" w:hanging="360"/>
        <w:jc w:val="both"/>
        <w:rPr>
          <w:rFonts w:cs="Arial"/>
          <w:color w:val="auto"/>
          <w:sz w:val="22"/>
        </w:rPr>
      </w:pPr>
    </w:p>
    <w:p w14:paraId="2DAFF819" w14:textId="77777777" w:rsidR="00551D33" w:rsidRDefault="00551D33" w:rsidP="001E45CF">
      <w:pPr>
        <w:pStyle w:val="Listaconvietas"/>
        <w:numPr>
          <w:ilvl w:val="0"/>
          <w:numId w:val="0"/>
        </w:numPr>
        <w:spacing w:line="276" w:lineRule="auto"/>
        <w:ind w:left="360" w:hanging="360"/>
        <w:jc w:val="both"/>
        <w:rPr>
          <w:rFonts w:cs="Arial"/>
          <w:color w:val="auto"/>
          <w:sz w:val="22"/>
        </w:rPr>
      </w:pPr>
    </w:p>
    <w:p w14:paraId="34BC056E" w14:textId="77777777" w:rsidR="00551D33" w:rsidRDefault="00551D33" w:rsidP="001E45CF">
      <w:pPr>
        <w:pStyle w:val="Listaconvietas"/>
        <w:numPr>
          <w:ilvl w:val="0"/>
          <w:numId w:val="0"/>
        </w:numPr>
        <w:spacing w:line="276" w:lineRule="auto"/>
        <w:ind w:left="360" w:hanging="360"/>
        <w:jc w:val="both"/>
        <w:rPr>
          <w:rFonts w:cs="Arial"/>
          <w:color w:val="auto"/>
          <w:sz w:val="22"/>
        </w:rPr>
      </w:pPr>
    </w:p>
    <w:p w14:paraId="071B5158" w14:textId="52CD9AE4" w:rsidR="00384CFA" w:rsidRDefault="00384CFA" w:rsidP="001E45CF">
      <w:pPr>
        <w:pStyle w:val="Listaconvietas"/>
        <w:numPr>
          <w:ilvl w:val="0"/>
          <w:numId w:val="0"/>
        </w:numPr>
        <w:spacing w:line="276" w:lineRule="auto"/>
        <w:ind w:left="360" w:hanging="360"/>
        <w:jc w:val="both"/>
        <w:rPr>
          <w:rFonts w:cs="Arial"/>
          <w:b/>
          <w:bCs/>
          <w:color w:val="auto"/>
          <w:sz w:val="22"/>
        </w:rPr>
      </w:pPr>
      <w:r w:rsidRPr="00A2098F">
        <w:rPr>
          <w:rFonts w:cs="Arial"/>
          <w:color w:val="auto"/>
          <w:sz w:val="22"/>
        </w:rPr>
        <w:t xml:space="preserve">Prototipo referencial 2: </w:t>
      </w:r>
      <w:r w:rsidRPr="00A2098F">
        <w:rPr>
          <w:rFonts w:cs="Arial"/>
          <w:b/>
          <w:bCs/>
          <w:color w:val="auto"/>
          <w:sz w:val="22"/>
        </w:rPr>
        <w:t>Registro de Roles</w:t>
      </w:r>
    </w:p>
    <w:p w14:paraId="1AAD38FF" w14:textId="77777777" w:rsidR="00551D33" w:rsidRPr="00A2098F" w:rsidRDefault="00551D33" w:rsidP="001E45CF">
      <w:pPr>
        <w:pStyle w:val="Listaconvietas"/>
        <w:numPr>
          <w:ilvl w:val="0"/>
          <w:numId w:val="0"/>
        </w:numPr>
        <w:spacing w:line="276" w:lineRule="auto"/>
        <w:ind w:left="360" w:hanging="360"/>
        <w:jc w:val="both"/>
        <w:rPr>
          <w:rFonts w:cs="Arial"/>
          <w:b/>
          <w:bCs/>
          <w:color w:val="auto"/>
          <w:sz w:val="22"/>
        </w:rPr>
      </w:pPr>
    </w:p>
    <w:p w14:paraId="211C7943" w14:textId="23D7F375" w:rsidR="008E6BE6" w:rsidRPr="00A2098F" w:rsidRDefault="00384CFA" w:rsidP="00790E01">
      <w:pPr>
        <w:pStyle w:val="Listaconvietas"/>
        <w:numPr>
          <w:ilvl w:val="0"/>
          <w:numId w:val="0"/>
        </w:numPr>
        <w:spacing w:line="276" w:lineRule="auto"/>
        <w:jc w:val="both"/>
        <w:rPr>
          <w:rFonts w:cs="Arial"/>
          <w:color w:val="auto"/>
          <w:lang w:val="es-ES"/>
        </w:rPr>
      </w:pPr>
      <w:r w:rsidRPr="00A2098F">
        <w:rPr>
          <w:rFonts w:cs="Arial"/>
          <w:noProof/>
          <w:color w:val="auto"/>
        </w:rPr>
        <w:drawing>
          <wp:inline distT="0" distB="0" distL="0" distR="0" wp14:anchorId="152091D4" wp14:editId="78686C3A">
            <wp:extent cx="5747657" cy="3831770"/>
            <wp:effectExtent l="0" t="0" r="5715" b="0"/>
            <wp:docPr id="368171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76667" cy="3851110"/>
                    </a:xfrm>
                    <a:prstGeom prst="rect">
                      <a:avLst/>
                    </a:prstGeom>
                    <a:noFill/>
                  </pic:spPr>
                </pic:pic>
              </a:graphicData>
            </a:graphic>
          </wp:inline>
        </w:drawing>
      </w:r>
    </w:p>
    <w:sectPr w:rsidR="008E6BE6" w:rsidRPr="00A2098F" w:rsidSect="00034616">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4D16E" w14:textId="77777777" w:rsidR="00A21F52" w:rsidRPr="00790E01" w:rsidRDefault="00A21F52" w:rsidP="00027A92">
      <w:r w:rsidRPr="00790E01">
        <w:separator/>
      </w:r>
    </w:p>
  </w:endnote>
  <w:endnote w:type="continuationSeparator" w:id="0">
    <w:p w14:paraId="001EFE67" w14:textId="77777777" w:rsidR="00A21F52" w:rsidRPr="00790E01" w:rsidRDefault="00A21F52" w:rsidP="00027A92">
      <w:r w:rsidRPr="00790E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E12F0" w14:textId="77777777" w:rsidR="00A21F52" w:rsidRPr="00790E01" w:rsidRDefault="00A21F52" w:rsidP="00027A92">
      <w:r w:rsidRPr="00790E01">
        <w:separator/>
      </w:r>
    </w:p>
  </w:footnote>
  <w:footnote w:type="continuationSeparator" w:id="0">
    <w:p w14:paraId="21A4C8F3" w14:textId="77777777" w:rsidR="00A21F52" w:rsidRPr="00790E01" w:rsidRDefault="00A21F52" w:rsidP="00027A92">
      <w:r w:rsidRPr="00790E01">
        <w:continuationSeparator/>
      </w:r>
    </w:p>
  </w:footnote>
  <w:footnote w:id="1">
    <w:p w14:paraId="479FD356" w14:textId="2141158E" w:rsidR="002E105A" w:rsidRPr="00027A92" w:rsidRDefault="002E105A" w:rsidP="002E105A">
      <w:pPr>
        <w:pStyle w:val="Textonotapie"/>
      </w:pPr>
      <w:r w:rsidRPr="00790E01">
        <w:rPr>
          <w:rStyle w:val="Refdenotaalpie"/>
          <w:sz w:val="16"/>
          <w:szCs w:val="16"/>
        </w:rPr>
        <w:footnoteRef/>
      </w:r>
      <w:r w:rsidRPr="00790E01">
        <w:rPr>
          <w:sz w:val="16"/>
          <w:szCs w:val="16"/>
        </w:rPr>
        <w:t xml:space="preserve"> Pantalla, formulario, tablero, visor, panel o entorno de trabajo dentro d</w:t>
      </w:r>
      <w:r w:rsidR="00E73239" w:rsidRPr="00790E01">
        <w:rPr>
          <w:sz w:val="16"/>
          <w:szCs w:val="16"/>
        </w:rPr>
        <w:t>e la Plataforma</w:t>
      </w:r>
      <w:r w:rsidRPr="00790E01">
        <w:rPr>
          <w:sz w:val="16"/>
          <w:szCs w:val="16"/>
        </w:rPr>
        <w:t>, mediante el cual el usuario visualiza información, consulta datos, registra información y ejecuta acciones específicas, de acuerdo con los permisos asignados.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0FC8D2CE"/>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16B790F"/>
    <w:multiLevelType w:val="hybridMultilevel"/>
    <w:tmpl w:val="EA08ECEE"/>
    <w:lvl w:ilvl="0" w:tplc="A8B8344E">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89E10E8"/>
    <w:multiLevelType w:val="multilevel"/>
    <w:tmpl w:val="B308EA7E"/>
    <w:lvl w:ilvl="0">
      <w:start w:val="8"/>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911430209">
    <w:abstractNumId w:val="8"/>
  </w:num>
  <w:num w:numId="2" w16cid:durableId="362480046">
    <w:abstractNumId w:val="6"/>
  </w:num>
  <w:num w:numId="3" w16cid:durableId="1898469462">
    <w:abstractNumId w:val="5"/>
  </w:num>
  <w:num w:numId="4" w16cid:durableId="1399523096">
    <w:abstractNumId w:val="4"/>
  </w:num>
  <w:num w:numId="5" w16cid:durableId="2071883231">
    <w:abstractNumId w:val="7"/>
  </w:num>
  <w:num w:numId="6" w16cid:durableId="60644661">
    <w:abstractNumId w:val="3"/>
  </w:num>
  <w:num w:numId="7" w16cid:durableId="1060057551">
    <w:abstractNumId w:val="2"/>
  </w:num>
  <w:num w:numId="8" w16cid:durableId="2048679493">
    <w:abstractNumId w:val="1"/>
  </w:num>
  <w:num w:numId="9" w16cid:durableId="726688171">
    <w:abstractNumId w:val="0"/>
  </w:num>
  <w:num w:numId="10" w16cid:durableId="1084182491">
    <w:abstractNumId w:val="9"/>
  </w:num>
  <w:num w:numId="11" w16cid:durableId="8342266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311"/>
    <w:rsid w:val="000157F8"/>
    <w:rsid w:val="00027A92"/>
    <w:rsid w:val="00034616"/>
    <w:rsid w:val="00053476"/>
    <w:rsid w:val="0006063C"/>
    <w:rsid w:val="00070202"/>
    <w:rsid w:val="0008248F"/>
    <w:rsid w:val="00096ACE"/>
    <w:rsid w:val="000A30C0"/>
    <w:rsid w:val="000A475B"/>
    <w:rsid w:val="000B4828"/>
    <w:rsid w:val="000D3C3D"/>
    <w:rsid w:val="00132E4D"/>
    <w:rsid w:val="0015074B"/>
    <w:rsid w:val="001B2D45"/>
    <w:rsid w:val="001E45CF"/>
    <w:rsid w:val="00230C82"/>
    <w:rsid w:val="0023767C"/>
    <w:rsid w:val="0029639D"/>
    <w:rsid w:val="002E105A"/>
    <w:rsid w:val="00316BAA"/>
    <w:rsid w:val="00326F90"/>
    <w:rsid w:val="00384CFA"/>
    <w:rsid w:val="00397178"/>
    <w:rsid w:val="003C2B73"/>
    <w:rsid w:val="004111CE"/>
    <w:rsid w:val="004224BE"/>
    <w:rsid w:val="004244DE"/>
    <w:rsid w:val="00473475"/>
    <w:rsid w:val="004E4308"/>
    <w:rsid w:val="004F132C"/>
    <w:rsid w:val="004F2E71"/>
    <w:rsid w:val="00505C97"/>
    <w:rsid w:val="00540D26"/>
    <w:rsid w:val="00551D33"/>
    <w:rsid w:val="00552C37"/>
    <w:rsid w:val="00584BB0"/>
    <w:rsid w:val="005A5EEB"/>
    <w:rsid w:val="0060766D"/>
    <w:rsid w:val="00620400"/>
    <w:rsid w:val="00624EF0"/>
    <w:rsid w:val="006338AA"/>
    <w:rsid w:val="006411C9"/>
    <w:rsid w:val="006623F3"/>
    <w:rsid w:val="006A6A44"/>
    <w:rsid w:val="006C36F8"/>
    <w:rsid w:val="006E0C56"/>
    <w:rsid w:val="006F1B2B"/>
    <w:rsid w:val="0070276C"/>
    <w:rsid w:val="00757C20"/>
    <w:rsid w:val="00790E01"/>
    <w:rsid w:val="00825162"/>
    <w:rsid w:val="00841BEB"/>
    <w:rsid w:val="008564F1"/>
    <w:rsid w:val="00857D1A"/>
    <w:rsid w:val="00864439"/>
    <w:rsid w:val="00877C1A"/>
    <w:rsid w:val="00890C2E"/>
    <w:rsid w:val="008D20E4"/>
    <w:rsid w:val="008D7E17"/>
    <w:rsid w:val="008E6BE6"/>
    <w:rsid w:val="00916CF2"/>
    <w:rsid w:val="009312D7"/>
    <w:rsid w:val="009E10FB"/>
    <w:rsid w:val="009E5C93"/>
    <w:rsid w:val="009F3ED2"/>
    <w:rsid w:val="009F400A"/>
    <w:rsid w:val="00A031AB"/>
    <w:rsid w:val="00A141C7"/>
    <w:rsid w:val="00A2098F"/>
    <w:rsid w:val="00A21F52"/>
    <w:rsid w:val="00A673E7"/>
    <w:rsid w:val="00A71770"/>
    <w:rsid w:val="00A90F9B"/>
    <w:rsid w:val="00AA099E"/>
    <w:rsid w:val="00AA1D8D"/>
    <w:rsid w:val="00B47730"/>
    <w:rsid w:val="00B514A3"/>
    <w:rsid w:val="00B9358F"/>
    <w:rsid w:val="00BA2557"/>
    <w:rsid w:val="00BC243E"/>
    <w:rsid w:val="00BC7AC7"/>
    <w:rsid w:val="00BE0895"/>
    <w:rsid w:val="00BF403E"/>
    <w:rsid w:val="00C21E4B"/>
    <w:rsid w:val="00C22B71"/>
    <w:rsid w:val="00C25184"/>
    <w:rsid w:val="00C27A36"/>
    <w:rsid w:val="00C3246F"/>
    <w:rsid w:val="00C550BF"/>
    <w:rsid w:val="00C90708"/>
    <w:rsid w:val="00CB0664"/>
    <w:rsid w:val="00CB361E"/>
    <w:rsid w:val="00CF01BE"/>
    <w:rsid w:val="00CF4145"/>
    <w:rsid w:val="00D035E4"/>
    <w:rsid w:val="00D11DC3"/>
    <w:rsid w:val="00DB6534"/>
    <w:rsid w:val="00DD1E99"/>
    <w:rsid w:val="00DD205B"/>
    <w:rsid w:val="00DF4A07"/>
    <w:rsid w:val="00E35C3C"/>
    <w:rsid w:val="00E73239"/>
    <w:rsid w:val="00E83CD5"/>
    <w:rsid w:val="00E84DAA"/>
    <w:rsid w:val="00EA45B8"/>
    <w:rsid w:val="00EA66D0"/>
    <w:rsid w:val="00EF4C95"/>
    <w:rsid w:val="00F01578"/>
    <w:rsid w:val="00F64BD2"/>
    <w:rsid w:val="00F91F61"/>
    <w:rsid w:val="00F9376C"/>
    <w:rsid w:val="00FA262A"/>
    <w:rsid w:val="00FB441D"/>
    <w:rsid w:val="00FB64A4"/>
    <w:rsid w:val="00FC693F"/>
    <w:rsid w:val="00FD35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D924C"/>
  <w14:defaultImageDpi w14:val="300"/>
  <w15:docId w15:val="{BD94ED31-C7E6-4EA2-B4E3-D67DB68E3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color w:val="000000"/>
      <w:sz w:val="20"/>
      <w:lang w:val="es-PE"/>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pie">
    <w:name w:val="footnote text"/>
    <w:basedOn w:val="Normal"/>
    <w:link w:val="TextonotapieCar"/>
    <w:uiPriority w:val="99"/>
    <w:semiHidden/>
    <w:unhideWhenUsed/>
    <w:rsid w:val="00027A92"/>
    <w:rPr>
      <w:szCs w:val="20"/>
    </w:rPr>
  </w:style>
  <w:style w:type="character" w:customStyle="1" w:styleId="TextonotapieCar">
    <w:name w:val="Texto nota pie Car"/>
    <w:basedOn w:val="Fuentedeprrafopredeter"/>
    <w:link w:val="Textonotapie"/>
    <w:uiPriority w:val="99"/>
    <w:semiHidden/>
    <w:rsid w:val="00027A92"/>
    <w:rPr>
      <w:rFonts w:ascii="Arial" w:hAnsi="Arial"/>
      <w:color w:val="000000"/>
      <w:sz w:val="20"/>
      <w:szCs w:val="20"/>
    </w:rPr>
  </w:style>
  <w:style w:type="character" w:styleId="Refdenotaalpie">
    <w:name w:val="footnote reference"/>
    <w:basedOn w:val="Fuentedeprrafopredeter"/>
    <w:uiPriority w:val="99"/>
    <w:semiHidden/>
    <w:unhideWhenUsed/>
    <w:rsid w:val="00027A9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6</Pages>
  <Words>1357</Words>
  <Characters>7467</Characters>
  <Application>Microsoft Office Word</Application>
  <DocSecurity>0</DocSecurity>
  <Lines>62</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Calin</cp:lastModifiedBy>
  <cp:revision>211</cp:revision>
  <dcterms:created xsi:type="dcterms:W3CDTF">2026-06-01T23:25:00Z</dcterms:created>
  <dcterms:modified xsi:type="dcterms:W3CDTF">2026-06-04T17:38:00Z</dcterms:modified>
  <cp:category/>
</cp:coreProperties>
</file>