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C85C" w14:textId="689B8F1F" w:rsidR="00DB4405" w:rsidRPr="00084BE9" w:rsidRDefault="00DB4405" w:rsidP="000236DA">
      <w:pPr>
        <w:spacing w:before="66" w:line="206" w:lineRule="auto"/>
        <w:ind w:left="8760"/>
        <w:rPr>
          <w:rFonts w:ascii="Arial" w:hAnsi="Arial" w:cs="Arial"/>
          <w:sz w:val="21"/>
          <w:szCs w:val="21"/>
        </w:rPr>
      </w:pPr>
    </w:p>
    <w:p w14:paraId="145778FC" w14:textId="0EBEEEB5" w:rsidR="00DB4405" w:rsidRPr="00084BE9" w:rsidRDefault="00DB4405" w:rsidP="000236DA">
      <w:pPr>
        <w:pStyle w:val="Textoindependiente"/>
        <w:tabs>
          <w:tab w:val="left" w:pos="8100"/>
        </w:tabs>
        <w:spacing w:before="70"/>
        <w:rPr>
          <w:rFonts w:ascii="Arial" w:hAnsi="Arial" w:cs="Arial"/>
        </w:rPr>
      </w:pPr>
    </w:p>
    <w:p w14:paraId="328004EB" w14:textId="77777777" w:rsidR="006A020D" w:rsidRPr="00D44D8D" w:rsidRDefault="006A020D" w:rsidP="00D44D8D">
      <w:pPr>
        <w:ind w:left="120"/>
        <w:jc w:val="center"/>
        <w:rPr>
          <w:rFonts w:ascii="Arial" w:hAnsi="Arial" w:cs="Arial"/>
          <w:bCs/>
          <w:w w:val="90"/>
          <w:sz w:val="14"/>
          <w:szCs w:val="14"/>
        </w:rPr>
      </w:pPr>
      <w:r w:rsidRPr="00D44D8D">
        <w:rPr>
          <w:rFonts w:ascii="Arial" w:hAnsi="Arial" w:cs="Arial"/>
          <w:bCs/>
          <w:w w:val="90"/>
          <w:sz w:val="14"/>
          <w:szCs w:val="14"/>
        </w:rPr>
        <w:t>“Decenio de la Igualdad de Oportunidades para Mujeres y Hombres”</w:t>
      </w:r>
    </w:p>
    <w:p w14:paraId="0ADC3987" w14:textId="744974F3" w:rsidR="00F40415" w:rsidRPr="00D44D8D" w:rsidRDefault="006A020D" w:rsidP="00D44D8D">
      <w:pPr>
        <w:ind w:left="120"/>
        <w:jc w:val="center"/>
        <w:rPr>
          <w:rFonts w:ascii="Arial" w:hAnsi="Arial" w:cs="Arial"/>
          <w:bCs/>
          <w:w w:val="90"/>
          <w:sz w:val="14"/>
          <w:szCs w:val="14"/>
        </w:rPr>
      </w:pPr>
      <w:r w:rsidRPr="00D44D8D">
        <w:rPr>
          <w:rFonts w:ascii="Arial" w:hAnsi="Arial" w:cs="Arial"/>
          <w:bCs/>
          <w:w w:val="90"/>
          <w:sz w:val="14"/>
          <w:szCs w:val="14"/>
        </w:rPr>
        <w:t>“Año de la recuperación y consolidación de la economía peruana”</w:t>
      </w:r>
    </w:p>
    <w:p w14:paraId="0C1EF300" w14:textId="77777777" w:rsidR="00D44D8D" w:rsidRDefault="00D44D8D" w:rsidP="006C787F">
      <w:pPr>
        <w:tabs>
          <w:tab w:val="left" w:pos="8580"/>
          <w:tab w:val="left" w:pos="8910"/>
        </w:tabs>
        <w:spacing w:before="161"/>
        <w:ind w:left="120" w:right="90"/>
        <w:rPr>
          <w:rFonts w:ascii="Arial" w:hAnsi="Arial" w:cs="Arial"/>
          <w:sz w:val="21"/>
          <w:szCs w:val="21"/>
        </w:rPr>
      </w:pPr>
    </w:p>
    <w:p w14:paraId="0FA55B98" w14:textId="0B13474F" w:rsidR="00DB4405" w:rsidRPr="00084BE9" w:rsidRDefault="00557C3F" w:rsidP="0092657D">
      <w:pPr>
        <w:tabs>
          <w:tab w:val="left" w:pos="8580"/>
          <w:tab w:val="left" w:pos="8910"/>
        </w:tabs>
        <w:ind w:left="120" w:right="90"/>
        <w:rPr>
          <w:rFonts w:ascii="Arial" w:hAnsi="Arial" w:cs="Arial"/>
          <w:sz w:val="21"/>
          <w:szCs w:val="21"/>
        </w:rPr>
      </w:pPr>
      <w:r w:rsidRPr="00084BE9">
        <w:rPr>
          <w:rFonts w:ascii="Arial" w:hAnsi="Arial" w:cs="Arial"/>
          <w:sz w:val="21"/>
          <w:szCs w:val="21"/>
        </w:rPr>
        <w:t xml:space="preserve">Lima, </w:t>
      </w:r>
    </w:p>
    <w:p w14:paraId="55B795AF" w14:textId="3774DA6E" w:rsidR="00DB4405" w:rsidRPr="00084BE9" w:rsidRDefault="00557C3F" w:rsidP="0092657D">
      <w:pPr>
        <w:tabs>
          <w:tab w:val="left" w:pos="8580"/>
          <w:tab w:val="left" w:pos="8910"/>
        </w:tabs>
        <w:ind w:left="120" w:right="90"/>
        <w:rPr>
          <w:rFonts w:ascii="Arial" w:hAnsi="Arial" w:cs="Arial"/>
          <w:b/>
          <w:sz w:val="21"/>
          <w:szCs w:val="21"/>
        </w:rPr>
      </w:pPr>
      <w:r w:rsidRPr="00084BE9">
        <w:rPr>
          <w:rFonts w:ascii="Arial" w:hAnsi="Arial" w:cs="Arial"/>
          <w:b/>
          <w:sz w:val="21"/>
          <w:szCs w:val="21"/>
        </w:rPr>
        <w:t xml:space="preserve">OFICIO </w:t>
      </w:r>
      <w:proofErr w:type="spellStart"/>
      <w:r w:rsidRPr="00084BE9">
        <w:rPr>
          <w:rFonts w:ascii="Arial" w:hAnsi="Arial" w:cs="Arial"/>
          <w:b/>
          <w:sz w:val="21"/>
          <w:szCs w:val="21"/>
        </w:rPr>
        <w:t>N°</w:t>
      </w:r>
      <w:proofErr w:type="spellEnd"/>
      <w:r w:rsidRPr="00084BE9">
        <w:rPr>
          <w:rFonts w:ascii="Arial" w:hAnsi="Arial" w:cs="Arial"/>
          <w:b/>
          <w:sz w:val="21"/>
          <w:szCs w:val="21"/>
        </w:rPr>
        <w:t xml:space="preserve"> </w:t>
      </w:r>
      <w:r w:rsidR="007250C6">
        <w:rPr>
          <w:rFonts w:ascii="Arial" w:hAnsi="Arial" w:cs="Arial"/>
          <w:b/>
          <w:sz w:val="21"/>
          <w:szCs w:val="21"/>
        </w:rPr>
        <w:t>{NRO_DE_OFICIO}</w:t>
      </w:r>
      <w:r w:rsidRPr="00084BE9">
        <w:rPr>
          <w:rFonts w:ascii="Arial" w:hAnsi="Arial" w:cs="Arial"/>
          <w:b/>
          <w:sz w:val="21"/>
          <w:szCs w:val="21"/>
        </w:rPr>
        <w:t>-202</w:t>
      </w:r>
      <w:r w:rsidR="00C547A3" w:rsidRPr="00084BE9">
        <w:rPr>
          <w:rFonts w:ascii="Arial" w:hAnsi="Arial" w:cs="Arial"/>
          <w:b/>
          <w:sz w:val="21"/>
          <w:szCs w:val="21"/>
        </w:rPr>
        <w:t>5</w:t>
      </w:r>
      <w:r w:rsidRPr="00084BE9">
        <w:rPr>
          <w:rFonts w:ascii="Arial" w:hAnsi="Arial" w:cs="Arial"/>
          <w:b/>
          <w:sz w:val="21"/>
          <w:szCs w:val="21"/>
        </w:rPr>
        <w:t>-</w:t>
      </w:r>
      <w:r w:rsidRPr="00084BE9">
        <w:rPr>
          <w:rFonts w:ascii="Arial" w:hAnsi="Arial" w:cs="Arial"/>
          <w:b/>
          <w:spacing w:val="-2"/>
          <w:sz w:val="21"/>
          <w:szCs w:val="21"/>
        </w:rPr>
        <w:t>MTC/19.03</w:t>
      </w:r>
    </w:p>
    <w:p w14:paraId="7EF62EA4" w14:textId="019AA104" w:rsidR="00DB4405" w:rsidRPr="00084BE9" w:rsidRDefault="00B37B9A" w:rsidP="0092657D">
      <w:pPr>
        <w:tabs>
          <w:tab w:val="left" w:pos="8580"/>
          <w:tab w:val="left" w:pos="8910"/>
        </w:tabs>
        <w:ind w:left="107" w:right="90"/>
        <w:rPr>
          <w:rFonts w:ascii="Arial" w:hAnsi="Arial" w:cs="Arial"/>
          <w:sz w:val="21"/>
          <w:szCs w:val="21"/>
        </w:rPr>
      </w:pPr>
      <w:r w:rsidRPr="00084BE9">
        <w:rPr>
          <w:rFonts w:ascii="Arial" w:hAnsi="Arial" w:cs="Arial"/>
          <w:noProof/>
          <w:sz w:val="21"/>
          <w:szCs w:val="21"/>
        </w:rPr>
        <mc:AlternateContent>
          <mc:Choice Requires="wps">
            <w:drawing>
              <wp:anchor distT="0" distB="0" distL="0" distR="0" simplePos="0" relativeHeight="251660800" behindDoc="1" locked="0" layoutInCell="1" allowOverlap="1" wp14:anchorId="39046CD4" wp14:editId="79F0B640">
                <wp:simplePos x="0" y="0"/>
                <wp:positionH relativeFrom="page">
                  <wp:posOffset>1066057</wp:posOffset>
                </wp:positionH>
                <wp:positionV relativeFrom="paragraph">
                  <wp:posOffset>3810</wp:posOffset>
                </wp:positionV>
                <wp:extent cx="19284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8495" cy="1270"/>
                        </a:xfrm>
                        <a:custGeom>
                          <a:avLst/>
                          <a:gdLst/>
                          <a:ahLst/>
                          <a:cxnLst/>
                          <a:rect l="l" t="t" r="r" b="b"/>
                          <a:pathLst>
                            <a:path w="1928495">
                              <a:moveTo>
                                <a:pt x="0" y="0"/>
                              </a:moveTo>
                              <a:lnTo>
                                <a:pt x="1928241"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E4345" id="Graphic 9" o:spid="_x0000_s1026" style="position:absolute;margin-left:83.95pt;margin-top:.3pt;width:151.8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1928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37FAIAAFsEAAAOAAAAZHJzL2Uyb0RvYy54bWysVFGP2jAMfp+0/xDlfRQQY1x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" path="m,l1928241,e" filled="f" strokeweight=".23517mm">
                <v:path arrowok="t"/>
                <w10:wrap type="topAndBottom" anchorx="page"/>
              </v:shape>
            </w:pict>
          </mc:Fallback>
        </mc:AlternateContent>
      </w:r>
      <w:r w:rsidR="00557C3F" w:rsidRPr="00084BE9">
        <w:rPr>
          <w:rFonts w:ascii="Arial" w:hAnsi="Arial" w:cs="Arial"/>
          <w:spacing w:val="-2"/>
          <w:sz w:val="21"/>
          <w:szCs w:val="21"/>
        </w:rPr>
        <w:t>Señor</w:t>
      </w:r>
      <w:r w:rsidR="003741F9" w:rsidRPr="00084BE9">
        <w:rPr>
          <w:rFonts w:ascii="Arial" w:hAnsi="Arial" w:cs="Arial"/>
          <w:spacing w:val="-2"/>
          <w:sz w:val="21"/>
          <w:szCs w:val="21"/>
        </w:rPr>
        <w:t>.</w:t>
      </w:r>
    </w:p>
    <w:p w14:paraId="4576A8B4" w14:textId="20E5FC07" w:rsidR="00E03686" w:rsidRPr="00E03686" w:rsidRDefault="007250C6" w:rsidP="00E03686">
      <w:pPr>
        <w:pStyle w:val="Ttulo1"/>
        <w:tabs>
          <w:tab w:val="left" w:pos="8580"/>
          <w:tab w:val="left" w:pos="8910"/>
        </w:tabs>
        <w:ind w:right="90"/>
        <w:rPr>
          <w:b w:val="0"/>
          <w:bCs w:val="0"/>
          <w:sz w:val="21"/>
          <w:szCs w:val="21"/>
        </w:rPr>
      </w:pPr>
      <w:r>
        <w:rPr>
          <w:b w:val="0"/>
          <w:bCs w:val="0"/>
          <w:sz w:val="21"/>
          <w:szCs w:val="21"/>
        </w:rPr>
        <w:t>{</w:t>
      </w:r>
      <w:proofErr w:type="spellStart"/>
      <w:r w:rsidR="00DC082A">
        <w:rPr>
          <w:b w:val="0"/>
          <w:bCs w:val="0"/>
          <w:sz w:val="21"/>
          <w:szCs w:val="21"/>
        </w:rPr>
        <w:t>nombres_apelledos</w:t>
      </w:r>
      <w:proofErr w:type="spellEnd"/>
      <w:r>
        <w:rPr>
          <w:b w:val="0"/>
          <w:bCs w:val="0"/>
          <w:sz w:val="21"/>
          <w:szCs w:val="21"/>
        </w:rPr>
        <w:t>}</w:t>
      </w:r>
      <w:r w:rsidR="006A7246" w:rsidRPr="00084BE9">
        <w:rPr>
          <w:b w:val="0"/>
          <w:bCs w:val="0"/>
          <w:sz w:val="21"/>
          <w:szCs w:val="21"/>
        </w:rPr>
        <w:t xml:space="preserve">                </w:t>
      </w:r>
    </w:p>
    <w:p w14:paraId="2A610938" w14:textId="0DB622E9" w:rsidR="00E03686" w:rsidRDefault="00E03686" w:rsidP="0092657D">
      <w:pPr>
        <w:tabs>
          <w:tab w:val="left" w:pos="8580"/>
          <w:tab w:val="left" w:pos="8910"/>
        </w:tabs>
        <w:ind w:left="107" w:right="90"/>
        <w:rPr>
          <w:rFonts w:ascii="Arial" w:hAnsi="Arial" w:cs="Arial"/>
          <w:sz w:val="21"/>
          <w:szCs w:val="21"/>
        </w:rPr>
      </w:pPr>
      <w:r w:rsidRPr="00E03686">
        <w:rPr>
          <w:rFonts w:ascii="Arial" w:hAnsi="Arial" w:cs="Arial"/>
          <w:sz w:val="21"/>
          <w:szCs w:val="21"/>
        </w:rPr>
        <w:t>Dirección electrónica:</w:t>
      </w:r>
      <w:r>
        <w:rPr>
          <w:rFonts w:ascii="Arial" w:hAnsi="Arial" w:cs="Arial"/>
          <w:sz w:val="21"/>
          <w:szCs w:val="21"/>
        </w:rPr>
        <w:t xml:space="preserve"> </w:t>
      </w:r>
      <w:r w:rsidR="007250C6">
        <w:rPr>
          <w:rFonts w:ascii="Arial" w:hAnsi="Arial" w:cs="Arial"/>
          <w:sz w:val="21"/>
          <w:szCs w:val="21"/>
        </w:rPr>
        <w:t>{DIRECCION_ELECTRONICA}</w:t>
      </w:r>
    </w:p>
    <w:p w14:paraId="0655E9A2" w14:textId="65160C33" w:rsidR="00E44948" w:rsidRPr="00084BE9" w:rsidRDefault="007250C6" w:rsidP="0092657D">
      <w:pPr>
        <w:tabs>
          <w:tab w:val="left" w:pos="8580"/>
          <w:tab w:val="left" w:pos="8910"/>
        </w:tabs>
        <w:ind w:left="107" w:right="90"/>
        <w:rPr>
          <w:rFonts w:ascii="Arial" w:hAnsi="Arial" w:cs="Arial"/>
          <w:sz w:val="21"/>
          <w:szCs w:val="21"/>
        </w:rPr>
      </w:pPr>
      <w:r>
        <w:rPr>
          <w:rFonts w:ascii="Arial" w:hAnsi="Arial" w:cs="Arial"/>
          <w:sz w:val="21"/>
          <w:szCs w:val="21"/>
        </w:rPr>
        <w:t>{DOMICILIO}</w:t>
      </w:r>
    </w:p>
    <w:p w14:paraId="49A12F99" w14:textId="178341F0" w:rsidR="00071AE0" w:rsidRPr="00084BE9" w:rsidRDefault="007250C6" w:rsidP="0092657D">
      <w:pPr>
        <w:tabs>
          <w:tab w:val="left" w:pos="8580"/>
          <w:tab w:val="left" w:pos="8910"/>
        </w:tabs>
        <w:ind w:left="107" w:right="90"/>
        <w:rPr>
          <w:rFonts w:ascii="Arial" w:hAnsi="Arial" w:cs="Arial"/>
          <w:sz w:val="21"/>
          <w:szCs w:val="21"/>
        </w:rPr>
      </w:pPr>
      <w:r>
        <w:rPr>
          <w:rFonts w:ascii="Arial" w:hAnsi="Arial" w:cs="Arial"/>
          <w:sz w:val="21"/>
          <w:szCs w:val="21"/>
        </w:rPr>
        <w:t>{DISTRITO}</w:t>
      </w:r>
      <w:r w:rsidR="001620BC" w:rsidRPr="00084BE9">
        <w:rPr>
          <w:rFonts w:ascii="Arial" w:hAnsi="Arial" w:cs="Arial"/>
          <w:sz w:val="21"/>
          <w:szCs w:val="21"/>
        </w:rPr>
        <w:t xml:space="preserve"> </w:t>
      </w:r>
      <w:r w:rsidR="00C547A3" w:rsidRPr="00084BE9">
        <w:rPr>
          <w:rFonts w:ascii="Arial" w:hAnsi="Arial" w:cs="Arial"/>
          <w:sz w:val="21"/>
          <w:szCs w:val="21"/>
        </w:rPr>
        <w:t>–</w:t>
      </w:r>
      <w:r w:rsidR="001620BC" w:rsidRPr="00084BE9">
        <w:rPr>
          <w:rFonts w:ascii="Arial" w:hAnsi="Arial" w:cs="Arial"/>
          <w:sz w:val="21"/>
          <w:szCs w:val="21"/>
        </w:rPr>
        <w:t xml:space="preserve"> </w:t>
      </w:r>
      <w:r>
        <w:rPr>
          <w:rFonts w:ascii="Arial" w:hAnsi="Arial" w:cs="Arial"/>
          <w:sz w:val="21"/>
          <w:szCs w:val="21"/>
        </w:rPr>
        <w:t>{</w:t>
      </w:r>
      <w:r w:rsidR="00C547A3" w:rsidRPr="00084BE9">
        <w:rPr>
          <w:rFonts w:ascii="Arial" w:hAnsi="Arial" w:cs="Arial"/>
          <w:sz w:val="21"/>
          <w:szCs w:val="21"/>
        </w:rPr>
        <w:t>Provincia</w:t>
      </w:r>
      <w:r>
        <w:rPr>
          <w:rFonts w:ascii="Arial" w:hAnsi="Arial" w:cs="Arial"/>
          <w:sz w:val="21"/>
          <w:szCs w:val="21"/>
        </w:rPr>
        <w:t>}</w:t>
      </w:r>
      <w:r w:rsidR="00C547A3" w:rsidRPr="00084BE9">
        <w:rPr>
          <w:rFonts w:ascii="Arial" w:hAnsi="Arial" w:cs="Arial"/>
          <w:sz w:val="21"/>
          <w:szCs w:val="21"/>
        </w:rPr>
        <w:t>.</w:t>
      </w:r>
    </w:p>
    <w:p w14:paraId="6ADB970A" w14:textId="12F1B7FE" w:rsidR="003741F9" w:rsidRPr="00084BE9" w:rsidRDefault="00C547A3" w:rsidP="0092657D">
      <w:pPr>
        <w:tabs>
          <w:tab w:val="left" w:pos="8580"/>
          <w:tab w:val="left" w:pos="8910"/>
        </w:tabs>
        <w:ind w:left="107" w:right="90"/>
        <w:rPr>
          <w:rFonts w:ascii="Arial" w:hAnsi="Arial" w:cs="Arial"/>
          <w:sz w:val="21"/>
          <w:szCs w:val="21"/>
        </w:rPr>
      </w:pPr>
      <w:proofErr w:type="gramStart"/>
      <w:r w:rsidRPr="00084BE9">
        <w:rPr>
          <w:rFonts w:ascii="Arial" w:hAnsi="Arial" w:cs="Arial"/>
          <w:sz w:val="21"/>
          <w:szCs w:val="21"/>
        </w:rPr>
        <w:t>Departamento</w:t>
      </w:r>
      <w:r w:rsidR="00B8783D" w:rsidRPr="00084BE9">
        <w:rPr>
          <w:rFonts w:ascii="Arial" w:hAnsi="Arial" w:cs="Arial"/>
          <w:sz w:val="21"/>
          <w:szCs w:val="21"/>
        </w:rPr>
        <w:t>.</w:t>
      </w:r>
      <w:r w:rsidR="001C32E4">
        <w:rPr>
          <w:rFonts w:ascii="Arial" w:hAnsi="Arial" w:cs="Arial"/>
          <w:sz w:val="21"/>
          <w:szCs w:val="21"/>
        </w:rPr>
        <w:t>-</w:t>
      </w:r>
      <w:proofErr w:type="gramEnd"/>
    </w:p>
    <w:p w14:paraId="6E545A2F" w14:textId="77777777" w:rsidR="00BC2F01" w:rsidRPr="00084BE9" w:rsidRDefault="00BC2F01" w:rsidP="006C787F">
      <w:pPr>
        <w:tabs>
          <w:tab w:val="left" w:pos="8580"/>
          <w:tab w:val="left" w:pos="8910"/>
        </w:tabs>
        <w:ind w:left="107" w:right="90"/>
        <w:rPr>
          <w:rFonts w:ascii="Arial" w:hAnsi="Arial" w:cs="Arial"/>
          <w:sz w:val="21"/>
          <w:szCs w:val="21"/>
        </w:rPr>
      </w:pPr>
    </w:p>
    <w:p w14:paraId="575BD1ED" w14:textId="77777777" w:rsidR="00DB4405" w:rsidRPr="00084BE9" w:rsidRDefault="00557C3F" w:rsidP="006C787F">
      <w:pPr>
        <w:tabs>
          <w:tab w:val="left" w:pos="8580"/>
          <w:tab w:val="left" w:pos="8910"/>
        </w:tabs>
        <w:ind w:left="107" w:right="90"/>
        <w:rPr>
          <w:rFonts w:ascii="Arial" w:hAnsi="Arial" w:cs="Arial"/>
          <w:b/>
          <w:sz w:val="21"/>
          <w:szCs w:val="21"/>
        </w:rPr>
      </w:pPr>
      <w:proofErr w:type="gramStart"/>
      <w:r w:rsidRPr="00084BE9">
        <w:rPr>
          <w:rFonts w:ascii="Arial" w:hAnsi="Arial" w:cs="Arial"/>
          <w:spacing w:val="-2"/>
          <w:sz w:val="21"/>
          <w:szCs w:val="21"/>
          <w:u w:val="single"/>
        </w:rPr>
        <w:t>Presente</w:t>
      </w:r>
      <w:r w:rsidRPr="00084BE9">
        <w:rPr>
          <w:rFonts w:ascii="Arial" w:hAnsi="Arial" w:cs="Arial"/>
          <w:b/>
          <w:spacing w:val="-2"/>
          <w:sz w:val="21"/>
          <w:szCs w:val="21"/>
          <w:u w:val="single"/>
        </w:rPr>
        <w:t>.</w:t>
      </w:r>
      <w:r w:rsidRPr="00084BE9">
        <w:rPr>
          <w:rFonts w:ascii="Arial" w:hAnsi="Arial" w:cs="Arial"/>
          <w:b/>
          <w:spacing w:val="-2"/>
          <w:sz w:val="21"/>
          <w:szCs w:val="21"/>
        </w:rPr>
        <w:t>-</w:t>
      </w:r>
      <w:proofErr w:type="gramEnd"/>
    </w:p>
    <w:p w14:paraId="789161B6" w14:textId="77777777" w:rsidR="00DB4405" w:rsidRPr="00084BE9" w:rsidRDefault="00DB4405" w:rsidP="006C787F">
      <w:pPr>
        <w:pStyle w:val="Textoindependiente"/>
        <w:tabs>
          <w:tab w:val="left" w:pos="8580"/>
          <w:tab w:val="left" w:pos="8910"/>
        </w:tabs>
        <w:spacing w:before="10"/>
        <w:ind w:right="90"/>
        <w:rPr>
          <w:rFonts w:ascii="Arial" w:hAnsi="Arial" w:cs="Arial"/>
          <w:b/>
        </w:rPr>
      </w:pPr>
    </w:p>
    <w:p w14:paraId="4C550E2D" w14:textId="54942162" w:rsidR="00F00BF1" w:rsidRPr="00084BE9" w:rsidRDefault="00557C3F" w:rsidP="006C787F">
      <w:pPr>
        <w:tabs>
          <w:tab w:val="left" w:pos="2090"/>
          <w:tab w:val="left" w:pos="8580"/>
          <w:tab w:val="left" w:pos="8910"/>
        </w:tabs>
        <w:ind w:left="2310" w:right="90" w:hanging="2090"/>
        <w:jc w:val="both"/>
        <w:rPr>
          <w:rFonts w:ascii="Arial" w:hAnsi="Arial" w:cs="Arial"/>
          <w:sz w:val="21"/>
          <w:szCs w:val="21"/>
        </w:rPr>
      </w:pPr>
      <w:r w:rsidRPr="00084BE9">
        <w:rPr>
          <w:rFonts w:ascii="Arial" w:hAnsi="Arial" w:cs="Arial"/>
          <w:b/>
          <w:spacing w:val="-2"/>
          <w:sz w:val="21"/>
          <w:szCs w:val="21"/>
        </w:rPr>
        <w:t>Asunto</w:t>
      </w:r>
      <w:r w:rsidRPr="00084BE9">
        <w:rPr>
          <w:rFonts w:ascii="Arial" w:hAnsi="Arial" w:cs="Arial"/>
          <w:b/>
          <w:sz w:val="21"/>
          <w:szCs w:val="21"/>
        </w:rPr>
        <w:tab/>
        <w:t>:</w:t>
      </w:r>
      <w:r w:rsidRPr="00084BE9">
        <w:rPr>
          <w:rFonts w:ascii="Arial" w:hAnsi="Arial" w:cs="Arial"/>
          <w:b/>
          <w:spacing w:val="40"/>
          <w:sz w:val="21"/>
          <w:szCs w:val="21"/>
        </w:rPr>
        <w:t xml:space="preserve"> </w:t>
      </w:r>
      <w:r w:rsidR="00F00BF1" w:rsidRPr="00084BE9">
        <w:rPr>
          <w:rFonts w:ascii="Arial" w:hAnsi="Arial" w:cs="Arial"/>
          <w:sz w:val="21"/>
          <w:szCs w:val="21"/>
          <w:lang w:eastAsia="ko-KR"/>
        </w:rPr>
        <w:t xml:space="preserve">Predio afectado por el Proyecto </w:t>
      </w:r>
      <w:r w:rsidR="000A402E" w:rsidRPr="000A402E">
        <w:rPr>
          <w:rFonts w:ascii="Arial" w:hAnsi="Arial" w:cs="Arial"/>
          <w:sz w:val="21"/>
          <w:szCs w:val="21"/>
          <w:lang w:eastAsia="ko-KR"/>
        </w:rPr>
        <w:t>“Creación del servicio aeroportuario de pasajeros y carga en el distrito de Huancabamba - provincia de Oxapampa - departamento de Pasco”</w:t>
      </w:r>
      <w:r w:rsidR="00E06FE3" w:rsidRPr="00084BE9">
        <w:rPr>
          <w:rFonts w:ascii="Arial" w:hAnsi="Arial" w:cs="Arial"/>
          <w:sz w:val="21"/>
          <w:szCs w:val="21"/>
        </w:rPr>
        <w:t>.</w:t>
      </w:r>
      <w:r w:rsidR="00505653">
        <w:rPr>
          <w:rFonts w:ascii="Arial" w:hAnsi="Arial" w:cs="Arial"/>
          <w:sz w:val="21"/>
          <w:szCs w:val="21"/>
        </w:rPr>
        <w:t xml:space="preserve"> </w:t>
      </w:r>
      <w:r w:rsidR="00C87BAF" w:rsidRPr="00084BE9">
        <w:rPr>
          <w:rFonts w:ascii="Arial" w:hAnsi="Arial" w:cs="Arial"/>
          <w:bCs/>
          <w:spacing w:val="-2"/>
          <w:sz w:val="21"/>
          <w:szCs w:val="21"/>
        </w:rPr>
        <w:t>(</w:t>
      </w:r>
      <w:r w:rsidR="00F00BF1" w:rsidRPr="00084BE9">
        <w:rPr>
          <w:rFonts w:ascii="Arial" w:hAnsi="Arial" w:cs="Arial"/>
          <w:sz w:val="21"/>
          <w:szCs w:val="21"/>
          <w:lang w:eastAsia="ko-KR"/>
        </w:rPr>
        <w:t xml:space="preserve">Código de predio </w:t>
      </w:r>
      <w:r w:rsidR="007250C6">
        <w:rPr>
          <w:rFonts w:ascii="Arial" w:hAnsi="Arial" w:cs="Arial"/>
          <w:b/>
          <w:bCs/>
          <w:sz w:val="21"/>
          <w:szCs w:val="21"/>
          <w:lang w:eastAsia="ko-KR"/>
        </w:rPr>
        <w:t>{CODIGO_DE_PREDIO}</w:t>
      </w:r>
      <w:r w:rsidR="00C87BAF" w:rsidRPr="00084BE9">
        <w:rPr>
          <w:rFonts w:ascii="Arial" w:hAnsi="Arial" w:cs="Arial"/>
          <w:sz w:val="21"/>
          <w:szCs w:val="21"/>
          <w:lang w:eastAsia="ko-KR"/>
        </w:rPr>
        <w:t>)</w:t>
      </w:r>
    </w:p>
    <w:p w14:paraId="15A88077" w14:textId="55671C74" w:rsidR="00DB4405" w:rsidRPr="00483C96" w:rsidRDefault="00F00BF1" w:rsidP="006C787F">
      <w:pPr>
        <w:tabs>
          <w:tab w:val="left" w:pos="8580"/>
          <w:tab w:val="left" w:pos="8910"/>
        </w:tabs>
        <w:spacing w:before="240"/>
        <w:ind w:left="140" w:right="90"/>
        <w:jc w:val="both"/>
        <w:rPr>
          <w:rFonts w:ascii="Arial" w:hAnsi="Arial" w:cs="Arial"/>
          <w:sz w:val="21"/>
          <w:szCs w:val="21"/>
        </w:rPr>
      </w:pPr>
      <w:r w:rsidRPr="00084BE9">
        <w:rPr>
          <w:rFonts w:ascii="Arial" w:hAnsi="Arial" w:cs="Arial"/>
          <w:sz w:val="21"/>
          <w:szCs w:val="21"/>
        </w:rPr>
        <w:t>Tengo el agrado de dirigirme a</w:t>
      </w:r>
      <w:r w:rsidR="00557C3F" w:rsidRPr="00084BE9">
        <w:rPr>
          <w:rFonts w:ascii="Arial" w:hAnsi="Arial" w:cs="Arial"/>
          <w:sz w:val="21"/>
          <w:szCs w:val="21"/>
        </w:rPr>
        <w:t xml:space="preserve"> usted</w:t>
      </w:r>
      <w:r w:rsidR="00225353" w:rsidRPr="00084BE9">
        <w:rPr>
          <w:rFonts w:ascii="Arial" w:hAnsi="Arial" w:cs="Arial"/>
          <w:sz w:val="21"/>
          <w:szCs w:val="21"/>
        </w:rPr>
        <w:t>es</w:t>
      </w:r>
      <w:r w:rsidR="00557C3F" w:rsidRPr="00084BE9">
        <w:rPr>
          <w:rFonts w:ascii="Arial" w:hAnsi="Arial" w:cs="Arial"/>
          <w:sz w:val="21"/>
          <w:szCs w:val="21"/>
        </w:rPr>
        <w:t xml:space="preserve">, </w:t>
      </w:r>
      <w:r w:rsidRPr="00084BE9">
        <w:rPr>
          <w:rFonts w:ascii="Arial" w:hAnsi="Arial" w:cs="Arial"/>
          <w:sz w:val="21"/>
          <w:szCs w:val="21"/>
        </w:rPr>
        <w:t>con la finalidad de hacer de su conocimiento</w:t>
      </w:r>
      <w:r w:rsidR="00C12AFD" w:rsidRPr="00084BE9">
        <w:rPr>
          <w:rFonts w:ascii="Arial" w:hAnsi="Arial" w:cs="Arial"/>
          <w:sz w:val="21"/>
          <w:szCs w:val="21"/>
        </w:rPr>
        <w:t xml:space="preserve"> que el Ministerio de Transportes y Comunicaciones – MTC, a </w:t>
      </w:r>
      <w:r w:rsidR="00C12AFD" w:rsidRPr="00483C96">
        <w:rPr>
          <w:rFonts w:ascii="Arial" w:hAnsi="Arial" w:cs="Arial"/>
          <w:sz w:val="21"/>
          <w:szCs w:val="21"/>
        </w:rPr>
        <w:t>través de los Programas Multianuales de Inversiones (PMI) 2022-2024 y 2025-2027, aprobados con Resolución Ministerial 128-2021-MTC/01 del 19.02.2021 y 093-2024-MTC/01 del 04.03.2024, respectivamente, priorizó el Proyecto de Inversión “Creación del servicio aeroportuario de pasajeros y carga en el distrito de Huancabamba - provincia de Oxapampa - departamento de Pasco” (en adelante, “el Proyecto”), dentro de la cartera de inversiones del sector transportes</w:t>
      </w:r>
      <w:r w:rsidR="00091BE6" w:rsidRPr="00483C96">
        <w:rPr>
          <w:rFonts w:ascii="Arial" w:hAnsi="Arial" w:cs="Arial"/>
          <w:sz w:val="21"/>
          <w:szCs w:val="21"/>
        </w:rPr>
        <w:t>.</w:t>
      </w:r>
      <w:r w:rsidR="00C12AFD" w:rsidRPr="00483C96">
        <w:rPr>
          <w:rFonts w:ascii="Arial" w:hAnsi="Arial" w:cs="Arial"/>
          <w:sz w:val="21"/>
          <w:szCs w:val="21"/>
        </w:rPr>
        <w:t xml:space="preserve"> </w:t>
      </w:r>
    </w:p>
    <w:p w14:paraId="0B5EA6B2" w14:textId="0DD0CBF4" w:rsidR="002F6AD9" w:rsidRPr="00483C96" w:rsidRDefault="002F6AD9" w:rsidP="002F6AD9">
      <w:pPr>
        <w:tabs>
          <w:tab w:val="left" w:pos="8580"/>
          <w:tab w:val="left" w:pos="8910"/>
        </w:tabs>
        <w:spacing w:before="240"/>
        <w:ind w:left="140" w:right="90"/>
        <w:jc w:val="both"/>
        <w:rPr>
          <w:rFonts w:ascii="Arial" w:hAnsi="Arial" w:cs="Arial"/>
          <w:sz w:val="21"/>
          <w:szCs w:val="21"/>
        </w:rPr>
      </w:pPr>
      <w:r w:rsidRPr="00483C96">
        <w:rPr>
          <w:rFonts w:ascii="Arial" w:hAnsi="Arial" w:cs="Arial"/>
          <w:sz w:val="21"/>
          <w:szCs w:val="21"/>
        </w:rPr>
        <w:t>Asimismo, m</w:t>
      </w:r>
      <w:r w:rsidRPr="00483C96">
        <w:rPr>
          <w:rFonts w:ascii="Arial" w:eastAsia="Arial" w:hAnsi="Arial" w:cs="Arial"/>
          <w:sz w:val="21"/>
          <w:szCs w:val="21"/>
        </w:rPr>
        <w:t xml:space="preserve">ediante </w:t>
      </w:r>
      <w:r w:rsidRPr="00483C96">
        <w:rPr>
          <w:rFonts w:ascii="Arial" w:hAnsi="Arial" w:cs="Arial"/>
          <w:sz w:val="21"/>
          <w:szCs w:val="21"/>
        </w:rPr>
        <w:t xml:space="preserve">Memorando </w:t>
      </w:r>
      <w:proofErr w:type="spellStart"/>
      <w:r w:rsidRPr="00483C96">
        <w:rPr>
          <w:rFonts w:ascii="Arial" w:hAnsi="Arial" w:cs="Arial"/>
          <w:sz w:val="21"/>
          <w:szCs w:val="21"/>
        </w:rPr>
        <w:t>N°</w:t>
      </w:r>
      <w:proofErr w:type="spellEnd"/>
      <w:r w:rsidRPr="00483C96">
        <w:rPr>
          <w:rFonts w:ascii="Arial" w:hAnsi="Arial" w:cs="Arial"/>
          <w:sz w:val="21"/>
          <w:szCs w:val="21"/>
        </w:rPr>
        <w:t xml:space="preserve"> 0069-2023-MTC/12 de fecha 18.01.2023, la Dirección General de Aeronáutica Civil (</w:t>
      </w:r>
      <w:r w:rsidR="008F1E93" w:rsidRPr="00483C96">
        <w:rPr>
          <w:rFonts w:ascii="Arial" w:hAnsi="Arial" w:cs="Arial"/>
          <w:sz w:val="21"/>
          <w:szCs w:val="21"/>
        </w:rPr>
        <w:t>en adelante “</w:t>
      </w:r>
      <w:r w:rsidRPr="00483C96">
        <w:rPr>
          <w:rFonts w:ascii="Arial" w:hAnsi="Arial" w:cs="Arial"/>
          <w:sz w:val="21"/>
          <w:szCs w:val="21"/>
        </w:rPr>
        <w:t>DGAC</w:t>
      </w:r>
      <w:r w:rsidR="008F1E93" w:rsidRPr="00483C96">
        <w:rPr>
          <w:rFonts w:ascii="Arial" w:hAnsi="Arial" w:cs="Arial"/>
          <w:sz w:val="21"/>
          <w:szCs w:val="21"/>
        </w:rPr>
        <w:t>”</w:t>
      </w:r>
      <w:r w:rsidRPr="00483C96">
        <w:rPr>
          <w:rFonts w:ascii="Arial" w:hAnsi="Arial" w:cs="Arial"/>
          <w:sz w:val="21"/>
          <w:szCs w:val="21"/>
        </w:rPr>
        <w:t xml:space="preserve">), remite el Informe </w:t>
      </w:r>
      <w:proofErr w:type="spellStart"/>
      <w:r w:rsidRPr="00483C96">
        <w:rPr>
          <w:rFonts w:ascii="Arial" w:hAnsi="Arial" w:cs="Arial"/>
          <w:sz w:val="21"/>
          <w:szCs w:val="21"/>
        </w:rPr>
        <w:t>N°</w:t>
      </w:r>
      <w:proofErr w:type="spellEnd"/>
      <w:r w:rsidRPr="00483C96">
        <w:rPr>
          <w:rFonts w:ascii="Arial" w:hAnsi="Arial" w:cs="Arial"/>
          <w:sz w:val="21"/>
          <w:szCs w:val="21"/>
        </w:rPr>
        <w:t xml:space="preserve"> 0037-2023-MTC/12.08 de fecha 18.01.2023, de la Dirección de Regulación, Promoción y Desarrollo Aeronáutico (</w:t>
      </w:r>
      <w:r w:rsidR="008F1E93" w:rsidRPr="00483C96">
        <w:rPr>
          <w:rFonts w:ascii="Arial" w:hAnsi="Arial" w:cs="Arial"/>
          <w:sz w:val="21"/>
          <w:szCs w:val="21"/>
        </w:rPr>
        <w:t>en adelante “</w:t>
      </w:r>
      <w:r w:rsidRPr="00483C96">
        <w:rPr>
          <w:rFonts w:ascii="Arial" w:hAnsi="Arial" w:cs="Arial"/>
          <w:sz w:val="21"/>
          <w:szCs w:val="21"/>
        </w:rPr>
        <w:t>DRPDA</w:t>
      </w:r>
      <w:r w:rsidR="008F1E93" w:rsidRPr="00483C96">
        <w:rPr>
          <w:rFonts w:ascii="Arial" w:hAnsi="Arial" w:cs="Arial"/>
          <w:sz w:val="21"/>
          <w:szCs w:val="21"/>
        </w:rPr>
        <w:t>”</w:t>
      </w:r>
      <w:r w:rsidRPr="00483C96">
        <w:rPr>
          <w:rFonts w:ascii="Arial" w:hAnsi="Arial" w:cs="Arial"/>
          <w:sz w:val="21"/>
          <w:szCs w:val="21"/>
        </w:rPr>
        <w:t xml:space="preserve">), </w:t>
      </w:r>
      <w:r w:rsidR="008F1E93" w:rsidRPr="00483C96">
        <w:rPr>
          <w:rFonts w:ascii="Arial" w:hAnsi="Arial" w:cs="Arial"/>
          <w:sz w:val="21"/>
          <w:szCs w:val="21"/>
        </w:rPr>
        <w:t>solicita a esta Dirección</w:t>
      </w:r>
      <w:r w:rsidRPr="00483C96">
        <w:rPr>
          <w:rFonts w:ascii="Arial" w:hAnsi="Arial" w:cs="Arial"/>
          <w:sz w:val="21"/>
          <w:szCs w:val="21"/>
        </w:rPr>
        <w:t xml:space="preserve"> dé inicio al procedimiento de diagnóstico físico legal del área de 181.31 hectáreas; sin embargo, mediante Memorando </w:t>
      </w:r>
      <w:proofErr w:type="spellStart"/>
      <w:r w:rsidRPr="00483C96">
        <w:rPr>
          <w:rFonts w:ascii="Arial" w:hAnsi="Arial" w:cs="Arial"/>
          <w:sz w:val="21"/>
          <w:szCs w:val="21"/>
        </w:rPr>
        <w:t>N°</w:t>
      </w:r>
      <w:proofErr w:type="spellEnd"/>
      <w:r w:rsidRPr="00483C96">
        <w:rPr>
          <w:rFonts w:ascii="Arial" w:hAnsi="Arial" w:cs="Arial"/>
          <w:sz w:val="21"/>
          <w:szCs w:val="21"/>
        </w:rPr>
        <w:t xml:space="preserve"> 1477-2023-MTC/12.08 de fecha 24.10.2023, la DRPDA, traslada el Informe </w:t>
      </w:r>
      <w:proofErr w:type="spellStart"/>
      <w:r w:rsidRPr="00483C96">
        <w:rPr>
          <w:rFonts w:ascii="Arial" w:hAnsi="Arial" w:cs="Arial"/>
          <w:sz w:val="21"/>
          <w:szCs w:val="21"/>
        </w:rPr>
        <w:t>N°</w:t>
      </w:r>
      <w:proofErr w:type="spellEnd"/>
      <w:r w:rsidRPr="00483C96">
        <w:rPr>
          <w:rFonts w:ascii="Arial" w:hAnsi="Arial" w:cs="Arial"/>
          <w:sz w:val="21"/>
          <w:szCs w:val="21"/>
        </w:rPr>
        <w:t xml:space="preserve"> 0227-2023- MTC/12.08.01 de fecha 23.10.2023, de la Coordinación Técnica de Desarrollo Aeroportuario, en la que precisa que el área del polígono de “el Proyecto” es de 182.86 hectáreas, para efectos de realizar el procedimiento de diagnóstico técnico legal.</w:t>
      </w:r>
    </w:p>
    <w:p w14:paraId="12F31B24" w14:textId="67CFF2B4" w:rsidR="00C87BAF" w:rsidRPr="00084BE9" w:rsidRDefault="002F6AD9" w:rsidP="00C87BAF">
      <w:pPr>
        <w:tabs>
          <w:tab w:val="left" w:pos="8580"/>
          <w:tab w:val="left" w:pos="8910"/>
        </w:tabs>
        <w:spacing w:before="240"/>
        <w:ind w:left="140" w:right="90"/>
        <w:jc w:val="both"/>
        <w:rPr>
          <w:rFonts w:ascii="Arial" w:hAnsi="Arial" w:cs="Arial"/>
          <w:sz w:val="21"/>
          <w:szCs w:val="21"/>
        </w:rPr>
      </w:pPr>
      <w:r w:rsidRPr="00483C96">
        <w:rPr>
          <w:rFonts w:ascii="Arial" w:hAnsi="Arial" w:cs="Arial"/>
          <w:sz w:val="21"/>
          <w:szCs w:val="21"/>
        </w:rPr>
        <w:t xml:space="preserve">En ese mismo orden de ideas, mediante </w:t>
      </w:r>
      <w:r w:rsidR="0080125A" w:rsidRPr="00483C96">
        <w:rPr>
          <w:rFonts w:ascii="Arial" w:hAnsi="Arial" w:cs="Arial"/>
          <w:sz w:val="21"/>
          <w:szCs w:val="21"/>
        </w:rPr>
        <w:t>Informe</w:t>
      </w:r>
      <w:r w:rsidRPr="00483C96">
        <w:rPr>
          <w:rFonts w:ascii="Arial" w:hAnsi="Arial" w:cs="Arial"/>
          <w:sz w:val="21"/>
          <w:szCs w:val="21"/>
        </w:rPr>
        <w:t xml:space="preserve"> </w:t>
      </w:r>
      <w:proofErr w:type="spellStart"/>
      <w:r w:rsidRPr="00483C96">
        <w:rPr>
          <w:rFonts w:ascii="Arial" w:hAnsi="Arial" w:cs="Arial"/>
          <w:sz w:val="21"/>
          <w:szCs w:val="21"/>
        </w:rPr>
        <w:t>N°</w:t>
      </w:r>
      <w:proofErr w:type="spellEnd"/>
      <w:r w:rsidRPr="00483C96">
        <w:rPr>
          <w:rFonts w:ascii="Arial" w:hAnsi="Arial" w:cs="Arial"/>
          <w:sz w:val="21"/>
          <w:szCs w:val="21"/>
        </w:rPr>
        <w:t xml:space="preserve"> 0255-2024-MTC/12.08 de fecha 23.02.2024 la </w:t>
      </w:r>
      <w:r w:rsidR="008F1E93" w:rsidRPr="00483C96">
        <w:rPr>
          <w:rFonts w:ascii="Arial" w:hAnsi="Arial" w:cs="Arial"/>
          <w:sz w:val="21"/>
          <w:szCs w:val="21"/>
        </w:rPr>
        <w:t>“</w:t>
      </w:r>
      <w:r w:rsidRPr="00483C96">
        <w:rPr>
          <w:rFonts w:ascii="Arial" w:hAnsi="Arial" w:cs="Arial"/>
          <w:sz w:val="21"/>
          <w:szCs w:val="21"/>
        </w:rPr>
        <w:t>DGAC</w:t>
      </w:r>
      <w:r w:rsidR="008F1E93" w:rsidRPr="00483C96">
        <w:rPr>
          <w:rFonts w:ascii="Arial" w:hAnsi="Arial" w:cs="Arial"/>
          <w:sz w:val="21"/>
          <w:szCs w:val="21"/>
        </w:rPr>
        <w:t>”</w:t>
      </w:r>
      <w:r w:rsidRPr="00483C96">
        <w:rPr>
          <w:rFonts w:ascii="Arial" w:hAnsi="Arial" w:cs="Arial"/>
          <w:sz w:val="21"/>
          <w:szCs w:val="21"/>
        </w:rPr>
        <w:t xml:space="preserve"> remite el polígono definitivo de “el Proyecto”, </w:t>
      </w:r>
      <w:r w:rsidRPr="00483C96">
        <w:rPr>
          <w:rFonts w:ascii="Arial" w:eastAsia="Arial" w:hAnsi="Arial" w:cs="Arial"/>
          <w:sz w:val="21"/>
          <w:szCs w:val="21"/>
        </w:rPr>
        <w:t>que identifica las áreas que deberán ser adquiridas por este Ministerio para la ejecución del referido aeródromo.</w:t>
      </w:r>
      <w:r w:rsidRPr="00084BE9">
        <w:rPr>
          <w:rFonts w:ascii="Arial" w:eastAsia="Arial" w:hAnsi="Arial" w:cs="Arial"/>
          <w:sz w:val="21"/>
          <w:szCs w:val="21"/>
        </w:rPr>
        <w:t xml:space="preserve">   </w:t>
      </w:r>
    </w:p>
    <w:p w14:paraId="2D1E3849" w14:textId="73DCC8D6" w:rsidR="00C87BAF" w:rsidRPr="00084BE9" w:rsidRDefault="002F6AD9" w:rsidP="00C87BAF">
      <w:pPr>
        <w:tabs>
          <w:tab w:val="left" w:pos="8580"/>
          <w:tab w:val="left" w:pos="8910"/>
        </w:tabs>
        <w:spacing w:before="240"/>
        <w:ind w:left="140" w:right="90"/>
        <w:jc w:val="both"/>
        <w:rPr>
          <w:rFonts w:ascii="Arial" w:hAnsi="Arial" w:cs="Arial"/>
          <w:sz w:val="21"/>
          <w:szCs w:val="21"/>
        </w:rPr>
      </w:pPr>
      <w:r w:rsidRPr="00084BE9">
        <w:rPr>
          <w:rFonts w:ascii="Arial" w:hAnsi="Arial" w:cs="Arial"/>
          <w:sz w:val="21"/>
          <w:szCs w:val="21"/>
        </w:rPr>
        <w:t xml:space="preserve">Por su parte, el Decreto Legislativo </w:t>
      </w:r>
      <w:proofErr w:type="spellStart"/>
      <w:r w:rsidRPr="00084BE9">
        <w:rPr>
          <w:rFonts w:ascii="Arial" w:hAnsi="Arial" w:cs="Arial"/>
          <w:sz w:val="21"/>
          <w:szCs w:val="21"/>
        </w:rPr>
        <w:t>N°</w:t>
      </w:r>
      <w:proofErr w:type="spellEnd"/>
      <w:r w:rsidRPr="00084BE9">
        <w:rPr>
          <w:rFonts w:ascii="Arial" w:hAnsi="Arial" w:cs="Arial"/>
          <w:sz w:val="21"/>
          <w:szCs w:val="21"/>
        </w:rPr>
        <w:t xml:space="preserve"> 1192</w:t>
      </w:r>
      <w:r w:rsidR="0092276B">
        <w:rPr>
          <w:rFonts w:ascii="Arial" w:hAnsi="Arial" w:cs="Arial"/>
          <w:sz w:val="21"/>
          <w:szCs w:val="21"/>
        </w:rPr>
        <w:t xml:space="preserve"> y sus modificatorias</w:t>
      </w:r>
      <w:r w:rsidRPr="00084BE9">
        <w:rPr>
          <w:rFonts w:ascii="Arial" w:hAnsi="Arial" w:cs="Arial"/>
          <w:sz w:val="21"/>
          <w:szCs w:val="21"/>
        </w:rPr>
        <w:t>, “</w:t>
      </w:r>
      <w:r w:rsidRPr="00084BE9">
        <w:rPr>
          <w:rFonts w:ascii="Arial" w:hAnsi="Arial" w:cs="Arial"/>
          <w:i/>
          <w:iCs/>
          <w:sz w:val="21"/>
          <w:szCs w:val="21"/>
        </w:rPr>
        <w:t>Decreto Legislativo que aprueba la</w:t>
      </w:r>
      <w:r w:rsidRPr="00084BE9">
        <w:rPr>
          <w:rFonts w:ascii="Arial" w:hAnsi="Arial" w:cs="Arial"/>
          <w:sz w:val="21"/>
          <w:szCs w:val="21"/>
        </w:rPr>
        <w:t xml:space="preserve"> </w:t>
      </w:r>
      <w:r w:rsidRPr="00084BE9">
        <w:rPr>
          <w:rFonts w:ascii="Arial" w:hAnsi="Arial" w:cs="Arial"/>
          <w:i/>
          <w:sz w:val="21"/>
          <w:szCs w:val="21"/>
        </w:rPr>
        <w:t xml:space="preserve">Ley Marco de Adquisición y Expropiación de Inmuebles, Transferencia de Inmuebles de Propiedad del Estado, Liberación de Interferencias y dicta otras medidas para la ejecución de obras de infraestructura” </w:t>
      </w:r>
      <w:r w:rsidRPr="00084BE9">
        <w:rPr>
          <w:rFonts w:ascii="Arial" w:hAnsi="Arial" w:cs="Arial"/>
          <w:iCs/>
          <w:sz w:val="21"/>
          <w:szCs w:val="21"/>
        </w:rPr>
        <w:t>y sus modificatorias</w:t>
      </w:r>
      <w:r w:rsidRPr="00084BE9">
        <w:rPr>
          <w:rFonts w:ascii="Arial" w:hAnsi="Arial" w:cs="Arial"/>
          <w:sz w:val="21"/>
          <w:szCs w:val="21"/>
        </w:rPr>
        <w:t xml:space="preserve">, faculta al MTC a adquirir las áreas necesarias para la ampliación </w:t>
      </w:r>
      <w:r w:rsidRPr="00084BE9">
        <w:rPr>
          <w:rFonts w:ascii="Arial" w:eastAsia="Times New Roman" w:hAnsi="Arial" w:cs="Arial"/>
          <w:sz w:val="21"/>
          <w:szCs w:val="21"/>
          <w:lang w:eastAsia="es-ES"/>
        </w:rPr>
        <w:t xml:space="preserve">y ejecución de obras de infraestructura del </w:t>
      </w:r>
      <w:r w:rsidRPr="00084BE9">
        <w:rPr>
          <w:rFonts w:ascii="Arial" w:hAnsi="Arial" w:cs="Arial"/>
          <w:sz w:val="21"/>
          <w:szCs w:val="21"/>
        </w:rPr>
        <w:t>citado aeropuerto vía el procedimiento de trato directo o expropiación.</w:t>
      </w:r>
    </w:p>
    <w:p w14:paraId="5BAFD28D" w14:textId="4355A742" w:rsidR="008638B6" w:rsidRPr="00084BE9" w:rsidRDefault="002F6AD9" w:rsidP="008638B6">
      <w:pPr>
        <w:tabs>
          <w:tab w:val="left" w:pos="8580"/>
          <w:tab w:val="left" w:pos="8910"/>
        </w:tabs>
        <w:spacing w:before="240"/>
        <w:ind w:left="140" w:right="90"/>
        <w:jc w:val="both"/>
        <w:rPr>
          <w:rFonts w:ascii="Arial" w:hAnsi="Arial" w:cs="Arial"/>
          <w:i/>
          <w:sz w:val="21"/>
          <w:szCs w:val="21"/>
        </w:rPr>
      </w:pPr>
      <w:r w:rsidRPr="00084BE9">
        <w:rPr>
          <w:rFonts w:ascii="Arial" w:hAnsi="Arial" w:cs="Arial"/>
          <w:sz w:val="21"/>
          <w:szCs w:val="21"/>
        </w:rPr>
        <w:t xml:space="preserve">Conforme a las funciones establecidas en los literales a) y b) del artículo 124 del Texto Integrado del Reglamento de Organización y Funciones del MTC, aprobado mediante Resolución Ministerial </w:t>
      </w:r>
      <w:proofErr w:type="spellStart"/>
      <w:r w:rsidRPr="00084BE9">
        <w:rPr>
          <w:rFonts w:ascii="Arial" w:hAnsi="Arial" w:cs="Arial"/>
          <w:sz w:val="21"/>
          <w:szCs w:val="21"/>
        </w:rPr>
        <w:t>N°</w:t>
      </w:r>
      <w:proofErr w:type="spellEnd"/>
      <w:r w:rsidRPr="00084BE9">
        <w:rPr>
          <w:rFonts w:ascii="Arial" w:hAnsi="Arial" w:cs="Arial"/>
          <w:sz w:val="21"/>
          <w:szCs w:val="21"/>
        </w:rPr>
        <w:t xml:space="preserve"> 658-2021-MTC/01 del 02 de julio de 2021, publicada en el diario oficial El Peruano el 04 de julio de 2021, la Dirección de Disponibilidad de Predios (</w:t>
      </w:r>
      <w:r w:rsidR="009D1E99">
        <w:rPr>
          <w:rFonts w:ascii="Arial" w:hAnsi="Arial" w:cs="Arial"/>
          <w:sz w:val="21"/>
          <w:szCs w:val="21"/>
        </w:rPr>
        <w:t>en adelante “</w:t>
      </w:r>
      <w:r w:rsidRPr="00084BE9">
        <w:rPr>
          <w:rFonts w:ascii="Arial" w:hAnsi="Arial" w:cs="Arial"/>
          <w:sz w:val="21"/>
          <w:szCs w:val="21"/>
        </w:rPr>
        <w:t>DDP</w:t>
      </w:r>
      <w:r w:rsidR="009D1E99">
        <w:rPr>
          <w:rFonts w:ascii="Arial" w:hAnsi="Arial" w:cs="Arial"/>
          <w:sz w:val="21"/>
          <w:szCs w:val="21"/>
        </w:rPr>
        <w:t>”</w:t>
      </w:r>
      <w:r w:rsidRPr="00084BE9">
        <w:rPr>
          <w:rFonts w:ascii="Arial" w:hAnsi="Arial" w:cs="Arial"/>
          <w:sz w:val="21"/>
          <w:szCs w:val="21"/>
        </w:rPr>
        <w:t xml:space="preserve">) es la unidad orgánica encargada de </w:t>
      </w:r>
      <w:r w:rsidRPr="00084BE9">
        <w:rPr>
          <w:rFonts w:ascii="Arial" w:hAnsi="Arial" w:cs="Arial"/>
          <w:i/>
          <w:sz w:val="21"/>
          <w:szCs w:val="21"/>
        </w:rPr>
        <w:t>“realizar acciones para la adquisición, expropiación y transferencia interestatal de inmuebles, entre otros, en coordinación con los órganos y entidades competentes”</w:t>
      </w:r>
      <w:r w:rsidRPr="00084BE9">
        <w:rPr>
          <w:rFonts w:ascii="Arial" w:hAnsi="Arial" w:cs="Arial"/>
          <w:iCs/>
          <w:sz w:val="21"/>
          <w:szCs w:val="21"/>
        </w:rPr>
        <w:t xml:space="preserve">, y </w:t>
      </w:r>
      <w:r w:rsidRPr="00084BE9">
        <w:rPr>
          <w:rFonts w:ascii="Arial" w:hAnsi="Arial" w:cs="Arial"/>
          <w:i/>
          <w:sz w:val="21"/>
          <w:szCs w:val="21"/>
        </w:rPr>
        <w:t>“elaborar expedientes técnico-legales para los procesos de expropiación de inmuebles y de liberación de interferencias, (…)”.</w:t>
      </w:r>
    </w:p>
    <w:p w14:paraId="05691892" w14:textId="689EBC8B" w:rsidR="008638B6" w:rsidRPr="00154ADD" w:rsidRDefault="008638B6" w:rsidP="008638B6">
      <w:pPr>
        <w:pStyle w:val="Textoindependiente"/>
        <w:tabs>
          <w:tab w:val="left" w:pos="8580"/>
          <w:tab w:val="left" w:pos="8910"/>
        </w:tabs>
        <w:spacing w:before="207"/>
        <w:ind w:left="140" w:right="200"/>
        <w:jc w:val="both"/>
        <w:rPr>
          <w:rFonts w:ascii="Arial" w:hAnsi="Arial" w:cs="Arial"/>
        </w:rPr>
      </w:pPr>
      <w:r w:rsidRPr="00084BE9">
        <w:rPr>
          <w:rFonts w:ascii="Arial" w:eastAsia="Times New Roman" w:hAnsi="Arial" w:cs="Arial"/>
          <w:lang w:eastAsia="es-ES"/>
        </w:rPr>
        <w:t xml:space="preserve">Por lo que, en aplicación de lo dispuesto por el numeral 16.1 del artículo 16 del Decreto Legislativo </w:t>
      </w:r>
      <w:r w:rsidRPr="00154ADD">
        <w:rPr>
          <w:rFonts w:ascii="Arial" w:eastAsia="Times New Roman" w:hAnsi="Arial" w:cs="Arial"/>
          <w:lang w:eastAsia="es-ES"/>
        </w:rPr>
        <w:lastRenderedPageBreak/>
        <w:t>N°1192</w:t>
      </w:r>
      <w:r w:rsidRPr="00154ADD">
        <w:rPr>
          <w:rFonts w:ascii="Arial" w:eastAsia="Times New Roman" w:hAnsi="Arial" w:cs="Arial"/>
          <w:vertAlign w:val="superscript"/>
          <w:lang w:eastAsia="es-ES"/>
        </w:rPr>
        <w:footnoteReference w:id="1"/>
      </w:r>
      <w:r w:rsidRPr="00154ADD">
        <w:rPr>
          <w:rFonts w:ascii="Arial" w:eastAsia="Times New Roman" w:hAnsi="Arial" w:cs="Arial"/>
          <w:lang w:eastAsia="es-ES"/>
        </w:rPr>
        <w:t xml:space="preserve"> y sus modificatorias, se le informa que el inmueble de su propiedad, ubicado en el Sector </w:t>
      </w:r>
      <w:r w:rsidR="007250C6">
        <w:rPr>
          <w:rFonts w:ascii="Arial" w:eastAsia="Times New Roman" w:hAnsi="Arial" w:cs="Arial"/>
          <w:lang w:eastAsia="es-ES"/>
        </w:rPr>
        <w:t>{SECTOR_INMUEBLE}</w:t>
      </w:r>
      <w:r w:rsidR="00ED24EE" w:rsidRPr="00154ADD">
        <w:rPr>
          <w:rFonts w:ascii="Arial" w:eastAsia="Times New Roman" w:hAnsi="Arial" w:cs="Arial"/>
          <w:lang w:eastAsia="es-ES"/>
        </w:rPr>
        <w:t xml:space="preserve">, denominado </w:t>
      </w:r>
      <w:r w:rsidR="007250C6">
        <w:rPr>
          <w:rFonts w:ascii="Arial" w:eastAsia="Times New Roman" w:hAnsi="Arial" w:cs="Arial"/>
          <w:lang w:eastAsia="es-ES"/>
        </w:rPr>
        <w:t>{DENOMINACION_INMUEBLE}</w:t>
      </w:r>
      <w:r w:rsidRPr="00154ADD">
        <w:rPr>
          <w:rFonts w:ascii="Arial" w:eastAsia="Times New Roman" w:hAnsi="Arial" w:cs="Arial"/>
          <w:lang w:eastAsia="es-ES"/>
        </w:rPr>
        <w:t xml:space="preserve">, inscrito en la </w:t>
      </w:r>
      <w:r w:rsidRPr="00154ADD">
        <w:rPr>
          <w:rFonts w:ascii="Arial" w:eastAsia="Times New Roman" w:hAnsi="Arial" w:cs="Arial"/>
          <w:b/>
          <w:lang w:eastAsia="es-ES"/>
        </w:rPr>
        <w:t xml:space="preserve">Partida registral </w:t>
      </w:r>
      <w:proofErr w:type="spellStart"/>
      <w:r w:rsidRPr="00154ADD">
        <w:rPr>
          <w:rFonts w:ascii="Arial" w:eastAsia="Times New Roman" w:hAnsi="Arial" w:cs="Arial"/>
          <w:b/>
          <w:lang w:eastAsia="es-ES"/>
        </w:rPr>
        <w:t>N°</w:t>
      </w:r>
      <w:proofErr w:type="spellEnd"/>
      <w:r w:rsidRPr="00154ADD">
        <w:rPr>
          <w:rFonts w:ascii="Arial" w:eastAsia="Times New Roman" w:hAnsi="Arial" w:cs="Arial"/>
          <w:b/>
          <w:lang w:eastAsia="es-ES"/>
        </w:rPr>
        <w:t xml:space="preserve"> </w:t>
      </w:r>
      <w:r w:rsidR="007250C6">
        <w:rPr>
          <w:rFonts w:ascii="Arial" w:eastAsia="Times New Roman" w:hAnsi="Arial" w:cs="Arial"/>
          <w:b/>
          <w:bCs/>
          <w:lang w:eastAsia="es-ES"/>
        </w:rPr>
        <w:t>{PARTIDA_REGISTRAL_INMUEBLE}</w:t>
      </w:r>
      <w:r w:rsidRPr="00154ADD">
        <w:rPr>
          <w:rFonts w:ascii="Arial" w:eastAsia="Times New Roman" w:hAnsi="Arial" w:cs="Arial"/>
          <w:b/>
          <w:lang w:eastAsia="es-ES"/>
        </w:rPr>
        <w:t xml:space="preserve"> </w:t>
      </w:r>
      <w:r w:rsidR="00375334" w:rsidRPr="00154ADD">
        <w:rPr>
          <w:rFonts w:ascii="Arial" w:eastAsia="Times New Roman" w:hAnsi="Arial" w:cs="Arial"/>
          <w:bCs/>
          <w:lang w:eastAsia="es-ES"/>
        </w:rPr>
        <w:t xml:space="preserve">del Registro de Predios </w:t>
      </w:r>
      <w:r w:rsidRPr="00154ADD">
        <w:rPr>
          <w:rFonts w:ascii="Arial" w:eastAsia="Times New Roman" w:hAnsi="Arial" w:cs="Arial"/>
          <w:lang w:eastAsia="es-ES"/>
        </w:rPr>
        <w:t xml:space="preserve">de la Oficina Registral de </w:t>
      </w:r>
      <w:r w:rsidR="005916B9">
        <w:rPr>
          <w:rFonts w:ascii="Arial" w:eastAsia="Times New Roman" w:hAnsi="Arial" w:cs="Arial"/>
          <w:lang w:eastAsia="es-ES"/>
        </w:rPr>
        <w:t>La Merced (Selva Central)</w:t>
      </w:r>
      <w:r w:rsidRPr="00154ADD">
        <w:rPr>
          <w:rFonts w:ascii="Arial" w:eastAsia="Times New Roman" w:hAnsi="Arial" w:cs="Arial"/>
          <w:lang w:eastAsia="es-ES"/>
        </w:rPr>
        <w:t xml:space="preserve"> - Zona Registral </w:t>
      </w:r>
      <w:proofErr w:type="spellStart"/>
      <w:r w:rsidRPr="00154ADD">
        <w:rPr>
          <w:rFonts w:ascii="Arial" w:eastAsia="Times New Roman" w:hAnsi="Arial" w:cs="Arial"/>
          <w:lang w:eastAsia="es-ES"/>
        </w:rPr>
        <w:t>N°</w:t>
      </w:r>
      <w:proofErr w:type="spellEnd"/>
      <w:r w:rsidRPr="00154ADD">
        <w:rPr>
          <w:rFonts w:ascii="Arial" w:eastAsia="Times New Roman" w:hAnsi="Arial" w:cs="Arial"/>
          <w:lang w:eastAsia="es-ES"/>
        </w:rPr>
        <w:t xml:space="preserve"> </w:t>
      </w:r>
      <w:r w:rsidR="005916B9">
        <w:rPr>
          <w:rFonts w:ascii="Arial" w:eastAsia="Times New Roman" w:hAnsi="Arial" w:cs="Arial"/>
          <w:lang w:eastAsia="es-ES"/>
        </w:rPr>
        <w:t>VIII</w:t>
      </w:r>
      <w:r w:rsidRPr="00154ADD">
        <w:rPr>
          <w:rFonts w:ascii="Arial" w:eastAsia="Times New Roman" w:hAnsi="Arial" w:cs="Arial"/>
          <w:lang w:eastAsia="es-ES"/>
        </w:rPr>
        <w:t xml:space="preserve"> – Sede </w:t>
      </w:r>
      <w:r w:rsidR="005916B9">
        <w:rPr>
          <w:rFonts w:ascii="Arial" w:eastAsia="Times New Roman" w:hAnsi="Arial" w:cs="Arial"/>
          <w:lang w:eastAsia="es-ES"/>
        </w:rPr>
        <w:t>Huancayo</w:t>
      </w:r>
      <w:r w:rsidRPr="00154ADD">
        <w:rPr>
          <w:rFonts w:ascii="Arial" w:eastAsia="Times New Roman" w:hAnsi="Arial" w:cs="Arial"/>
          <w:lang w:eastAsia="es-ES"/>
        </w:rPr>
        <w:t>, se encuentra afectado</w:t>
      </w:r>
      <w:r w:rsidR="00CC0FA5" w:rsidRPr="00154ADD">
        <w:rPr>
          <w:rFonts w:ascii="Arial" w:eastAsia="Times New Roman" w:hAnsi="Arial" w:cs="Arial"/>
          <w:lang w:eastAsia="es-ES"/>
        </w:rPr>
        <w:t xml:space="preserve"> </w:t>
      </w:r>
      <w:r w:rsidR="006E01D9">
        <w:rPr>
          <w:rFonts w:ascii="Arial" w:eastAsia="Times New Roman" w:hAnsi="Arial" w:cs="Arial"/>
          <w:lang w:eastAsia="es-ES"/>
        </w:rPr>
        <w:t>totalmente</w:t>
      </w:r>
      <w:r w:rsidRPr="00154ADD">
        <w:rPr>
          <w:rFonts w:ascii="Arial" w:eastAsia="Times New Roman" w:hAnsi="Arial" w:cs="Arial"/>
          <w:lang w:eastAsia="es-ES"/>
        </w:rPr>
        <w:t xml:space="preserve"> por la ejecución </w:t>
      </w:r>
      <w:r w:rsidR="005916B9">
        <w:rPr>
          <w:rFonts w:ascii="Arial" w:eastAsia="Times New Roman" w:hAnsi="Arial" w:cs="Arial"/>
          <w:lang w:eastAsia="es-ES"/>
        </w:rPr>
        <w:t xml:space="preserve">de </w:t>
      </w:r>
      <w:r w:rsidR="005916B9" w:rsidRPr="00483C96">
        <w:rPr>
          <w:rFonts w:ascii="Arial" w:hAnsi="Arial" w:cs="Arial"/>
        </w:rPr>
        <w:t>“el Proyecto”</w:t>
      </w:r>
      <w:r w:rsidR="005916B9">
        <w:rPr>
          <w:rFonts w:ascii="Arial" w:hAnsi="Arial" w:cs="Arial"/>
        </w:rPr>
        <w:t>.</w:t>
      </w:r>
    </w:p>
    <w:p w14:paraId="353F036C" w14:textId="45F65D72" w:rsidR="009D37C5" w:rsidRPr="00154ADD" w:rsidRDefault="002F6AD9" w:rsidP="00F1605D">
      <w:pPr>
        <w:tabs>
          <w:tab w:val="left" w:pos="8580"/>
          <w:tab w:val="left" w:pos="8910"/>
        </w:tabs>
        <w:spacing w:before="240"/>
        <w:ind w:left="140" w:right="90"/>
        <w:jc w:val="both"/>
        <w:rPr>
          <w:rFonts w:ascii="Arial" w:eastAsia="Times New Roman" w:hAnsi="Arial" w:cs="Arial"/>
          <w:sz w:val="21"/>
          <w:szCs w:val="21"/>
          <w:lang w:eastAsia="es-ES"/>
        </w:rPr>
      </w:pPr>
      <w:r w:rsidRPr="00154ADD">
        <w:rPr>
          <w:rFonts w:ascii="Arial" w:eastAsia="Times New Roman" w:hAnsi="Arial" w:cs="Arial"/>
          <w:sz w:val="21"/>
          <w:szCs w:val="21"/>
          <w:lang w:eastAsia="es-ES"/>
        </w:rPr>
        <w:t xml:space="preserve">En tal contexto este Ministerio, a través de la </w:t>
      </w:r>
      <w:r w:rsidR="009D1E99">
        <w:rPr>
          <w:rFonts w:ascii="Arial" w:eastAsia="Times New Roman" w:hAnsi="Arial" w:cs="Arial"/>
          <w:sz w:val="21"/>
          <w:szCs w:val="21"/>
          <w:lang w:eastAsia="es-ES"/>
        </w:rPr>
        <w:t>“</w:t>
      </w:r>
      <w:r w:rsidRPr="00154ADD">
        <w:rPr>
          <w:rFonts w:ascii="Arial" w:eastAsia="Times New Roman" w:hAnsi="Arial" w:cs="Arial"/>
          <w:sz w:val="21"/>
          <w:szCs w:val="21"/>
          <w:lang w:eastAsia="es-ES"/>
        </w:rPr>
        <w:t>DDP</w:t>
      </w:r>
      <w:r w:rsidR="009D1E99">
        <w:rPr>
          <w:rFonts w:ascii="Arial" w:eastAsia="Times New Roman" w:hAnsi="Arial" w:cs="Arial"/>
          <w:sz w:val="21"/>
          <w:szCs w:val="21"/>
          <w:lang w:eastAsia="es-ES"/>
        </w:rPr>
        <w:t>”</w:t>
      </w:r>
      <w:r w:rsidRPr="00154ADD">
        <w:rPr>
          <w:rFonts w:ascii="Arial" w:eastAsia="Times New Roman" w:hAnsi="Arial" w:cs="Arial"/>
          <w:sz w:val="21"/>
          <w:szCs w:val="21"/>
          <w:lang w:eastAsia="es-ES"/>
        </w:rPr>
        <w:t>, viene realizando los estudios técnicos correspondientes a efectos de determinar con exactitud las áreas solicitadas por adquirir, por lo que, profesionales de esta Dirección realizarán inspecciones técnicas en el inmueble de su propiedad, entre las cuales, de corresponder, se encuentran el levantamiento de edificaciones y/</w:t>
      </w:r>
      <w:proofErr w:type="spellStart"/>
      <w:r w:rsidRPr="00154ADD">
        <w:rPr>
          <w:rFonts w:ascii="Arial" w:eastAsia="Times New Roman" w:hAnsi="Arial" w:cs="Arial"/>
          <w:sz w:val="21"/>
          <w:szCs w:val="21"/>
          <w:lang w:eastAsia="es-ES"/>
        </w:rPr>
        <w:t>o</w:t>
      </w:r>
      <w:proofErr w:type="spellEnd"/>
      <w:r w:rsidRPr="00154ADD">
        <w:rPr>
          <w:rFonts w:ascii="Arial" w:eastAsia="Times New Roman" w:hAnsi="Arial" w:cs="Arial"/>
          <w:sz w:val="21"/>
          <w:szCs w:val="21"/>
          <w:lang w:eastAsia="es-ES"/>
        </w:rPr>
        <w:t xml:space="preserve"> obras complementarias, plantaciones fijas y permanentes entre otras, a fin de sustentar el expediente técnico que dará origen a la tasación comercial conforme a lo dispuesto por el </w:t>
      </w:r>
      <w:r w:rsidR="006D5361" w:rsidRPr="00154ADD">
        <w:rPr>
          <w:rFonts w:ascii="Arial" w:eastAsia="Times New Roman" w:hAnsi="Arial" w:cs="Arial"/>
          <w:sz w:val="21"/>
          <w:szCs w:val="21"/>
          <w:lang w:eastAsia="es-ES"/>
        </w:rPr>
        <w:t>a</w:t>
      </w:r>
      <w:r w:rsidRPr="00154ADD">
        <w:rPr>
          <w:rFonts w:ascii="Arial" w:eastAsia="Times New Roman" w:hAnsi="Arial" w:cs="Arial"/>
          <w:sz w:val="21"/>
          <w:szCs w:val="21"/>
          <w:lang w:eastAsia="es-ES"/>
        </w:rPr>
        <w:t>rtículo 13° del Decreto Legislativo N°1192 y sus modificatorias</w:t>
      </w:r>
      <w:r w:rsidR="005B2829" w:rsidRPr="00154ADD">
        <w:rPr>
          <w:rFonts w:ascii="Arial" w:eastAsia="Times New Roman" w:hAnsi="Arial" w:cs="Arial"/>
          <w:sz w:val="21"/>
          <w:szCs w:val="21"/>
          <w:lang w:eastAsia="es-ES"/>
        </w:rPr>
        <w:t>.</w:t>
      </w:r>
    </w:p>
    <w:p w14:paraId="46E53BE2" w14:textId="77777777" w:rsidR="00C87BAF" w:rsidRPr="00154ADD" w:rsidRDefault="002F6AD9" w:rsidP="00C87BAF">
      <w:pPr>
        <w:tabs>
          <w:tab w:val="left" w:pos="8580"/>
          <w:tab w:val="left" w:pos="8910"/>
        </w:tabs>
        <w:spacing w:before="240"/>
        <w:ind w:left="140" w:right="90"/>
        <w:jc w:val="both"/>
        <w:rPr>
          <w:rFonts w:ascii="Arial" w:eastAsia="Times New Roman" w:hAnsi="Arial" w:cs="Arial"/>
          <w:sz w:val="21"/>
          <w:szCs w:val="21"/>
          <w:lang w:eastAsia="es-ES"/>
        </w:rPr>
      </w:pPr>
      <w:r w:rsidRPr="00154ADD">
        <w:rPr>
          <w:rFonts w:ascii="Arial" w:eastAsia="Times New Roman" w:hAnsi="Arial" w:cs="Arial"/>
          <w:sz w:val="21"/>
          <w:szCs w:val="21"/>
          <w:lang w:eastAsia="es-ES"/>
        </w:rPr>
        <w:t xml:space="preserve">La referida norma, estipula que el valor comercial del inmueble se encuentra conformado por: i) El valor del terreno, edificaciones y plantaciones, y </w:t>
      </w:r>
      <w:proofErr w:type="spellStart"/>
      <w:r w:rsidRPr="00154ADD">
        <w:rPr>
          <w:rFonts w:ascii="Arial" w:eastAsia="Times New Roman" w:hAnsi="Arial" w:cs="Arial"/>
          <w:sz w:val="21"/>
          <w:szCs w:val="21"/>
          <w:lang w:eastAsia="es-ES"/>
        </w:rPr>
        <w:t>ii</w:t>
      </w:r>
      <w:proofErr w:type="spellEnd"/>
      <w:r w:rsidRPr="00154ADD">
        <w:rPr>
          <w:rFonts w:ascii="Arial" w:eastAsia="Times New Roman" w:hAnsi="Arial" w:cs="Arial"/>
          <w:sz w:val="21"/>
          <w:szCs w:val="21"/>
          <w:lang w:eastAsia="es-ES"/>
        </w:rPr>
        <w:t xml:space="preserve">) El valor del perjuicio económico, el cual incluye la indemnización por un eventual perjuicio que comprende únicamente el lucro cesante y el daño emergente, siempre que se encuentren acreditados y/o cuenten con informe debidamente sustentado por el Sujeto Activo. </w:t>
      </w:r>
    </w:p>
    <w:p w14:paraId="06980112" w14:textId="77777777" w:rsidR="00630227" w:rsidRPr="00154ADD" w:rsidRDefault="00F1605D" w:rsidP="00630227">
      <w:pPr>
        <w:tabs>
          <w:tab w:val="left" w:pos="8580"/>
          <w:tab w:val="left" w:pos="8910"/>
        </w:tabs>
        <w:spacing w:before="240"/>
        <w:ind w:left="140" w:right="90"/>
        <w:jc w:val="both"/>
        <w:rPr>
          <w:rFonts w:ascii="Arial" w:eastAsia="Times New Roman" w:hAnsi="Arial" w:cs="Arial"/>
          <w:sz w:val="21"/>
          <w:szCs w:val="21"/>
          <w:lang w:eastAsia="es-ES"/>
        </w:rPr>
      </w:pPr>
      <w:r w:rsidRPr="00154ADD">
        <w:rPr>
          <w:rFonts w:ascii="Arial" w:eastAsia="Times New Roman" w:hAnsi="Arial" w:cs="Arial"/>
          <w:sz w:val="21"/>
          <w:szCs w:val="21"/>
          <w:lang w:eastAsia="es-ES"/>
        </w:rPr>
        <w:t xml:space="preserve">Cabe resaltar que, la falta de inspección ocular como consecuencia de la negativa de propietarios, poseedores y/u ocupantes, no anula el Expediente Técnico Legal; en este caso se considerará la información </w:t>
      </w:r>
      <w:proofErr w:type="spellStart"/>
      <w:r w:rsidRPr="00154ADD">
        <w:rPr>
          <w:rFonts w:ascii="Arial" w:eastAsia="Times New Roman" w:hAnsi="Arial" w:cs="Arial"/>
          <w:sz w:val="21"/>
          <w:szCs w:val="21"/>
          <w:lang w:eastAsia="es-ES"/>
        </w:rPr>
        <w:t>insitu</w:t>
      </w:r>
      <w:proofErr w:type="spellEnd"/>
      <w:r w:rsidRPr="00154ADD">
        <w:rPr>
          <w:rFonts w:ascii="Arial" w:eastAsia="Times New Roman" w:hAnsi="Arial" w:cs="Arial"/>
          <w:sz w:val="21"/>
          <w:szCs w:val="21"/>
          <w:lang w:eastAsia="es-ES"/>
        </w:rPr>
        <w:t xml:space="preserve">, adoptando otras fuentes de información, </w:t>
      </w:r>
      <w:r w:rsidR="002760AA" w:rsidRPr="00154ADD">
        <w:rPr>
          <w:rFonts w:ascii="Arial" w:eastAsia="Times New Roman" w:hAnsi="Arial" w:cs="Arial"/>
          <w:sz w:val="21"/>
          <w:szCs w:val="21"/>
          <w:lang w:eastAsia="es-ES"/>
        </w:rPr>
        <w:t>en cumplimiento de lo regulado en el literal e) del artículo 13 del Decreto Legislativo N°1192 y sus modificatorias.</w:t>
      </w:r>
    </w:p>
    <w:p w14:paraId="4787B045" w14:textId="77777777" w:rsidR="002B6E01" w:rsidRPr="00154ADD" w:rsidRDefault="002B6E01" w:rsidP="006C787F">
      <w:pPr>
        <w:pStyle w:val="Textoindependiente"/>
        <w:tabs>
          <w:tab w:val="left" w:pos="8580"/>
          <w:tab w:val="left" w:pos="8910"/>
        </w:tabs>
        <w:ind w:left="140" w:right="90"/>
        <w:jc w:val="both"/>
        <w:rPr>
          <w:rFonts w:ascii="Arial" w:hAnsi="Arial" w:cs="Arial"/>
          <w:lang w:eastAsia="ko-KR"/>
        </w:rPr>
      </w:pPr>
    </w:p>
    <w:p w14:paraId="2CB2B1D9" w14:textId="48ADA04C" w:rsidR="00DB4405" w:rsidRPr="00154ADD" w:rsidRDefault="002B6E01" w:rsidP="00B41CB0">
      <w:pPr>
        <w:tabs>
          <w:tab w:val="left" w:pos="142"/>
          <w:tab w:val="left" w:pos="8580"/>
          <w:tab w:val="left" w:pos="8910"/>
        </w:tabs>
        <w:ind w:left="142" w:right="90"/>
        <w:jc w:val="both"/>
        <w:rPr>
          <w:rFonts w:ascii="Arial" w:hAnsi="Arial" w:cs="Arial"/>
          <w:sz w:val="21"/>
          <w:szCs w:val="21"/>
        </w:rPr>
      </w:pPr>
      <w:r w:rsidRPr="00154ADD">
        <w:rPr>
          <w:rFonts w:ascii="Arial" w:hAnsi="Arial" w:cs="Arial"/>
          <w:sz w:val="21"/>
          <w:szCs w:val="21"/>
        </w:rPr>
        <w:t xml:space="preserve">En tal sentido, se le solicita remitir la documentación que permita acreditar y calcular el eventual perjuicio económico, de corresponder, cuya información </w:t>
      </w:r>
      <w:r w:rsidR="00FB509E">
        <w:rPr>
          <w:rFonts w:ascii="Arial" w:hAnsi="Arial" w:cs="Arial"/>
          <w:sz w:val="21"/>
          <w:szCs w:val="21"/>
        </w:rPr>
        <w:t>puede remitirla a través de la Mesa de Partes Virtual</w:t>
      </w:r>
      <w:r w:rsidR="00B41CB0">
        <w:rPr>
          <w:rFonts w:ascii="Arial" w:hAnsi="Arial" w:cs="Arial"/>
          <w:sz w:val="21"/>
          <w:szCs w:val="21"/>
        </w:rPr>
        <w:t xml:space="preserve"> </w:t>
      </w:r>
      <w:r w:rsidR="00B41CB0" w:rsidRPr="00154ADD">
        <w:rPr>
          <w:rFonts w:ascii="Arial" w:hAnsi="Arial" w:cs="Arial"/>
          <w:sz w:val="21"/>
          <w:szCs w:val="21"/>
        </w:rPr>
        <w:t xml:space="preserve">del MTC: </w:t>
      </w:r>
      <w:hyperlink r:id="rId7" w:history="1">
        <w:r w:rsidR="00B41CB0" w:rsidRPr="00154ADD">
          <w:rPr>
            <w:rStyle w:val="Hipervnculo"/>
            <w:rFonts w:ascii="Arial" w:hAnsi="Arial" w:cs="Arial"/>
            <w:sz w:val="21"/>
            <w:szCs w:val="21"/>
          </w:rPr>
          <w:t>https://mpv.mtc.gob.pe/</w:t>
        </w:r>
      </w:hyperlink>
      <w:r w:rsidR="00B41CB0">
        <w:t xml:space="preserve"> </w:t>
      </w:r>
      <w:r w:rsidR="00B41CB0">
        <w:rPr>
          <w:rFonts w:ascii="Arial" w:hAnsi="Arial" w:cs="Arial"/>
          <w:sz w:val="21"/>
          <w:szCs w:val="21"/>
        </w:rPr>
        <w:t xml:space="preserve">o a través de la Mesa de Partes física, </w:t>
      </w:r>
      <w:r w:rsidRPr="00154ADD">
        <w:rPr>
          <w:rFonts w:ascii="Arial" w:hAnsi="Arial" w:cs="Arial"/>
          <w:sz w:val="21"/>
          <w:szCs w:val="21"/>
        </w:rPr>
        <w:t xml:space="preserve">dentro del </w:t>
      </w:r>
      <w:r w:rsidRPr="00154ADD">
        <w:rPr>
          <w:rFonts w:ascii="Arial" w:hAnsi="Arial" w:cs="Arial"/>
          <w:b/>
          <w:bCs/>
          <w:sz w:val="21"/>
          <w:szCs w:val="21"/>
          <w:u w:val="single"/>
        </w:rPr>
        <w:t>plazo de 10 días hábiles</w:t>
      </w:r>
      <w:r w:rsidRPr="00154ADD">
        <w:rPr>
          <w:rFonts w:ascii="Arial" w:hAnsi="Arial" w:cs="Arial"/>
          <w:sz w:val="21"/>
          <w:szCs w:val="21"/>
        </w:rPr>
        <w:t xml:space="preserve"> </w:t>
      </w:r>
      <w:r w:rsidR="00483ECC" w:rsidRPr="00154ADD">
        <w:rPr>
          <w:rFonts w:ascii="Arial" w:hAnsi="Arial" w:cs="Arial"/>
          <w:sz w:val="21"/>
          <w:szCs w:val="21"/>
        </w:rPr>
        <w:t>a partir de la notificación</w:t>
      </w:r>
      <w:r w:rsidRPr="00154ADD">
        <w:rPr>
          <w:rFonts w:ascii="Arial" w:hAnsi="Arial" w:cs="Arial"/>
          <w:sz w:val="21"/>
          <w:szCs w:val="21"/>
        </w:rPr>
        <w:t xml:space="preserve">, conforme lo dispuesto en el numeral </w:t>
      </w:r>
      <w:r w:rsidR="000F1166" w:rsidRPr="00154ADD">
        <w:rPr>
          <w:rFonts w:ascii="Arial" w:hAnsi="Arial" w:cs="Arial"/>
          <w:sz w:val="21"/>
          <w:szCs w:val="21"/>
        </w:rPr>
        <w:t>16.1</w:t>
      </w:r>
      <w:r w:rsidRPr="00154ADD">
        <w:rPr>
          <w:rFonts w:ascii="Arial" w:hAnsi="Arial" w:cs="Arial"/>
          <w:sz w:val="21"/>
          <w:szCs w:val="21"/>
        </w:rPr>
        <w:t xml:space="preserve"> del artículo </w:t>
      </w:r>
      <w:r w:rsidR="000F1166" w:rsidRPr="00154ADD">
        <w:rPr>
          <w:rFonts w:ascii="Arial" w:hAnsi="Arial" w:cs="Arial"/>
          <w:sz w:val="21"/>
          <w:szCs w:val="21"/>
        </w:rPr>
        <w:t>16</w:t>
      </w:r>
      <w:r w:rsidRPr="00154ADD">
        <w:rPr>
          <w:rFonts w:ascii="Arial" w:hAnsi="Arial" w:cs="Arial"/>
          <w:sz w:val="21"/>
          <w:szCs w:val="21"/>
        </w:rPr>
        <w:t xml:space="preserve">° del </w:t>
      </w:r>
      <w:r w:rsidR="000F1166" w:rsidRPr="00154ADD">
        <w:rPr>
          <w:rFonts w:ascii="Arial" w:hAnsi="Arial" w:cs="Arial"/>
          <w:sz w:val="21"/>
          <w:szCs w:val="21"/>
        </w:rPr>
        <w:t xml:space="preserve">Decreto Legislativo </w:t>
      </w:r>
      <w:proofErr w:type="spellStart"/>
      <w:r w:rsidR="000F1166" w:rsidRPr="00154ADD">
        <w:rPr>
          <w:rFonts w:ascii="Arial" w:hAnsi="Arial" w:cs="Arial"/>
          <w:sz w:val="21"/>
          <w:szCs w:val="21"/>
        </w:rPr>
        <w:t>N°</w:t>
      </w:r>
      <w:proofErr w:type="spellEnd"/>
      <w:r w:rsidR="000F1166" w:rsidRPr="00154ADD">
        <w:rPr>
          <w:rFonts w:ascii="Arial" w:hAnsi="Arial" w:cs="Arial"/>
          <w:sz w:val="21"/>
          <w:szCs w:val="21"/>
        </w:rPr>
        <w:t xml:space="preserve"> 1192</w:t>
      </w:r>
      <w:r w:rsidR="00F54F59">
        <w:rPr>
          <w:rFonts w:ascii="Arial" w:hAnsi="Arial" w:cs="Arial"/>
          <w:sz w:val="21"/>
          <w:szCs w:val="21"/>
        </w:rPr>
        <w:t xml:space="preserve"> y modificatorias</w:t>
      </w:r>
      <w:r w:rsidRPr="00154ADD">
        <w:rPr>
          <w:rFonts w:ascii="Arial" w:hAnsi="Arial" w:cs="Arial"/>
          <w:sz w:val="21"/>
          <w:szCs w:val="21"/>
        </w:rPr>
        <w:t>.</w:t>
      </w:r>
    </w:p>
    <w:p w14:paraId="4D2E3C71" w14:textId="0702E923" w:rsidR="00C87BAF" w:rsidRPr="00084BE9" w:rsidRDefault="00557C3F" w:rsidP="00C87BAF">
      <w:pPr>
        <w:pStyle w:val="Textoindependiente"/>
        <w:tabs>
          <w:tab w:val="left" w:pos="8580"/>
          <w:tab w:val="left" w:pos="8910"/>
        </w:tabs>
        <w:spacing w:before="207" w:line="244" w:lineRule="auto"/>
        <w:ind w:left="140" w:right="90"/>
        <w:jc w:val="both"/>
        <w:rPr>
          <w:rFonts w:ascii="Arial" w:hAnsi="Arial" w:cs="Arial"/>
        </w:rPr>
      </w:pPr>
      <w:r w:rsidRPr="00154ADD">
        <w:rPr>
          <w:rFonts w:ascii="Arial" w:hAnsi="Arial" w:cs="Arial"/>
        </w:rPr>
        <w:t>Finalmente,</w:t>
      </w:r>
      <w:r w:rsidRPr="00154ADD">
        <w:rPr>
          <w:rFonts w:ascii="Arial" w:hAnsi="Arial" w:cs="Arial"/>
          <w:spacing w:val="-6"/>
        </w:rPr>
        <w:t xml:space="preserve"> </w:t>
      </w:r>
      <w:r w:rsidRPr="00154ADD">
        <w:rPr>
          <w:rFonts w:ascii="Arial" w:hAnsi="Arial" w:cs="Arial"/>
        </w:rPr>
        <w:t>ante</w:t>
      </w:r>
      <w:r w:rsidRPr="00154ADD">
        <w:rPr>
          <w:rFonts w:ascii="Arial" w:hAnsi="Arial" w:cs="Arial"/>
          <w:spacing w:val="-8"/>
        </w:rPr>
        <w:t xml:space="preserve"> </w:t>
      </w:r>
      <w:r w:rsidRPr="00154ADD">
        <w:rPr>
          <w:rFonts w:ascii="Arial" w:hAnsi="Arial" w:cs="Arial"/>
        </w:rPr>
        <w:t>cualquier</w:t>
      </w:r>
      <w:r w:rsidRPr="00154ADD">
        <w:rPr>
          <w:rFonts w:ascii="Arial" w:hAnsi="Arial" w:cs="Arial"/>
          <w:spacing w:val="-8"/>
        </w:rPr>
        <w:t xml:space="preserve"> </w:t>
      </w:r>
      <w:r w:rsidRPr="00154ADD">
        <w:rPr>
          <w:rFonts w:ascii="Arial" w:hAnsi="Arial" w:cs="Arial"/>
        </w:rPr>
        <w:t>duda</w:t>
      </w:r>
      <w:r w:rsidRPr="00154ADD">
        <w:rPr>
          <w:rFonts w:ascii="Arial" w:hAnsi="Arial" w:cs="Arial"/>
          <w:spacing w:val="-8"/>
        </w:rPr>
        <w:t xml:space="preserve"> </w:t>
      </w:r>
      <w:r w:rsidRPr="00154ADD">
        <w:rPr>
          <w:rFonts w:ascii="Arial" w:hAnsi="Arial" w:cs="Arial"/>
        </w:rPr>
        <w:t>o</w:t>
      </w:r>
      <w:r w:rsidRPr="00154ADD">
        <w:rPr>
          <w:rFonts w:ascii="Arial" w:hAnsi="Arial" w:cs="Arial"/>
          <w:spacing w:val="-8"/>
        </w:rPr>
        <w:t xml:space="preserve"> </w:t>
      </w:r>
      <w:r w:rsidRPr="00154ADD">
        <w:rPr>
          <w:rFonts w:ascii="Arial" w:hAnsi="Arial" w:cs="Arial"/>
        </w:rPr>
        <w:t>consulta,</w:t>
      </w:r>
      <w:r w:rsidRPr="00154ADD">
        <w:rPr>
          <w:rFonts w:ascii="Arial" w:hAnsi="Arial" w:cs="Arial"/>
          <w:spacing w:val="-7"/>
        </w:rPr>
        <w:t xml:space="preserve"> </w:t>
      </w:r>
      <w:r w:rsidRPr="00154ADD">
        <w:rPr>
          <w:rFonts w:ascii="Arial" w:hAnsi="Arial" w:cs="Arial"/>
        </w:rPr>
        <w:t>agradeceré</w:t>
      </w:r>
      <w:r w:rsidRPr="00154ADD">
        <w:rPr>
          <w:rFonts w:ascii="Arial" w:hAnsi="Arial" w:cs="Arial"/>
          <w:spacing w:val="-8"/>
        </w:rPr>
        <w:t xml:space="preserve"> </w:t>
      </w:r>
      <w:r w:rsidRPr="00154ADD">
        <w:rPr>
          <w:rFonts w:ascii="Arial" w:hAnsi="Arial" w:cs="Arial"/>
        </w:rPr>
        <w:t>comunicarse</w:t>
      </w:r>
      <w:r w:rsidRPr="00154ADD">
        <w:rPr>
          <w:rFonts w:ascii="Arial" w:hAnsi="Arial" w:cs="Arial"/>
          <w:spacing w:val="-8"/>
        </w:rPr>
        <w:t xml:space="preserve"> </w:t>
      </w:r>
      <w:r w:rsidRPr="00154ADD">
        <w:rPr>
          <w:rFonts w:ascii="Arial" w:hAnsi="Arial" w:cs="Arial"/>
        </w:rPr>
        <w:t>con</w:t>
      </w:r>
      <w:r w:rsidRPr="00154ADD">
        <w:rPr>
          <w:rFonts w:ascii="Arial" w:hAnsi="Arial" w:cs="Arial"/>
          <w:spacing w:val="-8"/>
        </w:rPr>
        <w:t xml:space="preserve"> </w:t>
      </w:r>
      <w:r w:rsidRPr="00154ADD">
        <w:rPr>
          <w:rFonts w:ascii="Arial" w:hAnsi="Arial" w:cs="Arial"/>
        </w:rPr>
        <w:t>los</w:t>
      </w:r>
      <w:r w:rsidRPr="00154ADD">
        <w:rPr>
          <w:rFonts w:ascii="Arial" w:hAnsi="Arial" w:cs="Arial"/>
          <w:spacing w:val="-8"/>
        </w:rPr>
        <w:t xml:space="preserve"> </w:t>
      </w:r>
      <w:r w:rsidRPr="00154ADD">
        <w:rPr>
          <w:rFonts w:ascii="Arial" w:hAnsi="Arial" w:cs="Arial"/>
        </w:rPr>
        <w:t xml:space="preserve">profesionales Abg. </w:t>
      </w:r>
      <w:r w:rsidR="007250C6">
        <w:rPr>
          <w:rFonts w:ascii="Arial" w:hAnsi="Arial" w:cs="Arial"/>
        </w:rPr>
        <w:t>{NOMBRE_ABOG_RESPOSABLE}</w:t>
      </w:r>
      <w:r w:rsidR="001A6A21">
        <w:rPr>
          <w:rFonts w:ascii="Arial" w:eastAsia="Times New Roman" w:hAnsi="Arial" w:cs="Arial"/>
          <w:lang w:eastAsia="es-ES"/>
        </w:rPr>
        <w:t xml:space="preserve">, </w:t>
      </w:r>
      <w:r w:rsidR="002B6A54" w:rsidRPr="00154ADD">
        <w:rPr>
          <w:rFonts w:ascii="Arial" w:eastAsia="Times New Roman" w:hAnsi="Arial" w:cs="Arial"/>
          <w:lang w:eastAsia="es-ES"/>
        </w:rPr>
        <w:t xml:space="preserve">número </w:t>
      </w:r>
      <w:r w:rsidR="007250C6">
        <w:rPr>
          <w:rFonts w:ascii="Arial" w:eastAsia="Times New Roman" w:hAnsi="Arial" w:cs="Arial"/>
          <w:lang w:eastAsia="es-ES"/>
        </w:rPr>
        <w:t>{NRO_TEL_ABOG_RESPOSABLE}</w:t>
      </w:r>
      <w:r w:rsidR="001A6A21">
        <w:rPr>
          <w:rFonts w:ascii="Arial" w:eastAsia="Times New Roman" w:hAnsi="Arial" w:cs="Arial"/>
          <w:lang w:eastAsia="es-ES"/>
        </w:rPr>
        <w:t xml:space="preserve">, </w:t>
      </w:r>
      <w:r w:rsidR="002B6A54" w:rsidRPr="00154ADD">
        <w:rPr>
          <w:rFonts w:ascii="Arial" w:eastAsia="Times New Roman" w:hAnsi="Arial" w:cs="Arial"/>
          <w:lang w:eastAsia="es-ES"/>
        </w:rPr>
        <w:t xml:space="preserve">correo electrónico correo electrónico </w:t>
      </w:r>
      <w:r w:rsidR="007250C6">
        <w:rPr>
          <w:rFonts w:ascii="Arial" w:eastAsia="Times New Roman" w:hAnsi="Arial" w:cs="Arial"/>
          <w:lang w:eastAsia="es-ES"/>
        </w:rPr>
        <w:t>{CORREO_ABOG_RESPOSABLE}</w:t>
      </w:r>
      <w:r w:rsidR="00CA0451">
        <w:rPr>
          <w:rFonts w:ascii="Arial" w:eastAsia="Times New Roman" w:hAnsi="Arial" w:cs="Arial"/>
          <w:lang w:eastAsia="es-ES"/>
        </w:rPr>
        <w:t>,</w:t>
      </w:r>
      <w:r w:rsidR="002B6A54" w:rsidRPr="00154ADD">
        <w:rPr>
          <w:rFonts w:ascii="Arial" w:eastAsia="Times New Roman" w:hAnsi="Arial" w:cs="Arial"/>
          <w:lang w:eastAsia="es-ES"/>
        </w:rPr>
        <w:t xml:space="preserve"> así como con la Ing. </w:t>
      </w:r>
      <w:r w:rsidR="007250C6">
        <w:rPr>
          <w:rFonts w:ascii="Arial" w:eastAsia="Times New Roman" w:hAnsi="Arial" w:cs="Arial"/>
          <w:lang w:eastAsia="es-ES"/>
        </w:rPr>
        <w:t>{NOMBRE_ING_RESPOSABLE}</w:t>
      </w:r>
      <w:r w:rsidR="001A6A21">
        <w:rPr>
          <w:rFonts w:ascii="Arial" w:eastAsia="Times New Roman" w:hAnsi="Arial" w:cs="Arial"/>
          <w:lang w:eastAsia="es-ES"/>
        </w:rPr>
        <w:t>.</w:t>
      </w:r>
      <w:r w:rsidR="002B6A54" w:rsidRPr="00154ADD">
        <w:rPr>
          <w:rFonts w:ascii="Arial" w:eastAsia="Times New Roman" w:hAnsi="Arial" w:cs="Arial"/>
          <w:lang w:eastAsia="es-ES"/>
        </w:rPr>
        <w:t xml:space="preserve"> al número </w:t>
      </w:r>
      <w:r w:rsidR="007250C6">
        <w:rPr>
          <w:rFonts w:ascii="Arial" w:eastAsia="Times New Roman" w:hAnsi="Arial" w:cs="Arial"/>
          <w:lang w:eastAsia="es-ES"/>
        </w:rPr>
        <w:t>{NRO_ING_RESPOSABLE}</w:t>
      </w:r>
      <w:r w:rsidR="001A6A21">
        <w:rPr>
          <w:rFonts w:ascii="Arial" w:eastAsia="Times New Roman" w:hAnsi="Arial" w:cs="Arial"/>
          <w:lang w:eastAsia="es-ES"/>
        </w:rPr>
        <w:t>,</w:t>
      </w:r>
      <w:r w:rsidR="002B6A54" w:rsidRPr="00154ADD">
        <w:rPr>
          <w:rFonts w:ascii="Arial" w:eastAsia="Times New Roman" w:hAnsi="Arial" w:cs="Arial"/>
          <w:lang w:eastAsia="es-ES"/>
        </w:rPr>
        <w:t xml:space="preserve"> correo electrónico </w:t>
      </w:r>
      <w:r w:rsidR="007250C6">
        <w:rPr>
          <w:rFonts w:ascii="Arial" w:eastAsia="Times New Roman" w:hAnsi="Arial" w:cs="Arial"/>
          <w:lang w:eastAsia="es-ES"/>
        </w:rPr>
        <w:t>{CORREO_ING_RESPOSABLE}</w:t>
      </w:r>
      <w:r w:rsidR="002B6A54" w:rsidRPr="00154ADD">
        <w:rPr>
          <w:rFonts w:ascii="Arial" w:eastAsia="Times New Roman" w:hAnsi="Arial" w:cs="Arial"/>
          <w:lang w:eastAsia="es-ES"/>
        </w:rPr>
        <w:t>, respectivamente</w:t>
      </w:r>
      <w:r w:rsidRPr="00084BE9">
        <w:rPr>
          <w:rFonts w:ascii="Arial" w:hAnsi="Arial" w:cs="Arial"/>
        </w:rPr>
        <w:t>.</w:t>
      </w:r>
    </w:p>
    <w:p w14:paraId="48247A7B" w14:textId="33833FAA" w:rsidR="00C87BAF" w:rsidRPr="00084BE9" w:rsidRDefault="00C87BAF" w:rsidP="00C87BAF">
      <w:pPr>
        <w:pStyle w:val="Textoindependiente"/>
        <w:tabs>
          <w:tab w:val="left" w:pos="8580"/>
          <w:tab w:val="left" w:pos="8910"/>
        </w:tabs>
        <w:spacing w:before="207" w:line="244" w:lineRule="auto"/>
        <w:ind w:left="140" w:right="90"/>
        <w:jc w:val="both"/>
        <w:rPr>
          <w:rFonts w:ascii="Arial" w:hAnsi="Arial" w:cs="Arial"/>
        </w:rPr>
      </w:pPr>
      <w:r w:rsidRPr="00084BE9">
        <w:rPr>
          <w:rFonts w:ascii="Arial" w:eastAsia="Times New Roman" w:hAnsi="Arial" w:cs="Arial"/>
          <w:lang w:eastAsia="es-ES"/>
        </w:rPr>
        <w:t>Sin otro particular, reitero a usted las muestras de mi especial consideración y estima.</w:t>
      </w:r>
    </w:p>
    <w:p w14:paraId="175AE9BE" w14:textId="3CB01DBE" w:rsidR="00DB4405" w:rsidRDefault="00557C3F" w:rsidP="00012D7E">
      <w:pPr>
        <w:tabs>
          <w:tab w:val="left" w:pos="8580"/>
          <w:tab w:val="left" w:pos="8910"/>
        </w:tabs>
        <w:spacing w:before="222"/>
        <w:ind w:left="140" w:right="90"/>
        <w:rPr>
          <w:rFonts w:ascii="Arial" w:hAnsi="Arial" w:cs="Arial"/>
          <w:spacing w:val="-2"/>
          <w:sz w:val="21"/>
          <w:szCs w:val="21"/>
        </w:rPr>
      </w:pPr>
      <w:r w:rsidRPr="00084BE9">
        <w:rPr>
          <w:rFonts w:ascii="Arial" w:hAnsi="Arial" w:cs="Arial"/>
          <w:spacing w:val="-2"/>
          <w:sz w:val="21"/>
          <w:szCs w:val="21"/>
        </w:rPr>
        <w:t>Atentamente,</w:t>
      </w:r>
    </w:p>
    <w:p w14:paraId="54AFE828" w14:textId="77777777" w:rsidR="00FC7A86" w:rsidRDefault="00FC7A86" w:rsidP="00012D7E">
      <w:pPr>
        <w:tabs>
          <w:tab w:val="left" w:pos="8580"/>
          <w:tab w:val="left" w:pos="8910"/>
        </w:tabs>
        <w:spacing w:before="222"/>
        <w:ind w:left="140" w:right="90"/>
        <w:rPr>
          <w:rFonts w:ascii="Arial" w:hAnsi="Arial" w:cs="Arial"/>
          <w:spacing w:val="-2"/>
          <w:sz w:val="21"/>
          <w:szCs w:val="21"/>
        </w:rPr>
      </w:pPr>
    </w:p>
    <w:p w14:paraId="356AE004" w14:textId="77777777" w:rsidR="00FC7A86" w:rsidRPr="00084BE9" w:rsidRDefault="00FC7A86" w:rsidP="00012D7E">
      <w:pPr>
        <w:tabs>
          <w:tab w:val="left" w:pos="8580"/>
          <w:tab w:val="left" w:pos="8910"/>
        </w:tabs>
        <w:spacing w:before="222"/>
        <w:ind w:left="140" w:right="90"/>
        <w:rPr>
          <w:rFonts w:ascii="Arial" w:hAnsi="Arial" w:cs="Arial"/>
          <w:sz w:val="21"/>
          <w:szCs w:val="21"/>
        </w:rPr>
      </w:pPr>
    </w:p>
    <w:p w14:paraId="15C5CD88" w14:textId="77777777" w:rsidR="00DB4405" w:rsidRPr="00012D7E" w:rsidRDefault="00557C3F" w:rsidP="00012D7E">
      <w:pPr>
        <w:ind w:left="2060" w:right="2510"/>
        <w:jc w:val="center"/>
        <w:rPr>
          <w:rFonts w:ascii="Arial" w:hAnsi="Arial" w:cs="Arial"/>
          <w:sz w:val="20"/>
          <w:szCs w:val="20"/>
        </w:rPr>
      </w:pPr>
      <w:r w:rsidRPr="00012D7E">
        <w:rPr>
          <w:rFonts w:ascii="Arial" w:hAnsi="Arial" w:cs="Arial"/>
          <w:sz w:val="20"/>
          <w:szCs w:val="20"/>
        </w:rPr>
        <w:t>Documento</w:t>
      </w:r>
      <w:r w:rsidRPr="00012D7E">
        <w:rPr>
          <w:rFonts w:ascii="Arial" w:hAnsi="Arial" w:cs="Arial"/>
          <w:spacing w:val="-8"/>
          <w:sz w:val="20"/>
          <w:szCs w:val="20"/>
        </w:rPr>
        <w:t xml:space="preserve"> </w:t>
      </w:r>
      <w:r w:rsidRPr="00012D7E">
        <w:rPr>
          <w:rFonts w:ascii="Arial" w:hAnsi="Arial" w:cs="Arial"/>
          <w:sz w:val="20"/>
          <w:szCs w:val="20"/>
        </w:rPr>
        <w:t>firmado</w:t>
      </w:r>
      <w:r w:rsidRPr="00012D7E">
        <w:rPr>
          <w:rFonts w:ascii="Arial" w:hAnsi="Arial" w:cs="Arial"/>
          <w:spacing w:val="-8"/>
          <w:sz w:val="20"/>
          <w:szCs w:val="20"/>
        </w:rPr>
        <w:t xml:space="preserve"> </w:t>
      </w:r>
      <w:r w:rsidRPr="00012D7E">
        <w:rPr>
          <w:rFonts w:ascii="Arial" w:hAnsi="Arial" w:cs="Arial"/>
          <w:spacing w:val="-2"/>
          <w:sz w:val="20"/>
          <w:szCs w:val="20"/>
        </w:rPr>
        <w:t>digitalmente</w:t>
      </w:r>
    </w:p>
    <w:p w14:paraId="606A9406" w14:textId="1D0E4918" w:rsidR="00DB4405" w:rsidRPr="00012D7E" w:rsidRDefault="00C25F7B" w:rsidP="00012D7E">
      <w:pPr>
        <w:pStyle w:val="Ttulo1"/>
        <w:ind w:left="2056" w:right="2620"/>
        <w:jc w:val="center"/>
        <w:rPr>
          <w:sz w:val="20"/>
          <w:szCs w:val="20"/>
        </w:rPr>
      </w:pPr>
      <w:r w:rsidRPr="00012D7E">
        <w:rPr>
          <w:spacing w:val="-4"/>
          <w:sz w:val="20"/>
          <w:szCs w:val="20"/>
        </w:rPr>
        <w:t>REYNA ISABEL HUAMANI HUARCAYA</w:t>
      </w:r>
    </w:p>
    <w:p w14:paraId="4C69B85A" w14:textId="53B4A15D" w:rsidR="00DB4405" w:rsidRPr="00012D7E" w:rsidRDefault="00557C3F" w:rsidP="00012D7E">
      <w:pPr>
        <w:ind w:left="1628" w:right="2290" w:firstLine="4"/>
        <w:jc w:val="center"/>
        <w:rPr>
          <w:rFonts w:ascii="Arial" w:hAnsi="Arial" w:cs="Arial"/>
          <w:sz w:val="20"/>
          <w:szCs w:val="20"/>
        </w:rPr>
      </w:pPr>
      <w:r w:rsidRPr="00012D7E">
        <w:rPr>
          <w:rFonts w:ascii="Arial" w:hAnsi="Arial" w:cs="Arial"/>
          <w:sz w:val="20"/>
          <w:szCs w:val="20"/>
        </w:rPr>
        <w:t>DIRECCION DE DISPONIBILIDAD DE PREDIOS MINISTERIO</w:t>
      </w:r>
      <w:r w:rsidRPr="00012D7E">
        <w:rPr>
          <w:rFonts w:ascii="Arial" w:hAnsi="Arial" w:cs="Arial"/>
          <w:spacing w:val="-12"/>
          <w:sz w:val="20"/>
          <w:szCs w:val="20"/>
        </w:rPr>
        <w:t xml:space="preserve"> </w:t>
      </w:r>
      <w:r w:rsidRPr="00012D7E">
        <w:rPr>
          <w:rFonts w:ascii="Arial" w:hAnsi="Arial" w:cs="Arial"/>
          <w:sz w:val="20"/>
          <w:szCs w:val="20"/>
        </w:rPr>
        <w:t>DE</w:t>
      </w:r>
      <w:r w:rsidRPr="00012D7E">
        <w:rPr>
          <w:rFonts w:ascii="Arial" w:hAnsi="Arial" w:cs="Arial"/>
          <w:spacing w:val="-12"/>
          <w:sz w:val="20"/>
          <w:szCs w:val="20"/>
        </w:rPr>
        <w:t xml:space="preserve"> </w:t>
      </w:r>
      <w:r w:rsidRPr="00012D7E">
        <w:rPr>
          <w:rFonts w:ascii="Arial" w:hAnsi="Arial" w:cs="Arial"/>
          <w:sz w:val="20"/>
          <w:szCs w:val="20"/>
        </w:rPr>
        <w:t>TRANSPORTES</w:t>
      </w:r>
      <w:r w:rsidRPr="00012D7E">
        <w:rPr>
          <w:rFonts w:ascii="Arial" w:hAnsi="Arial" w:cs="Arial"/>
          <w:spacing w:val="-12"/>
          <w:sz w:val="20"/>
          <w:szCs w:val="20"/>
        </w:rPr>
        <w:t xml:space="preserve"> </w:t>
      </w:r>
      <w:r w:rsidRPr="00012D7E">
        <w:rPr>
          <w:rFonts w:ascii="Arial" w:hAnsi="Arial" w:cs="Arial"/>
          <w:sz w:val="20"/>
          <w:szCs w:val="20"/>
        </w:rPr>
        <w:t>Y</w:t>
      </w:r>
      <w:r w:rsidRPr="00012D7E">
        <w:rPr>
          <w:rFonts w:ascii="Arial" w:hAnsi="Arial" w:cs="Arial"/>
          <w:spacing w:val="-12"/>
          <w:sz w:val="20"/>
          <w:szCs w:val="20"/>
        </w:rPr>
        <w:t xml:space="preserve"> </w:t>
      </w:r>
      <w:r w:rsidRPr="00012D7E">
        <w:rPr>
          <w:rFonts w:ascii="Arial" w:hAnsi="Arial" w:cs="Arial"/>
          <w:sz w:val="20"/>
          <w:szCs w:val="20"/>
        </w:rPr>
        <w:t>COMUNICACIONES</w:t>
      </w:r>
    </w:p>
    <w:p w14:paraId="39F9C72D" w14:textId="77777777" w:rsidR="00E65E7A" w:rsidRDefault="00E65E7A" w:rsidP="00A02082">
      <w:pPr>
        <w:spacing w:before="1"/>
        <w:ind w:left="140"/>
        <w:rPr>
          <w:rFonts w:ascii="Arial" w:hAnsi="Arial" w:cs="Arial"/>
          <w:spacing w:val="-2"/>
          <w:sz w:val="21"/>
          <w:szCs w:val="21"/>
        </w:rPr>
      </w:pPr>
    </w:p>
    <w:p w14:paraId="3C5AE1AF" w14:textId="77777777" w:rsidR="00E65E7A" w:rsidRDefault="00E65E7A" w:rsidP="00A02082">
      <w:pPr>
        <w:spacing w:before="1"/>
        <w:ind w:left="140"/>
        <w:rPr>
          <w:rFonts w:ascii="Arial" w:hAnsi="Arial" w:cs="Arial"/>
          <w:spacing w:val="-2"/>
          <w:sz w:val="21"/>
          <w:szCs w:val="21"/>
        </w:rPr>
      </w:pPr>
    </w:p>
    <w:p w14:paraId="66BB8F12" w14:textId="77777777" w:rsidR="00E65E7A" w:rsidRDefault="00E65E7A" w:rsidP="00A02082">
      <w:pPr>
        <w:spacing w:before="1"/>
        <w:ind w:left="140"/>
        <w:rPr>
          <w:rFonts w:ascii="Arial" w:hAnsi="Arial" w:cs="Arial"/>
          <w:spacing w:val="-2"/>
          <w:sz w:val="21"/>
          <w:szCs w:val="21"/>
        </w:rPr>
      </w:pPr>
    </w:p>
    <w:p w14:paraId="407E8DE3" w14:textId="2BAEA9F9" w:rsidR="00DB4405" w:rsidRPr="00084BE9" w:rsidRDefault="00012D7E" w:rsidP="00A02082">
      <w:pPr>
        <w:spacing w:before="1"/>
        <w:ind w:left="140"/>
        <w:rPr>
          <w:rFonts w:ascii="Arial" w:hAnsi="Arial" w:cs="Arial"/>
          <w:sz w:val="21"/>
          <w:szCs w:val="21"/>
        </w:rPr>
      </w:pPr>
      <w:r>
        <w:rPr>
          <w:rFonts w:ascii="Arial" w:hAnsi="Arial" w:cs="Arial"/>
          <w:spacing w:val="-2"/>
          <w:sz w:val="21"/>
          <w:szCs w:val="21"/>
        </w:rPr>
        <w:t>R</w:t>
      </w:r>
      <w:r w:rsidR="002D4231" w:rsidRPr="00084BE9">
        <w:rPr>
          <w:rFonts w:ascii="Arial" w:hAnsi="Arial" w:cs="Arial"/>
          <w:spacing w:val="-2"/>
          <w:sz w:val="21"/>
          <w:szCs w:val="21"/>
        </w:rPr>
        <w:t>IHH</w:t>
      </w:r>
      <w:r w:rsidR="00557C3F" w:rsidRPr="00084BE9">
        <w:rPr>
          <w:rFonts w:ascii="Arial" w:hAnsi="Arial" w:cs="Arial"/>
          <w:spacing w:val="-2"/>
          <w:sz w:val="21"/>
          <w:szCs w:val="21"/>
        </w:rPr>
        <w:t>/</w:t>
      </w:r>
      <w:proofErr w:type="spellStart"/>
      <w:r w:rsidR="002D4231" w:rsidRPr="00084BE9">
        <w:rPr>
          <w:rFonts w:ascii="Arial" w:hAnsi="Arial" w:cs="Arial"/>
          <w:spacing w:val="-2"/>
          <w:sz w:val="21"/>
          <w:szCs w:val="21"/>
        </w:rPr>
        <w:t>farc</w:t>
      </w:r>
      <w:proofErr w:type="spellEnd"/>
      <w:r w:rsidR="00557C3F" w:rsidRPr="00084BE9">
        <w:rPr>
          <w:rFonts w:ascii="Arial" w:hAnsi="Arial" w:cs="Arial"/>
          <w:spacing w:val="-2"/>
          <w:sz w:val="21"/>
          <w:szCs w:val="21"/>
        </w:rPr>
        <w:t>/</w:t>
      </w:r>
      <w:proofErr w:type="spellStart"/>
      <w:r w:rsidR="001F3141">
        <w:rPr>
          <w:rFonts w:ascii="Arial" w:hAnsi="Arial" w:cs="Arial"/>
          <w:spacing w:val="-2"/>
          <w:sz w:val="21"/>
          <w:szCs w:val="21"/>
        </w:rPr>
        <w:t>masl</w:t>
      </w:r>
      <w:proofErr w:type="spellEnd"/>
    </w:p>
    <w:sectPr w:rsidR="00DB4405" w:rsidRPr="00084BE9" w:rsidSect="00096979">
      <w:footerReference w:type="default" r:id="rId8"/>
      <w:pgSz w:w="11900" w:h="16820"/>
      <w:pgMar w:top="560" w:right="790" w:bottom="2160" w:left="1560" w:header="0" w:footer="19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D285" w14:textId="77777777" w:rsidR="00E46974" w:rsidRDefault="00E46974">
      <w:r>
        <w:separator/>
      </w:r>
    </w:p>
  </w:endnote>
  <w:endnote w:type="continuationSeparator" w:id="0">
    <w:p w14:paraId="5EAC7D44" w14:textId="77777777" w:rsidR="00E46974" w:rsidRDefault="00E46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Frutiger-Light">
    <w:panose1 w:val="02020603050405020304"/>
    <w:charset w:val="00"/>
    <w:family w:val="roman"/>
    <w:pitch w:val="variable"/>
    <w:sig w:usb0="20000A87" w:usb1="08000000" w:usb2="00000008"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AB3E" w14:textId="0E996D2B" w:rsidR="00DB4405" w:rsidRDefault="00557C3F">
    <w:pPr>
      <w:pStyle w:val="Textoindependiente"/>
      <w:spacing w:line="14" w:lineRule="auto"/>
      <w:rPr>
        <w:sz w:val="20"/>
      </w:rPr>
    </w:pPr>
    <w:r>
      <w:rPr>
        <w:noProof/>
      </w:rPr>
      <w:drawing>
        <wp:anchor distT="0" distB="0" distL="0" distR="0" simplePos="0" relativeHeight="251653120" behindDoc="1" locked="0" layoutInCell="1" allowOverlap="1" wp14:anchorId="534BF2BD" wp14:editId="23AC2197">
          <wp:simplePos x="0" y="0"/>
          <wp:positionH relativeFrom="page">
            <wp:posOffset>6012917</wp:posOffset>
          </wp:positionH>
          <wp:positionV relativeFrom="page">
            <wp:posOffset>9695498</wp:posOffset>
          </wp:positionV>
          <wp:extent cx="1101725" cy="663575"/>
          <wp:effectExtent l="0" t="0" r="0" b="0"/>
          <wp:wrapNone/>
          <wp:docPr id="6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01725" cy="663575"/>
                  </a:xfrm>
                  <a:prstGeom prst="rect">
                    <a:avLst/>
                  </a:prstGeom>
                </pic:spPr>
              </pic:pic>
            </a:graphicData>
          </a:graphic>
        </wp:anchor>
      </w:drawing>
    </w:r>
    <w:r>
      <w:rPr>
        <w:noProof/>
      </w:rPr>
      <w:drawing>
        <wp:anchor distT="0" distB="0" distL="0" distR="0" simplePos="0" relativeHeight="251657216" behindDoc="1" locked="0" layoutInCell="1" allowOverlap="1" wp14:anchorId="1D916B09" wp14:editId="6EC3EF30">
          <wp:simplePos x="0" y="0"/>
          <wp:positionH relativeFrom="page">
            <wp:posOffset>934038</wp:posOffset>
          </wp:positionH>
          <wp:positionV relativeFrom="page">
            <wp:posOffset>9803536</wp:posOffset>
          </wp:positionV>
          <wp:extent cx="1387630" cy="535958"/>
          <wp:effectExtent l="0" t="0" r="0" b="0"/>
          <wp:wrapNone/>
          <wp:docPr id="6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87630" cy="535958"/>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6A5177BB" wp14:editId="2EFDBB8D">
              <wp:simplePos x="0" y="0"/>
              <wp:positionH relativeFrom="page">
                <wp:posOffset>2600325</wp:posOffset>
              </wp:positionH>
              <wp:positionV relativeFrom="page">
                <wp:posOffset>9849159</wp:posOffset>
              </wp:positionV>
              <wp:extent cx="1373505" cy="3295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3505" cy="329565"/>
                      </a:xfrm>
                      <a:prstGeom prst="rect">
                        <a:avLst/>
                      </a:prstGeom>
                    </wps:spPr>
                    <wps:txbx>
                      <w:txbxContent>
                        <w:p w14:paraId="5FB45EE7" w14:textId="77777777" w:rsidR="00DB4405" w:rsidRDefault="00557C3F">
                          <w:pPr>
                            <w:spacing w:before="15"/>
                            <w:ind w:left="20" w:right="18"/>
                            <w:rPr>
                              <w:sz w:val="14"/>
                            </w:rPr>
                          </w:pPr>
                          <w:r>
                            <w:rPr>
                              <w:color w:val="404040"/>
                              <w:sz w:val="14"/>
                            </w:rPr>
                            <w:t>Jr. Zorritos 1203 - Lima – Perú</w:t>
                          </w:r>
                          <w:r>
                            <w:rPr>
                              <w:color w:val="404040"/>
                              <w:spacing w:val="40"/>
                              <w:sz w:val="14"/>
                            </w:rPr>
                            <w:t xml:space="preserve"> </w:t>
                          </w:r>
                          <w:r>
                            <w:rPr>
                              <w:color w:val="404040"/>
                              <w:sz w:val="14"/>
                            </w:rPr>
                            <w:t>Central</w:t>
                          </w:r>
                          <w:r>
                            <w:rPr>
                              <w:color w:val="404040"/>
                              <w:spacing w:val="-10"/>
                              <w:sz w:val="14"/>
                            </w:rPr>
                            <w:t xml:space="preserve"> </w:t>
                          </w:r>
                          <w:r>
                            <w:rPr>
                              <w:color w:val="404040"/>
                              <w:sz w:val="14"/>
                            </w:rPr>
                            <w:t>telefónica.</w:t>
                          </w:r>
                          <w:r>
                            <w:rPr>
                              <w:color w:val="404040"/>
                              <w:spacing w:val="-10"/>
                              <w:sz w:val="14"/>
                            </w:rPr>
                            <w:t xml:space="preserve"> </w:t>
                          </w:r>
                          <w:r>
                            <w:rPr>
                              <w:color w:val="404040"/>
                              <w:sz w:val="14"/>
                            </w:rPr>
                            <w:t>(511)</w:t>
                          </w:r>
                          <w:r>
                            <w:rPr>
                              <w:color w:val="404040"/>
                              <w:spacing w:val="-10"/>
                              <w:sz w:val="14"/>
                            </w:rPr>
                            <w:t xml:space="preserve"> </w:t>
                          </w:r>
                          <w:r>
                            <w:rPr>
                              <w:color w:val="404040"/>
                              <w:sz w:val="14"/>
                            </w:rPr>
                            <w:t>615-7800</w:t>
                          </w:r>
                          <w:r>
                            <w:rPr>
                              <w:color w:val="404040"/>
                              <w:spacing w:val="40"/>
                              <w:sz w:val="14"/>
                            </w:rPr>
                            <w:t xml:space="preserve"> </w:t>
                          </w:r>
                          <w:hyperlink r:id="rId3">
                            <w:r>
                              <w:rPr>
                                <w:color w:val="FF0000"/>
                                <w:spacing w:val="-2"/>
                                <w:sz w:val="14"/>
                              </w:rPr>
                              <w:t>www.gob.pe/mtc</w:t>
                            </w:r>
                          </w:hyperlink>
                        </w:p>
                      </w:txbxContent>
                    </wps:txbx>
                    <wps:bodyPr wrap="square" lIns="0" tIns="0" rIns="0" bIns="0" rtlCol="0">
                      <a:noAutofit/>
                    </wps:bodyPr>
                  </wps:wsp>
                </a:graphicData>
              </a:graphic>
            </wp:anchor>
          </w:drawing>
        </mc:Choice>
        <mc:Fallback>
          <w:pict>
            <v:shapetype w14:anchorId="6A5177BB" id="_x0000_t202" coordsize="21600,21600" o:spt="202" path="m,l,21600r21600,l21600,xe">
              <v:stroke joinstyle="miter"/>
              <v:path gradientshapeok="t" o:connecttype="rect"/>
            </v:shapetype>
            <v:shape id="Textbox 4" o:spid="_x0000_s1026" type="#_x0000_t202" style="position:absolute;margin-left:204.75pt;margin-top:775.5pt;width:108.15pt;height:25.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" filled="f" stroked="f">
              <v:textbox inset="0,0,0,0">
                <w:txbxContent>
                  <w:p w14:paraId="5FB45EE7" w14:textId="77777777" w:rsidR="00DB4405" w:rsidRDefault="00557C3F">
                    <w:pPr>
                      <w:spacing w:before="15"/>
                      <w:ind w:left="20" w:right="18"/>
                      <w:rPr>
                        <w:sz w:val="14"/>
                      </w:rPr>
                    </w:pPr>
                    <w:r>
                      <w:rPr>
                        <w:color w:val="404040"/>
                        <w:sz w:val="14"/>
                      </w:rPr>
                      <w:t>Jr. Zorritos 1203 - Lima – Perú</w:t>
                    </w:r>
                    <w:r>
                      <w:rPr>
                        <w:color w:val="404040"/>
                        <w:spacing w:val="40"/>
                        <w:sz w:val="14"/>
                      </w:rPr>
                      <w:t xml:space="preserve"> </w:t>
                    </w:r>
                    <w:r>
                      <w:rPr>
                        <w:color w:val="404040"/>
                        <w:sz w:val="14"/>
                      </w:rPr>
                      <w:t>Central</w:t>
                    </w:r>
                    <w:r>
                      <w:rPr>
                        <w:color w:val="404040"/>
                        <w:spacing w:val="-10"/>
                        <w:sz w:val="14"/>
                      </w:rPr>
                      <w:t xml:space="preserve"> </w:t>
                    </w:r>
                    <w:r>
                      <w:rPr>
                        <w:color w:val="404040"/>
                        <w:sz w:val="14"/>
                      </w:rPr>
                      <w:t>telefónica.</w:t>
                    </w:r>
                    <w:r>
                      <w:rPr>
                        <w:color w:val="404040"/>
                        <w:spacing w:val="-10"/>
                        <w:sz w:val="14"/>
                      </w:rPr>
                      <w:t xml:space="preserve"> </w:t>
                    </w:r>
                    <w:r>
                      <w:rPr>
                        <w:color w:val="404040"/>
                        <w:sz w:val="14"/>
                      </w:rPr>
                      <w:t>(511)</w:t>
                    </w:r>
                    <w:r>
                      <w:rPr>
                        <w:color w:val="404040"/>
                        <w:spacing w:val="-10"/>
                        <w:sz w:val="14"/>
                      </w:rPr>
                      <w:t xml:space="preserve"> </w:t>
                    </w:r>
                    <w:r>
                      <w:rPr>
                        <w:color w:val="404040"/>
                        <w:sz w:val="14"/>
                      </w:rPr>
                      <w:t>615-7800</w:t>
                    </w:r>
                    <w:r>
                      <w:rPr>
                        <w:color w:val="404040"/>
                        <w:spacing w:val="40"/>
                        <w:sz w:val="14"/>
                      </w:rPr>
                      <w:t xml:space="preserve"> </w:t>
                    </w:r>
                    <w:hyperlink r:id="rId4">
                      <w:r>
                        <w:rPr>
                          <w:color w:val="FF0000"/>
                          <w:spacing w:val="-2"/>
                          <w:sz w:val="14"/>
                        </w:rPr>
                        <w:t>www.gob.pe/mtc</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2DC19" w14:textId="77777777" w:rsidR="00E46974" w:rsidRDefault="00E46974">
      <w:r>
        <w:separator/>
      </w:r>
    </w:p>
  </w:footnote>
  <w:footnote w:type="continuationSeparator" w:id="0">
    <w:p w14:paraId="317465CB" w14:textId="77777777" w:rsidR="00E46974" w:rsidRDefault="00E46974">
      <w:r>
        <w:continuationSeparator/>
      </w:r>
    </w:p>
  </w:footnote>
  <w:footnote w:id="1">
    <w:p w14:paraId="2BE05103" w14:textId="77777777" w:rsidR="008638B6" w:rsidRPr="00012D7E" w:rsidRDefault="008638B6" w:rsidP="008638B6">
      <w:pPr>
        <w:jc w:val="both"/>
        <w:rPr>
          <w:rFonts w:ascii="Frutiger-Light" w:hAnsi="Frutiger-Light" w:cs="Frutiger-Light"/>
          <w:b/>
          <w:sz w:val="13"/>
          <w:szCs w:val="13"/>
        </w:rPr>
      </w:pPr>
      <w:r w:rsidRPr="00012D7E">
        <w:rPr>
          <w:rStyle w:val="Refdenotaalpie"/>
          <w:rFonts w:ascii="Frutiger-Light" w:hAnsi="Frutiger-Light" w:cs="Frutiger-Light"/>
          <w:b/>
          <w:sz w:val="13"/>
          <w:szCs w:val="13"/>
        </w:rPr>
        <w:footnoteRef/>
      </w:r>
      <w:r w:rsidRPr="00012D7E">
        <w:rPr>
          <w:rFonts w:ascii="Arial" w:hAnsi="Arial" w:cs="Arial"/>
          <w:sz w:val="13"/>
          <w:szCs w:val="13"/>
        </w:rPr>
        <w:t xml:space="preserve">Numeral 16.1 del Artículo 16 del Decreto Legislativo N°1192 y modificatorias: </w:t>
      </w:r>
    </w:p>
    <w:p w14:paraId="5790ADDD" w14:textId="77777777" w:rsidR="008638B6" w:rsidRPr="00012D7E" w:rsidRDefault="008638B6" w:rsidP="008638B6">
      <w:pPr>
        <w:jc w:val="both"/>
        <w:rPr>
          <w:rFonts w:ascii="Arial" w:hAnsi="Arial" w:cs="Arial"/>
          <w:color w:val="000000"/>
          <w:sz w:val="13"/>
          <w:szCs w:val="13"/>
        </w:rPr>
      </w:pPr>
      <w:r w:rsidRPr="00012D7E">
        <w:rPr>
          <w:rFonts w:ascii="Arial" w:hAnsi="Arial" w:cs="Arial"/>
          <w:color w:val="000000"/>
          <w:sz w:val="13"/>
          <w:szCs w:val="13"/>
        </w:rPr>
        <w:t>Dentro de los diez días hábiles siguientes de identificados los inmuebles que se requieren para la ejecución de las Obras de Infraestructura, el Sujeto Activo comunica dicha situación a los Sujetos Pasivos y ocupantes del bien inmueble.</w:t>
      </w:r>
    </w:p>
    <w:p w14:paraId="646AE5F4" w14:textId="77777777" w:rsidR="008638B6" w:rsidRPr="00012D7E" w:rsidRDefault="008638B6" w:rsidP="008638B6">
      <w:pPr>
        <w:jc w:val="both"/>
        <w:rPr>
          <w:rFonts w:ascii="Arial" w:hAnsi="Arial" w:cs="Arial"/>
          <w:color w:val="000000"/>
          <w:sz w:val="13"/>
          <w:szCs w:val="13"/>
        </w:rPr>
      </w:pPr>
      <w:r w:rsidRPr="00012D7E">
        <w:rPr>
          <w:rFonts w:ascii="Arial" w:hAnsi="Arial" w:cs="Arial"/>
          <w:color w:val="000000"/>
          <w:sz w:val="13"/>
          <w:szCs w:val="13"/>
        </w:rPr>
        <w:t>Previo a la comunicación anterior, el Sujeto Activo puede contar con el Certificado de Búsqueda Catastral o el Informe del Especialista técnico del Sujeto Activo o del Verificador Catastral, cuando corresponda, tomando en cuenta la base grafica proporcionada por la Superintendencia Nacional de los Registros Públicos (SUNARP) y otras fuentes de información.</w:t>
      </w:r>
    </w:p>
    <w:p w14:paraId="7404A657" w14:textId="77777777" w:rsidR="008638B6" w:rsidRPr="00012D7E" w:rsidRDefault="008638B6" w:rsidP="008638B6">
      <w:pPr>
        <w:jc w:val="both"/>
        <w:rPr>
          <w:rFonts w:ascii="Arial" w:hAnsi="Arial" w:cs="Arial"/>
          <w:color w:val="000000"/>
          <w:sz w:val="13"/>
          <w:szCs w:val="13"/>
        </w:rPr>
      </w:pPr>
      <w:r w:rsidRPr="00012D7E">
        <w:rPr>
          <w:rFonts w:ascii="Arial" w:hAnsi="Arial" w:cs="Arial"/>
          <w:color w:val="000000"/>
          <w:sz w:val="13"/>
          <w:szCs w:val="13"/>
        </w:rPr>
        <w:t>La Superintendencia Nacional de los Registros Públicos (SUNARP) proporcionará el Certificado de Búsqueda Catastral en un plazo no mayor de quince días hábiles al Sujeto Activo. Al certificado anexa los informes técnicos que lo sustentan, así como la información gráfica y digital correspondiente.</w:t>
      </w:r>
    </w:p>
    <w:p w14:paraId="716E5C9A" w14:textId="77777777" w:rsidR="008638B6" w:rsidRPr="00012D7E" w:rsidRDefault="008638B6" w:rsidP="008638B6">
      <w:pPr>
        <w:pStyle w:val="Textonotapie"/>
        <w:rPr>
          <w:rFonts w:ascii="Frutiger-Light" w:hAnsi="Frutiger-Light" w:cs="Frutiger-Light"/>
          <w:b/>
          <w:sz w:val="13"/>
          <w:szCs w:val="13"/>
          <w:lang w:val="es-PE"/>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05"/>
    <w:rsid w:val="00000153"/>
    <w:rsid w:val="00012D7E"/>
    <w:rsid w:val="000236DA"/>
    <w:rsid w:val="000279A9"/>
    <w:rsid w:val="0004071A"/>
    <w:rsid w:val="0005137B"/>
    <w:rsid w:val="00060292"/>
    <w:rsid w:val="000654C5"/>
    <w:rsid w:val="0007109A"/>
    <w:rsid w:val="00071AE0"/>
    <w:rsid w:val="00084BE9"/>
    <w:rsid w:val="00091BE6"/>
    <w:rsid w:val="00096979"/>
    <w:rsid w:val="000A402E"/>
    <w:rsid w:val="000C2583"/>
    <w:rsid w:val="000F09F2"/>
    <w:rsid w:val="000F1166"/>
    <w:rsid w:val="000F16FA"/>
    <w:rsid w:val="00105A49"/>
    <w:rsid w:val="00154ADD"/>
    <w:rsid w:val="001620BC"/>
    <w:rsid w:val="001A6A21"/>
    <w:rsid w:val="001A7112"/>
    <w:rsid w:val="001B09E9"/>
    <w:rsid w:val="001C32E4"/>
    <w:rsid w:val="001E2CD1"/>
    <w:rsid w:val="001F083D"/>
    <w:rsid w:val="001F3141"/>
    <w:rsid w:val="001F7EEB"/>
    <w:rsid w:val="002236EE"/>
    <w:rsid w:val="00225353"/>
    <w:rsid w:val="00227481"/>
    <w:rsid w:val="0024463E"/>
    <w:rsid w:val="00267A15"/>
    <w:rsid w:val="002760AA"/>
    <w:rsid w:val="002B6956"/>
    <w:rsid w:val="002B6A54"/>
    <w:rsid w:val="002B6E01"/>
    <w:rsid w:val="002C0D70"/>
    <w:rsid w:val="002C3D6A"/>
    <w:rsid w:val="002D4231"/>
    <w:rsid w:val="002F6AD9"/>
    <w:rsid w:val="0032061C"/>
    <w:rsid w:val="00332909"/>
    <w:rsid w:val="003406B0"/>
    <w:rsid w:val="003708D1"/>
    <w:rsid w:val="003741F9"/>
    <w:rsid w:val="00375334"/>
    <w:rsid w:val="00395844"/>
    <w:rsid w:val="003A68D8"/>
    <w:rsid w:val="003B674F"/>
    <w:rsid w:val="003D6BB5"/>
    <w:rsid w:val="004002D3"/>
    <w:rsid w:val="00404A92"/>
    <w:rsid w:val="00411B13"/>
    <w:rsid w:val="00421F23"/>
    <w:rsid w:val="00454F92"/>
    <w:rsid w:val="00483C96"/>
    <w:rsid w:val="00483ECC"/>
    <w:rsid w:val="004A6700"/>
    <w:rsid w:val="00504BB0"/>
    <w:rsid w:val="00505653"/>
    <w:rsid w:val="00511C63"/>
    <w:rsid w:val="005143DC"/>
    <w:rsid w:val="00546F87"/>
    <w:rsid w:val="00557C3F"/>
    <w:rsid w:val="005916B9"/>
    <w:rsid w:val="0059327A"/>
    <w:rsid w:val="005A093D"/>
    <w:rsid w:val="005B1F5F"/>
    <w:rsid w:val="005B2829"/>
    <w:rsid w:val="005C5A8E"/>
    <w:rsid w:val="006131B4"/>
    <w:rsid w:val="00630227"/>
    <w:rsid w:val="0065567F"/>
    <w:rsid w:val="00657AAA"/>
    <w:rsid w:val="006644DB"/>
    <w:rsid w:val="00681564"/>
    <w:rsid w:val="00686595"/>
    <w:rsid w:val="006A020D"/>
    <w:rsid w:val="006A7246"/>
    <w:rsid w:val="006C787F"/>
    <w:rsid w:val="006D4C29"/>
    <w:rsid w:val="006D5361"/>
    <w:rsid w:val="006E01D9"/>
    <w:rsid w:val="00706E44"/>
    <w:rsid w:val="00707BD4"/>
    <w:rsid w:val="007119A3"/>
    <w:rsid w:val="00717D24"/>
    <w:rsid w:val="007250C6"/>
    <w:rsid w:val="00784A96"/>
    <w:rsid w:val="007A38CD"/>
    <w:rsid w:val="007C4106"/>
    <w:rsid w:val="007E7A4B"/>
    <w:rsid w:val="007E7E54"/>
    <w:rsid w:val="0080125A"/>
    <w:rsid w:val="00801583"/>
    <w:rsid w:val="00814884"/>
    <w:rsid w:val="00823D7C"/>
    <w:rsid w:val="00846D60"/>
    <w:rsid w:val="0085158E"/>
    <w:rsid w:val="008638B6"/>
    <w:rsid w:val="00890792"/>
    <w:rsid w:val="00891D86"/>
    <w:rsid w:val="00897876"/>
    <w:rsid w:val="008B096E"/>
    <w:rsid w:val="008F1E93"/>
    <w:rsid w:val="0092276B"/>
    <w:rsid w:val="0092657D"/>
    <w:rsid w:val="009567DB"/>
    <w:rsid w:val="009D1E99"/>
    <w:rsid w:val="009D37C5"/>
    <w:rsid w:val="009E6C14"/>
    <w:rsid w:val="009F1F36"/>
    <w:rsid w:val="00A02082"/>
    <w:rsid w:val="00A02551"/>
    <w:rsid w:val="00A05D8D"/>
    <w:rsid w:val="00AB76A6"/>
    <w:rsid w:val="00AB7ACD"/>
    <w:rsid w:val="00AC1ED9"/>
    <w:rsid w:val="00AF460E"/>
    <w:rsid w:val="00B018D4"/>
    <w:rsid w:val="00B07BE8"/>
    <w:rsid w:val="00B37B9A"/>
    <w:rsid w:val="00B41CB0"/>
    <w:rsid w:val="00B45FE1"/>
    <w:rsid w:val="00B86AED"/>
    <w:rsid w:val="00B8783D"/>
    <w:rsid w:val="00BC2F01"/>
    <w:rsid w:val="00C12AFD"/>
    <w:rsid w:val="00C25F7B"/>
    <w:rsid w:val="00C323E0"/>
    <w:rsid w:val="00C5202A"/>
    <w:rsid w:val="00C547A3"/>
    <w:rsid w:val="00C6718B"/>
    <w:rsid w:val="00C87BAF"/>
    <w:rsid w:val="00CA0451"/>
    <w:rsid w:val="00CA2B72"/>
    <w:rsid w:val="00CA6C30"/>
    <w:rsid w:val="00CC0FA5"/>
    <w:rsid w:val="00CD0D1A"/>
    <w:rsid w:val="00D11CAD"/>
    <w:rsid w:val="00D34EAA"/>
    <w:rsid w:val="00D44D8D"/>
    <w:rsid w:val="00D47B64"/>
    <w:rsid w:val="00D560DD"/>
    <w:rsid w:val="00D75FBE"/>
    <w:rsid w:val="00DA5831"/>
    <w:rsid w:val="00DA7E23"/>
    <w:rsid w:val="00DB27E8"/>
    <w:rsid w:val="00DB4405"/>
    <w:rsid w:val="00DC082A"/>
    <w:rsid w:val="00DC7074"/>
    <w:rsid w:val="00DD2119"/>
    <w:rsid w:val="00DE4923"/>
    <w:rsid w:val="00DE4D4A"/>
    <w:rsid w:val="00DF701F"/>
    <w:rsid w:val="00DF7186"/>
    <w:rsid w:val="00E03686"/>
    <w:rsid w:val="00E06FE3"/>
    <w:rsid w:val="00E21694"/>
    <w:rsid w:val="00E44948"/>
    <w:rsid w:val="00E46266"/>
    <w:rsid w:val="00E46974"/>
    <w:rsid w:val="00E54391"/>
    <w:rsid w:val="00E5523B"/>
    <w:rsid w:val="00E65E7A"/>
    <w:rsid w:val="00E67B07"/>
    <w:rsid w:val="00E734A2"/>
    <w:rsid w:val="00EA4B95"/>
    <w:rsid w:val="00EB341F"/>
    <w:rsid w:val="00ED24EE"/>
    <w:rsid w:val="00ED2BDC"/>
    <w:rsid w:val="00ED4A31"/>
    <w:rsid w:val="00EE4354"/>
    <w:rsid w:val="00F00BF1"/>
    <w:rsid w:val="00F1605D"/>
    <w:rsid w:val="00F40415"/>
    <w:rsid w:val="00F514F8"/>
    <w:rsid w:val="00F54F59"/>
    <w:rsid w:val="00F57A22"/>
    <w:rsid w:val="00F6015E"/>
    <w:rsid w:val="00F66395"/>
    <w:rsid w:val="00F66B5E"/>
    <w:rsid w:val="00FA038B"/>
    <w:rsid w:val="00FB509E"/>
    <w:rsid w:val="00FC0E06"/>
    <w:rsid w:val="00FC7A86"/>
    <w:rsid w:val="00FE6AC8"/>
    <w:rsid w:val="00FF6C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675A1"/>
  <w15:docId w15:val="{0ACF274A-AAE8-46AD-B04D-8E0DB05B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07"/>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Textonotapie">
    <w:name w:val="footnote text"/>
    <w:basedOn w:val="Normal"/>
    <w:link w:val="TextonotapieCar"/>
    <w:rsid w:val="00657AAA"/>
    <w:pPr>
      <w:widowControl/>
      <w:autoSpaceDE/>
      <w:autoSpaceDN/>
    </w:pPr>
    <w:rPr>
      <w:rFonts w:ascii="Times New Roman" w:eastAsia="Batang" w:hAnsi="Times New Roman" w:cs="Times New Roman"/>
      <w:sz w:val="20"/>
      <w:szCs w:val="20"/>
      <w:lang w:eastAsia="es-ES"/>
    </w:rPr>
  </w:style>
  <w:style w:type="character" w:customStyle="1" w:styleId="TextonotapieCar">
    <w:name w:val="Texto nota pie Car"/>
    <w:basedOn w:val="Fuentedeprrafopredeter"/>
    <w:link w:val="Textonotapie"/>
    <w:rsid w:val="00657AAA"/>
    <w:rPr>
      <w:rFonts w:ascii="Times New Roman" w:eastAsia="Batang" w:hAnsi="Times New Roman" w:cs="Times New Roman"/>
      <w:sz w:val="20"/>
      <w:szCs w:val="20"/>
      <w:lang w:val="es-ES" w:eastAsia="es-ES"/>
    </w:rPr>
  </w:style>
  <w:style w:type="character" w:styleId="Refdenotaalpie">
    <w:name w:val="footnote reference"/>
    <w:rsid w:val="00657AAA"/>
    <w:rPr>
      <w:vertAlign w:val="superscript"/>
    </w:rPr>
  </w:style>
  <w:style w:type="character" w:styleId="Hipervnculo">
    <w:name w:val="Hyperlink"/>
    <w:basedOn w:val="Fuentedeprrafopredeter"/>
    <w:uiPriority w:val="99"/>
    <w:unhideWhenUsed/>
    <w:rsid w:val="00411B13"/>
    <w:rPr>
      <w:color w:val="0000FF" w:themeColor="hyperlink"/>
      <w:u w:val="single"/>
    </w:rPr>
  </w:style>
  <w:style w:type="character" w:styleId="Mencinsinresolver">
    <w:name w:val="Unresolved Mention"/>
    <w:basedOn w:val="Fuentedeprrafopredeter"/>
    <w:uiPriority w:val="99"/>
    <w:semiHidden/>
    <w:unhideWhenUsed/>
    <w:rsid w:val="00105A49"/>
    <w:rPr>
      <w:color w:val="605E5C"/>
      <w:shd w:val="clear" w:color="auto" w:fill="E1DFDD"/>
    </w:rPr>
  </w:style>
  <w:style w:type="paragraph" w:styleId="Lista">
    <w:name w:val="List"/>
    <w:basedOn w:val="Normal"/>
    <w:uiPriority w:val="99"/>
    <w:unhideWhenUsed/>
    <w:rsid w:val="008F1E93"/>
    <w:pPr>
      <w:ind w:left="283" w:hanging="283"/>
      <w:contextualSpacing/>
    </w:pPr>
  </w:style>
  <w:style w:type="paragraph" w:styleId="Encabezadodemensaje">
    <w:name w:val="Message Header"/>
    <w:basedOn w:val="Normal"/>
    <w:link w:val="EncabezadodemensajeCar"/>
    <w:uiPriority w:val="99"/>
    <w:unhideWhenUsed/>
    <w:rsid w:val="008F1E9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8F1E93"/>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8F1E93"/>
  </w:style>
  <w:style w:type="character" w:customStyle="1" w:styleId="SaludoCar">
    <w:name w:val="Saludo Car"/>
    <w:basedOn w:val="Fuentedeprrafopredeter"/>
    <w:link w:val="Saludo"/>
    <w:uiPriority w:val="99"/>
    <w:rsid w:val="008F1E93"/>
    <w:rPr>
      <w:rFonts w:ascii="Arial MT" w:eastAsia="Arial MT" w:hAnsi="Arial MT" w:cs="Arial MT"/>
      <w:lang w:val="es-ES"/>
    </w:rPr>
  </w:style>
  <w:style w:type="paragraph" w:styleId="Ttulo">
    <w:name w:val="Title"/>
    <w:basedOn w:val="Normal"/>
    <w:next w:val="Normal"/>
    <w:link w:val="TtuloCar"/>
    <w:uiPriority w:val="10"/>
    <w:qFormat/>
    <w:rsid w:val="008F1E9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1E93"/>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F1E9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8F1E93"/>
    <w:rPr>
      <w:rFonts w:eastAsiaTheme="minorEastAsia"/>
      <w:color w:val="5A5A5A" w:themeColor="text1" w:themeTint="A5"/>
      <w:spacing w:val="15"/>
      <w:lang w:val="es-ES"/>
    </w:rPr>
  </w:style>
  <w:style w:type="paragraph" w:styleId="Sangradetextonormal">
    <w:name w:val="Body Text Indent"/>
    <w:basedOn w:val="Normal"/>
    <w:link w:val="SangradetextonormalCar"/>
    <w:uiPriority w:val="99"/>
    <w:semiHidden/>
    <w:unhideWhenUsed/>
    <w:rsid w:val="008F1E93"/>
    <w:pPr>
      <w:spacing w:after="120"/>
      <w:ind w:left="283"/>
    </w:pPr>
  </w:style>
  <w:style w:type="character" w:customStyle="1" w:styleId="SangradetextonormalCar">
    <w:name w:val="Sangría de texto normal Car"/>
    <w:basedOn w:val="Fuentedeprrafopredeter"/>
    <w:link w:val="Sangradetextonormal"/>
    <w:uiPriority w:val="99"/>
    <w:semiHidden/>
    <w:rsid w:val="008F1E93"/>
    <w:rPr>
      <w:rFonts w:ascii="Arial MT" w:eastAsia="Arial MT" w:hAnsi="Arial MT" w:cs="Arial MT"/>
      <w:lang w:val="es-ES"/>
    </w:rPr>
  </w:style>
  <w:style w:type="paragraph" w:styleId="Textoindependienteprimerasangra2">
    <w:name w:val="Body Text First Indent 2"/>
    <w:basedOn w:val="Sangradetextonormal"/>
    <w:link w:val="Textoindependienteprimerasangra2Car"/>
    <w:uiPriority w:val="99"/>
    <w:unhideWhenUsed/>
    <w:rsid w:val="008F1E93"/>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F1E93"/>
    <w:rPr>
      <w:rFonts w:ascii="Arial MT" w:eastAsia="Arial MT" w:hAnsi="Arial MT" w:cs="Arial MT"/>
      <w:lang w:val="es-ES"/>
    </w:rPr>
  </w:style>
  <w:style w:type="paragraph" w:styleId="Encabezado">
    <w:name w:val="header"/>
    <w:basedOn w:val="Normal"/>
    <w:link w:val="EncabezadoCar"/>
    <w:uiPriority w:val="99"/>
    <w:unhideWhenUsed/>
    <w:rsid w:val="007A38CD"/>
    <w:pPr>
      <w:tabs>
        <w:tab w:val="center" w:pos="4252"/>
        <w:tab w:val="right" w:pos="8504"/>
      </w:tabs>
    </w:pPr>
  </w:style>
  <w:style w:type="character" w:customStyle="1" w:styleId="EncabezadoCar">
    <w:name w:val="Encabezado Car"/>
    <w:basedOn w:val="Fuentedeprrafopredeter"/>
    <w:link w:val="Encabezado"/>
    <w:uiPriority w:val="99"/>
    <w:rsid w:val="007A38CD"/>
    <w:rPr>
      <w:rFonts w:ascii="Arial MT" w:eastAsia="Arial MT" w:hAnsi="Arial MT" w:cs="Arial MT"/>
      <w:lang w:val="es-ES"/>
    </w:rPr>
  </w:style>
  <w:style w:type="paragraph" w:styleId="Piedepgina">
    <w:name w:val="footer"/>
    <w:basedOn w:val="Normal"/>
    <w:link w:val="PiedepginaCar"/>
    <w:uiPriority w:val="99"/>
    <w:unhideWhenUsed/>
    <w:rsid w:val="007A38CD"/>
    <w:pPr>
      <w:tabs>
        <w:tab w:val="center" w:pos="4252"/>
        <w:tab w:val="right" w:pos="8504"/>
      </w:tabs>
    </w:pPr>
  </w:style>
  <w:style w:type="character" w:customStyle="1" w:styleId="PiedepginaCar">
    <w:name w:val="Pie de página Car"/>
    <w:basedOn w:val="Fuentedeprrafopredeter"/>
    <w:link w:val="Piedepgina"/>
    <w:uiPriority w:val="99"/>
    <w:rsid w:val="007A38CD"/>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pv.mtc.gob.p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gob.pe/mtc"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www.gob.pe/m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DE7C-65EA-417E-BC21-7FE6AB205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989</Words>
  <Characters>5445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Liñan Tantas, Asuncion Edith</dc:creator>
  <cp:lastModifiedBy>unah19 unah19</cp:lastModifiedBy>
  <cp:revision>2</cp:revision>
  <cp:lastPrinted>2025-05-06T13:58:00Z</cp:lastPrinted>
  <dcterms:created xsi:type="dcterms:W3CDTF">2025-05-30T21:25:00Z</dcterms:created>
  <dcterms:modified xsi:type="dcterms:W3CDTF">2025-05-30T21:25:00Z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2023-08-08T00:00:00Z</vt:filetime>
  </property>
  <property fmtid="{D5CDD505-2E9C-101B-9397-08002B2CF9AE}" pid="3" name="LastSaved">
    <vt:filetime>2023-11-03T00:00:00Z</vt:filetime>
  </property>
  <property fmtid="{D5CDD505-2E9C-101B-9397-08002B2CF9AE}" pid="4" name="Producer">
    <vt:lpwstr>Spire.Pdf; modified using iText® 5.5.0 ©2000-2013 iText Group NV (AGPL-version)</vt:lpwstr>
  </property>
</Properties>
</file>