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 xml:space="preserve">ABELEJE OLANIYI GEORGE</w:t>
      </w:r>
    </w:p>
    <w:p>
      <w:pPr>
        <w:spacing w:after="100"/>
        <w:jc w:val="center"/>
      </w:pPr>
      <w:r>
        <w:rPr>
          <w:b/>
          <w:bCs/>
          <w:color w:val="2563EB"/>
          <w:sz w:val="22"/>
          <w:szCs w:val="22"/>
        </w:rPr>
        <w:t xml:space="preserve">Full-Stack Engineer — AI Systems &amp; Backend Platforms</w:t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olaniyigeorge77@gmail.com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github.com/olaniyigeorge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olaniyigeorge.vercel.app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linkedin.com/in/abeleje-olaniyi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Lagos, Nigeria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Full-stack engineer with backend depth, specializing in scalable APIs, real-time systems, and end-to-end product development using Node.js, Python, and TypeScript. I build production-ready systems that help people make better decisions and perform effectively in real-world scenarios — across AI-driven products, cooperative platforms, and data-integrated web systems. Final-year Computer Science student (B.Sc., expected Dec 2026), building toward long-term work in backend and AI systems engineering, and excited about what Chowdeck is building for vendors, riders, and customers across Africa.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JavaScript/TypeScript, Node.js, Python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FastAPI, Django, RESTful API design, Webhooks, async processing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Cache: </w:t>
      </w:r>
      <w:r>
        <w:rPr>
          <w:sz w:val="20"/>
          <w:szCs w:val="20"/>
        </w:rPr>
        <w:t xml:space="preserve">PostgreSQL, MongoDB, MySQL, Redis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(EC2, S3, RDS, SES), Google Cloud, Docker, CI/CD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Winnov8</w:t>
      </w:r>
      <w:r>
        <w:rPr>
          <w:i/>
          <w:iCs/>
          <w:color w:val="4B5563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 end-to-end delivery of production features; optimized a real-time notification system for ~58% throughput improvement.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Revela Africa</w:t>
      </w:r>
      <w:r>
        <w:rPr>
          <w:i/>
          <w:iCs/>
          <w:color w:val="4B5563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event-management features end-to-end: ticketing, RSVP, payments, and authentication.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Backend Engineer — </w:t>
      </w:r>
      <w:r>
        <w:rPr>
          <w:b/>
          <w:bCs/>
          <w:color w:val="2563EB"/>
          <w:sz w:val="21"/>
          <w:szCs w:val="21"/>
        </w:rPr>
        <w:t xml:space="preserve">The ECO Platform</w:t>
      </w:r>
      <w:r>
        <w:rPr>
          <w:i/>
          <w:iCs/>
          <w:color w:val="4B5563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Reduced API latency by 91%+ through codebase audit and query optimization.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Software Engineer — </w:t>
      </w:r>
      <w:r>
        <w:rPr>
          <w:b/>
          <w:bCs/>
          <w:color w:val="2563EB"/>
          <w:sz w:val="21"/>
          <w:szCs w:val="21"/>
        </w:rPr>
        <w:t xml:space="preserve">WispTalk Africa</w:t>
      </w:r>
      <w:r>
        <w:rPr>
          <w:i/>
          <w:iCs/>
          <w:color w:val="4B5563"/>
          <w:sz w:val="19"/>
          <w:szCs w:val="19"/>
        </w:rPr>
        <w:t xml:space="preserve">	2023 –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AWS cloud migration and infrastructure modernization as Tech Lead.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CoopWise</w:t>
      </w:r>
      <w:r>
        <w:rPr>
          <w:i/>
          <w:iCs/>
          <w:color w:val="4B5563"/>
          <w:sz w:val="18"/>
          <w:szCs w:val="18"/>
        </w:rPr>
        <w:t xml:space="preserve">  —  FastAPI, PostgreSQL, Redis, Next.js, Smart Contracts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Backend for a cooperative savings platform digitizing Ajo/Esusu; won the Accrue x NexaScaleHQ Hackathon.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Truefit.ai</w:t>
      </w:r>
      <w:r>
        <w:rPr>
          <w:i/>
          <w:iCs/>
          <w:color w:val="4B5563"/>
          <w:sz w:val="18"/>
          <w:szCs w:val="18"/>
        </w:rPr>
        <w:t xml:space="preserve">  —  Python, FastAPI, WebRTC, Gemini Live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Real-time AI voice interview platform with a dual-channel WebSocket/WebRTC architecture.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National Open University of Nigeria — B.Sc. Computer Science</w:t>
      </w:r>
      <w:r>
        <w:rPr>
          <w:color w:val="4B5563"/>
          <w:sz w:val="19"/>
          <w:szCs w:val="19"/>
        </w:rPr>
        <w:t xml:space="preserve">	Expected Dec 2026</w:t>
      </w:r>
    </w:p>
    <w:p>
      <w:pPr>
        <w:spacing w:after="80"/>
      </w:pPr>
      <w:r>
        <w:rPr>
          <w:sz w:val="20"/>
          <w:szCs w:val="20"/>
        </w:rPr>
        <w:t xml:space="preserve">GPA 3.58/4.0. Thesis on decentralized finance models applied to traditional African communal savings structures (Ajo/Esusu).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Certifications: Backend Engineering Professional Program, ALX Africa (2025) · AI &amp; Machine Learning, Tech Crush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Winner, Accrue x NexaScaleHQ Hackathon (CoopWise) · Participant, Gemini Live Agent Challenge (2026)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2026-07-22T23:12:03.129Z</dcterms:created>
  <dcterms:modified xsi:type="dcterms:W3CDTF">2026-07-22T23:12:03.129Z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