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 xml:space="preserve">ABELEJE OLANIYI GEORGE</w:t>
      </w:r>
    </w:p>
    <w:p>
      <w:pPr>
        <w:spacing w:after="100"/>
        <w:jc w:val="center"/>
      </w:pPr>
      <w:r>
        <w:rPr>
          <w:b/>
          <w:bCs/>
          <w:color w:val="2563EB"/>
          <w:sz w:val="22"/>
          <w:szCs w:val="22"/>
        </w:rPr>
        <w:t xml:space="preserve">Backend Engineer — Systems Architecture &amp; Technical Leadership</w:t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olaniyigeorge77@gmail.com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github.com/olaniyigeorge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olaniyigeorge.vercel.app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linkedin.com/in/abeleje-olaniyi</w:t>
      </w:r>
      <w:r>
        <w:rPr>
          <w:color w:val="9CA3AF"/>
          <w:sz w:val="18"/>
          <w:szCs w:val="18"/>
        </w:rPr>
        <w:t xml:space="preserve">  |  </w:t>
      </w:r>
      <w:r>
        <w:rPr>
          <w:color w:val="4B5563"/>
          <w:sz w:val="18"/>
          <w:szCs w:val="18"/>
        </w:rPr>
        <w:t xml:space="preserve">Lagos, Nigeria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Full-stack engineer with 5 years of production experience and hands-on technical leadership: as Tech Lead at WispTalk Africa I defined the platform's data-sharing architecture and led its migration from on-premises infrastructure to AWS. I've since taken two AI-systems products from architecture through implementation solo — a real-time WebRTC voice platform and a cooperative-finance backend — including diagnosing a production-blocking distributed-systems bug end to end. I'm early in a leadership track rather than a veteran of one, and I'm applying transparently on that basis: what I bring is architecture-first thinking, ownership of hard technical problems, and a habit of shipping and measuring rather than theorizing.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Distributed systems design, domain-driven architecture, service decomposition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JavaScript/TypeScript, Node.js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FastAPI, Django, Node.js/Express, RESTful API design, async/event-driven processing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Cache: </w:t>
      </w:r>
      <w:r>
        <w:rPr>
          <w:sz w:val="20"/>
          <w:szCs w:val="20"/>
        </w:rPr>
        <w:t xml:space="preserve">PostgreSQL, MySQL, MongoDB, Redis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(EC2, S3, RDS, SES, CloudFront), Google Cloud, Docker, CI/CD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Leadership: </w:t>
      </w:r>
      <w:r>
        <w:rPr>
          <w:sz w:val="20"/>
          <w:szCs w:val="20"/>
        </w:rPr>
        <w:t xml:space="preserve">Technical direction, cross-functional stakeholder alignment, mentoring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Software Engineer — Tech Lead — </w:t>
      </w:r>
      <w:r>
        <w:rPr>
          <w:b/>
          <w:bCs/>
          <w:color w:val="2563EB"/>
          <w:sz w:val="21"/>
          <w:szCs w:val="21"/>
        </w:rPr>
        <w:t xml:space="preserve">WispTalk Africa</w:t>
      </w:r>
      <w:r>
        <w:rPr>
          <w:i/>
          <w:iCs/>
          <w:color w:val="4B5563"/>
          <w:sz w:val="19"/>
          <w:szCs w:val="19"/>
        </w:rPr>
        <w:t xml:space="preserve">	2023 –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architecture and technical direction for cloud migration to AWS (S3, RDS, EC2, CloudFront), improving uptime and resilience across production workloads.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Defined the platform's data-sharing framework and collaborated directly with ISP partners on onboarding and integration decisions.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Set monitoring and infrastructure standards that the team adopted for ongoing performance improvements.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Full-Stack Developer — </w:t>
      </w:r>
      <w:r>
        <w:rPr>
          <w:b/>
          <w:bCs/>
          <w:color w:val="2563EB"/>
          <w:sz w:val="21"/>
          <w:szCs w:val="21"/>
        </w:rPr>
        <w:t xml:space="preserve">Winnov8</w:t>
      </w:r>
      <w:r>
        <w:rPr>
          <w:i/>
          <w:iCs/>
          <w:color w:val="4B5563"/>
          <w:sz w:val="19"/>
          <w:szCs w:val="19"/>
        </w:rPr>
        <w:t xml:space="preserve">	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 production features end-to-end across frontend and backend; participate in architecture discussions and code review as the platform scales.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Optimized a real-time notification system for ~58% throughput improvement under live load.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Backend Engineer — </w:t>
      </w:r>
      <w:r>
        <w:rPr>
          <w:b/>
          <w:bCs/>
          <w:color w:val="2563EB"/>
          <w:sz w:val="21"/>
          <w:szCs w:val="21"/>
        </w:rPr>
        <w:t xml:space="preserve">The ECO Platform</w:t>
      </w:r>
      <w:r>
        <w:rPr>
          <w:i/>
          <w:iCs/>
          <w:color w:val="4B5563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Audited a production codebase and rewrote inefficient query paths, cutting API latency by 91%+ at scale.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Truefit.ai</w:t>
      </w:r>
      <w:r>
        <w:rPr>
          <w:i/>
          <w:iCs/>
          <w:color w:val="4B5563"/>
          <w:sz w:val="18"/>
          <w:szCs w:val="18"/>
        </w:rPr>
        <w:t xml:space="preserve">  —  Python, FastAPI, WebRTC (aiortc), Gemini Live API, Redis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Architected a dual-channel real-time system (WebSocket signaling, WebRTC media) and diagnosed a compound pipeline bug — a greedy queue drain colliding with a clock-reset bug — that was making the system unshippable.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 tool-calling agent state machine with domain-driven ports so the core logic carries zero dependency on current infrastructure.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CoopWise</w:t>
      </w:r>
      <w:r>
        <w:rPr>
          <w:i/>
          <w:iCs/>
          <w:color w:val="4B5563"/>
          <w:sz w:val="18"/>
          <w:szCs w:val="18"/>
        </w:rPr>
        <w:t xml:space="preserve">  —  FastAPI, PostgreSQL, Redis, Next.js, Smart Contracts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Architected the backend for contribution cycles, payouts, and real-time financial state; won the Accrue x NexaScaleHQ Hackathon for system design.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1"/>
          <w:szCs w:val="21"/>
        </w:rPr>
        <w:t xml:space="preserve">National Open University of Nigeria — B.Sc. Computer Science</w:t>
      </w:r>
      <w:r>
        <w:rPr>
          <w:color w:val="4B5563"/>
          <w:sz w:val="19"/>
          <w:szCs w:val="19"/>
        </w:rPr>
        <w:t xml:space="preserve">	Expected Dec 2026</w:t>
      </w:r>
    </w:p>
    <w:p>
      <w:pPr>
        <w:spacing w:after="80"/>
      </w:pPr>
      <w:r>
        <w:rPr>
          <w:sz w:val="20"/>
          <w:szCs w:val="20"/>
        </w:rPr>
        <w:t xml:space="preserve">GPA 3.58/4.0. Thesis on decentralized finance models applied to traditional African communal savings structures (Ajo/Esusu).</w:t>
      </w:r>
    </w:p>
    <w:p>
      <w:pPr>
        <w:pBdr>
          <w:bottom w:val="single" w:color="1F2937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Certifications: Backend Engineering Professional Program, ALX Africa (2025) · AI &amp; Machine Learning, Tech Crush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Winner, Accrue x NexaScaleHQ Hackathon (CoopWise) · Participant, Gemini Live Agent Challenge (2026)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2026-07-22T23:12:03.008Z</dcterms:created>
  <dcterms:modified xsi:type="dcterms:W3CDTF">2026-07-22T23:12:03.008Z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