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C70" w:rsidRPr="00232C70" w:rsidRDefault="00232C70" w:rsidP="002F3A97">
      <w:pPr>
        <w:spacing w:after="0" w:line="240" w:lineRule="auto"/>
        <w:jc w:val="center"/>
        <w:rPr>
          <w:rFonts w:ascii="Verdana" w:hAnsi="Verdana"/>
          <w:b/>
          <w:u w:val="single"/>
        </w:rPr>
      </w:pPr>
      <w:r w:rsidRPr="00232C70">
        <w:rPr>
          <w:rFonts w:ascii="Verdana" w:hAnsi="Verdana"/>
          <w:b/>
          <w:u w:val="single"/>
        </w:rPr>
        <w:t>NOTES</w:t>
      </w:r>
    </w:p>
    <w:p w:rsidR="00232C70" w:rsidRDefault="0037529A" w:rsidP="002F3A97">
      <w:pPr>
        <w:spacing w:after="0" w:line="240" w:lineRule="auto"/>
        <w:jc w:val="both"/>
        <w:rPr>
          <w:rFonts w:ascii="Verdana" w:hAnsi="Verdana"/>
        </w:rPr>
      </w:pPr>
      <w:r w:rsidRPr="00232C70">
        <w:rPr>
          <w:rFonts w:ascii="Verdana" w:hAnsi="Verdana"/>
        </w:rPr>
        <w:t>Exploring the Forbes World Billionaires data can unveil various insightful findings that shed light on the factors contributing to immense wealth and success. Some key insights that could be drawn from this data include:</w:t>
      </w:r>
    </w:p>
    <w:p w:rsidR="002F3A97" w:rsidRDefault="002F3A97" w:rsidP="002F3A97">
      <w:pPr>
        <w:spacing w:after="0" w:line="240" w:lineRule="auto"/>
        <w:jc w:val="both"/>
        <w:rPr>
          <w:rFonts w:ascii="Verdana" w:hAnsi="Verdana"/>
        </w:rPr>
      </w:pPr>
    </w:p>
    <w:p w:rsidR="00232C70" w:rsidRDefault="0037529A" w:rsidP="002F3A97">
      <w:pPr>
        <w:spacing w:after="0" w:line="240" w:lineRule="auto"/>
        <w:jc w:val="both"/>
        <w:rPr>
          <w:rFonts w:ascii="Verdana" w:hAnsi="Verdana"/>
        </w:rPr>
      </w:pPr>
      <w:r w:rsidRPr="002F3A97">
        <w:rPr>
          <w:rFonts w:ascii="Verdana" w:hAnsi="Verdana"/>
          <w:b/>
          <w:i/>
        </w:rPr>
        <w:t>Industry Trends and Wealth Accumulation</w:t>
      </w:r>
      <w:r w:rsidRPr="00232C70">
        <w:rPr>
          <w:rFonts w:ascii="Verdana" w:hAnsi="Verdana"/>
        </w:rPr>
        <w:t>:</w:t>
      </w:r>
    </w:p>
    <w:p w:rsidR="00232C70" w:rsidRDefault="0037529A" w:rsidP="002F3A97">
      <w:pPr>
        <w:pStyle w:val="ListParagraph"/>
        <w:numPr>
          <w:ilvl w:val="0"/>
          <w:numId w:val="5"/>
        </w:numPr>
        <w:spacing w:after="0" w:line="240" w:lineRule="auto"/>
        <w:jc w:val="both"/>
        <w:rPr>
          <w:rFonts w:ascii="Verdana" w:hAnsi="Verdana"/>
        </w:rPr>
      </w:pPr>
      <w:r w:rsidRPr="00232C70">
        <w:rPr>
          <w:rFonts w:ascii="Verdana" w:hAnsi="Verdana"/>
        </w:rPr>
        <w:t>Identification of industries or sectors that produce a higher concentration of billionaires.</w:t>
      </w:r>
    </w:p>
    <w:p w:rsidR="0037529A" w:rsidRPr="00232C70" w:rsidRDefault="0037529A" w:rsidP="002F3A97">
      <w:pPr>
        <w:pStyle w:val="ListParagraph"/>
        <w:numPr>
          <w:ilvl w:val="0"/>
          <w:numId w:val="5"/>
        </w:numPr>
        <w:spacing w:after="0" w:line="240" w:lineRule="auto"/>
        <w:jc w:val="both"/>
        <w:rPr>
          <w:rFonts w:ascii="Verdana" w:hAnsi="Verdana"/>
        </w:rPr>
      </w:pPr>
      <w:r w:rsidRPr="00232C70">
        <w:rPr>
          <w:rFonts w:ascii="Verdana" w:hAnsi="Verdana"/>
        </w:rPr>
        <w:t>Understanding which industries tend to foster rapid wealth creation and why.</w:t>
      </w:r>
    </w:p>
    <w:p w:rsidR="00232C70" w:rsidRDefault="0037529A" w:rsidP="002F3A97">
      <w:pPr>
        <w:spacing w:after="0" w:line="240" w:lineRule="auto"/>
        <w:jc w:val="both"/>
        <w:rPr>
          <w:rFonts w:ascii="Verdana" w:hAnsi="Verdana"/>
        </w:rPr>
      </w:pPr>
      <w:r w:rsidRPr="002F3A97">
        <w:rPr>
          <w:rFonts w:ascii="Verdana" w:hAnsi="Verdana"/>
          <w:b/>
          <w:i/>
        </w:rPr>
        <w:t>Geographical Patterns and Economic Influence</w:t>
      </w:r>
      <w:r w:rsidRPr="00232C70">
        <w:rPr>
          <w:rFonts w:ascii="Verdana" w:hAnsi="Verdana"/>
        </w:rPr>
        <w:t>:</w:t>
      </w:r>
    </w:p>
    <w:p w:rsidR="0037529A" w:rsidRPr="00232C70" w:rsidRDefault="0037529A" w:rsidP="002F3A97">
      <w:pPr>
        <w:pStyle w:val="ListParagraph"/>
        <w:numPr>
          <w:ilvl w:val="0"/>
          <w:numId w:val="8"/>
        </w:numPr>
        <w:spacing w:after="0" w:line="240" w:lineRule="auto"/>
        <w:jc w:val="both"/>
        <w:rPr>
          <w:rFonts w:ascii="Verdana" w:hAnsi="Verdana"/>
        </w:rPr>
      </w:pPr>
      <w:r w:rsidRPr="00232C70">
        <w:rPr>
          <w:rFonts w:ascii="Verdana" w:hAnsi="Verdana"/>
        </w:rPr>
        <w:t>Analysis of geographical locations and their impact on billionaire distribution.</w:t>
      </w:r>
    </w:p>
    <w:p w:rsidR="0037529A" w:rsidRPr="00232C70" w:rsidRDefault="0037529A" w:rsidP="002F3A97">
      <w:pPr>
        <w:pStyle w:val="ListParagraph"/>
        <w:numPr>
          <w:ilvl w:val="0"/>
          <w:numId w:val="8"/>
        </w:numPr>
        <w:spacing w:after="0" w:line="240" w:lineRule="auto"/>
        <w:jc w:val="both"/>
        <w:rPr>
          <w:rFonts w:ascii="Verdana" w:hAnsi="Verdana"/>
        </w:rPr>
      </w:pPr>
      <w:r w:rsidRPr="00232C70">
        <w:rPr>
          <w:rFonts w:ascii="Verdana" w:hAnsi="Verdana"/>
        </w:rPr>
        <w:t>Insights into how economic conditions, regulations, and opportunities in different regions affect wealth accumulation.</w:t>
      </w:r>
    </w:p>
    <w:p w:rsidR="0037529A" w:rsidRPr="00232C70" w:rsidRDefault="0037529A" w:rsidP="002F3A97">
      <w:pPr>
        <w:spacing w:after="0" w:line="240" w:lineRule="auto"/>
        <w:jc w:val="both"/>
        <w:rPr>
          <w:rFonts w:ascii="Verdana" w:hAnsi="Verdana"/>
        </w:rPr>
      </w:pPr>
      <w:r w:rsidRPr="002F3A97">
        <w:rPr>
          <w:rFonts w:ascii="Verdana" w:hAnsi="Verdana"/>
          <w:b/>
          <w:i/>
        </w:rPr>
        <w:t>Educational Background and Success Correlation</w:t>
      </w:r>
      <w:r w:rsidRPr="00232C70">
        <w:rPr>
          <w:rFonts w:ascii="Verdana" w:hAnsi="Verdana"/>
        </w:rPr>
        <w:t>:</w:t>
      </w:r>
    </w:p>
    <w:p w:rsidR="0037529A" w:rsidRPr="00232C70" w:rsidRDefault="0037529A" w:rsidP="002F3A97">
      <w:pPr>
        <w:pStyle w:val="ListParagraph"/>
        <w:numPr>
          <w:ilvl w:val="0"/>
          <w:numId w:val="16"/>
        </w:numPr>
        <w:spacing w:after="0" w:line="240" w:lineRule="auto"/>
        <w:jc w:val="both"/>
        <w:rPr>
          <w:rFonts w:ascii="Verdana" w:hAnsi="Verdana"/>
        </w:rPr>
      </w:pPr>
      <w:r w:rsidRPr="00232C70">
        <w:rPr>
          <w:rFonts w:ascii="Verdana" w:hAnsi="Verdana"/>
        </w:rPr>
        <w:t>Examination of the relationship between educational attainment and billionaires' pathways to success.</w:t>
      </w:r>
    </w:p>
    <w:p w:rsidR="0037529A" w:rsidRPr="00232C70" w:rsidRDefault="0037529A" w:rsidP="002F3A97">
      <w:pPr>
        <w:pStyle w:val="ListParagraph"/>
        <w:numPr>
          <w:ilvl w:val="0"/>
          <w:numId w:val="16"/>
        </w:numPr>
        <w:spacing w:after="0" w:line="240" w:lineRule="auto"/>
        <w:jc w:val="both"/>
        <w:rPr>
          <w:rFonts w:ascii="Verdana" w:hAnsi="Verdana"/>
        </w:rPr>
      </w:pPr>
      <w:r w:rsidRPr="00232C70">
        <w:rPr>
          <w:rFonts w:ascii="Verdana" w:hAnsi="Verdana"/>
        </w:rPr>
        <w:t>Understanding whether specific educational backgrounds or degrees correlate with higher chances of becoming a billionaire.</w:t>
      </w:r>
    </w:p>
    <w:p w:rsidR="0037529A" w:rsidRPr="00232C70" w:rsidRDefault="0037529A" w:rsidP="002F3A97">
      <w:pPr>
        <w:spacing w:after="0" w:line="240" w:lineRule="auto"/>
        <w:jc w:val="both"/>
        <w:rPr>
          <w:rFonts w:ascii="Verdana" w:hAnsi="Verdana"/>
        </w:rPr>
      </w:pPr>
      <w:r w:rsidRPr="002F3A97">
        <w:rPr>
          <w:rFonts w:ascii="Verdana" w:hAnsi="Verdana"/>
          <w:b/>
          <w:i/>
        </w:rPr>
        <w:t>Entrepreneurial Pathways and Traits</w:t>
      </w:r>
      <w:r w:rsidRPr="00232C70">
        <w:rPr>
          <w:rFonts w:ascii="Verdana" w:hAnsi="Verdana"/>
        </w:rPr>
        <w:t>:</w:t>
      </w:r>
    </w:p>
    <w:p w:rsidR="0037529A" w:rsidRPr="00232C70" w:rsidRDefault="0037529A" w:rsidP="002F3A97">
      <w:pPr>
        <w:pStyle w:val="ListParagraph"/>
        <w:numPr>
          <w:ilvl w:val="0"/>
          <w:numId w:val="15"/>
        </w:numPr>
        <w:spacing w:after="0" w:line="240" w:lineRule="auto"/>
        <w:jc w:val="both"/>
        <w:rPr>
          <w:rFonts w:ascii="Verdana" w:hAnsi="Verdana"/>
        </w:rPr>
      </w:pPr>
      <w:r w:rsidRPr="00232C70">
        <w:rPr>
          <w:rFonts w:ascii="Verdana" w:hAnsi="Verdana"/>
        </w:rPr>
        <w:t>Identification of common traits or strategies among billionaires, such as risk-taking, innovation, or perseverance.</w:t>
      </w:r>
    </w:p>
    <w:p w:rsidR="0037529A" w:rsidRPr="00232C70" w:rsidRDefault="0037529A" w:rsidP="002F3A97">
      <w:pPr>
        <w:pStyle w:val="ListParagraph"/>
        <w:numPr>
          <w:ilvl w:val="0"/>
          <w:numId w:val="15"/>
        </w:numPr>
        <w:spacing w:after="0" w:line="240" w:lineRule="auto"/>
        <w:jc w:val="both"/>
        <w:rPr>
          <w:rFonts w:ascii="Verdana" w:hAnsi="Verdana"/>
        </w:rPr>
      </w:pPr>
      <w:r w:rsidRPr="00232C70">
        <w:rPr>
          <w:rFonts w:ascii="Verdana" w:hAnsi="Verdana"/>
        </w:rPr>
        <w:t>Insights into the entrepreneurial pathways, including founding businesses versus inheritance.</w:t>
      </w:r>
    </w:p>
    <w:p w:rsidR="0037529A" w:rsidRPr="00232C70" w:rsidRDefault="0037529A" w:rsidP="002F3A97">
      <w:pPr>
        <w:spacing w:after="0" w:line="240" w:lineRule="auto"/>
        <w:jc w:val="both"/>
        <w:rPr>
          <w:rFonts w:ascii="Verdana" w:hAnsi="Verdana"/>
        </w:rPr>
      </w:pPr>
      <w:r w:rsidRPr="002F3A97">
        <w:rPr>
          <w:rFonts w:ascii="Verdana" w:hAnsi="Verdana"/>
          <w:b/>
          <w:i/>
        </w:rPr>
        <w:t>Longevity and Sustainability of Wealth</w:t>
      </w:r>
      <w:r w:rsidRPr="00232C70">
        <w:rPr>
          <w:rFonts w:ascii="Verdana" w:hAnsi="Verdana"/>
        </w:rPr>
        <w:t>:</w:t>
      </w:r>
    </w:p>
    <w:p w:rsidR="00232C70" w:rsidRPr="00232C70" w:rsidRDefault="0037529A" w:rsidP="002F3A97">
      <w:pPr>
        <w:pStyle w:val="ListParagraph"/>
        <w:numPr>
          <w:ilvl w:val="0"/>
          <w:numId w:val="14"/>
        </w:numPr>
        <w:spacing w:after="0" w:line="240" w:lineRule="auto"/>
        <w:jc w:val="both"/>
        <w:rPr>
          <w:rFonts w:ascii="Verdana" w:hAnsi="Verdana"/>
        </w:rPr>
      </w:pPr>
      <w:r w:rsidRPr="00232C70">
        <w:rPr>
          <w:rFonts w:ascii="Verdana" w:hAnsi="Verdana"/>
        </w:rPr>
        <w:t>Examination of the sustainability of billionaires' wealth over time.</w:t>
      </w:r>
    </w:p>
    <w:p w:rsidR="0037529A" w:rsidRPr="00232C70" w:rsidRDefault="0037529A" w:rsidP="002F3A97">
      <w:pPr>
        <w:pStyle w:val="ListParagraph"/>
        <w:numPr>
          <w:ilvl w:val="0"/>
          <w:numId w:val="14"/>
        </w:numPr>
        <w:spacing w:after="0" w:line="240" w:lineRule="auto"/>
        <w:jc w:val="both"/>
        <w:rPr>
          <w:rFonts w:ascii="Verdana" w:hAnsi="Verdana"/>
        </w:rPr>
      </w:pPr>
      <w:r w:rsidRPr="00232C70">
        <w:rPr>
          <w:rFonts w:ascii="Verdana" w:hAnsi="Verdana"/>
        </w:rPr>
        <w:t>Understanding factors that contribute to maintaining or eroding wealth across generations.</w:t>
      </w:r>
    </w:p>
    <w:p w:rsidR="0037529A" w:rsidRPr="00232C70" w:rsidRDefault="0037529A" w:rsidP="002F3A97">
      <w:pPr>
        <w:spacing w:after="0" w:line="240" w:lineRule="auto"/>
        <w:jc w:val="both"/>
        <w:rPr>
          <w:rFonts w:ascii="Verdana" w:hAnsi="Verdana"/>
        </w:rPr>
      </w:pPr>
      <w:r w:rsidRPr="002F3A97">
        <w:rPr>
          <w:rFonts w:ascii="Verdana" w:hAnsi="Verdana"/>
          <w:b/>
          <w:i/>
        </w:rPr>
        <w:t>Impact of External Factors</w:t>
      </w:r>
      <w:r w:rsidRPr="00232C70">
        <w:rPr>
          <w:rFonts w:ascii="Verdana" w:hAnsi="Verdana"/>
        </w:rPr>
        <w:t>:</w:t>
      </w:r>
    </w:p>
    <w:p w:rsidR="0037529A" w:rsidRPr="00232C70" w:rsidRDefault="0037529A" w:rsidP="002F3A97">
      <w:pPr>
        <w:pStyle w:val="ListParagraph"/>
        <w:numPr>
          <w:ilvl w:val="0"/>
          <w:numId w:val="13"/>
        </w:numPr>
        <w:spacing w:after="0" w:line="240" w:lineRule="auto"/>
        <w:jc w:val="both"/>
        <w:rPr>
          <w:rFonts w:ascii="Verdana" w:hAnsi="Verdana"/>
        </w:rPr>
      </w:pPr>
      <w:r w:rsidRPr="00232C70">
        <w:rPr>
          <w:rFonts w:ascii="Verdana" w:hAnsi="Verdana"/>
        </w:rPr>
        <w:t>Analysis of the impact of external factors, like technological advancements, economic crises, or geopolitical events, on billionaire status.</w:t>
      </w:r>
    </w:p>
    <w:p w:rsidR="0037529A" w:rsidRPr="00232C70" w:rsidRDefault="0037529A" w:rsidP="002F3A97">
      <w:pPr>
        <w:pStyle w:val="ListParagraph"/>
        <w:numPr>
          <w:ilvl w:val="0"/>
          <w:numId w:val="13"/>
        </w:numPr>
        <w:spacing w:after="0" w:line="240" w:lineRule="auto"/>
        <w:jc w:val="both"/>
        <w:rPr>
          <w:rFonts w:ascii="Verdana" w:hAnsi="Verdana"/>
        </w:rPr>
      </w:pPr>
      <w:r w:rsidRPr="00232C70">
        <w:rPr>
          <w:rFonts w:ascii="Verdana" w:hAnsi="Verdana"/>
        </w:rPr>
        <w:t>Understanding how adaptability to external changes influences wealth accumulation.</w:t>
      </w:r>
    </w:p>
    <w:p w:rsidR="0037529A" w:rsidRPr="00232C70" w:rsidRDefault="0037529A" w:rsidP="002F3A97">
      <w:pPr>
        <w:spacing w:after="0" w:line="240" w:lineRule="auto"/>
        <w:jc w:val="both"/>
        <w:rPr>
          <w:rFonts w:ascii="Verdana" w:hAnsi="Verdana"/>
        </w:rPr>
      </w:pPr>
      <w:r w:rsidRPr="002F3A97">
        <w:rPr>
          <w:rFonts w:ascii="Verdana" w:hAnsi="Verdana"/>
          <w:b/>
          <w:i/>
        </w:rPr>
        <w:t>Diversity and Inclusivity in Billionaire Circles</w:t>
      </w:r>
      <w:r w:rsidRPr="00232C70">
        <w:rPr>
          <w:rFonts w:ascii="Verdana" w:hAnsi="Verdana"/>
        </w:rPr>
        <w:t>:</w:t>
      </w:r>
    </w:p>
    <w:p w:rsidR="0037529A" w:rsidRPr="00232C70" w:rsidRDefault="0037529A" w:rsidP="002F3A97">
      <w:pPr>
        <w:pStyle w:val="ListParagraph"/>
        <w:numPr>
          <w:ilvl w:val="0"/>
          <w:numId w:val="12"/>
        </w:numPr>
        <w:spacing w:after="0" w:line="240" w:lineRule="auto"/>
        <w:jc w:val="both"/>
        <w:rPr>
          <w:rFonts w:ascii="Verdana" w:hAnsi="Verdana"/>
        </w:rPr>
      </w:pPr>
      <w:r w:rsidRPr="00232C70">
        <w:rPr>
          <w:rFonts w:ascii="Verdana" w:hAnsi="Verdana"/>
        </w:rPr>
        <w:t>Exploration of gender, racial, or ethnic diversity among billionaires.</w:t>
      </w:r>
    </w:p>
    <w:p w:rsidR="002F3A97" w:rsidRPr="002F3A97" w:rsidRDefault="0037529A" w:rsidP="002F3A97">
      <w:pPr>
        <w:pStyle w:val="ListParagraph"/>
        <w:numPr>
          <w:ilvl w:val="0"/>
          <w:numId w:val="12"/>
        </w:numPr>
        <w:spacing w:after="0" w:line="240" w:lineRule="auto"/>
        <w:jc w:val="both"/>
        <w:rPr>
          <w:rFonts w:ascii="Verdana" w:hAnsi="Verdana"/>
        </w:rPr>
      </w:pPr>
      <w:r w:rsidRPr="002F3A97">
        <w:rPr>
          <w:rFonts w:ascii="Verdana" w:hAnsi="Verdana"/>
        </w:rPr>
        <w:t>Insights into barriers and pathways for underrepresented groups in achieving billionaire status.</w:t>
      </w:r>
    </w:p>
    <w:p w:rsidR="0037529A" w:rsidRPr="00232C70" w:rsidRDefault="0037529A" w:rsidP="002F3A97">
      <w:pPr>
        <w:spacing w:after="0" w:line="240" w:lineRule="auto"/>
        <w:jc w:val="both"/>
        <w:rPr>
          <w:rFonts w:ascii="Verdana" w:hAnsi="Verdana"/>
        </w:rPr>
      </w:pPr>
      <w:r w:rsidRPr="002F3A97">
        <w:rPr>
          <w:rFonts w:ascii="Verdana" w:hAnsi="Verdana"/>
          <w:b/>
          <w:i/>
        </w:rPr>
        <w:t>Philanthropy and Social Impact</w:t>
      </w:r>
      <w:r w:rsidRPr="00232C70">
        <w:rPr>
          <w:rFonts w:ascii="Verdana" w:hAnsi="Verdana"/>
        </w:rPr>
        <w:t>:</w:t>
      </w:r>
    </w:p>
    <w:p w:rsidR="0037529A" w:rsidRPr="00232C70" w:rsidRDefault="0037529A" w:rsidP="002F3A97">
      <w:pPr>
        <w:pStyle w:val="ListParagraph"/>
        <w:numPr>
          <w:ilvl w:val="0"/>
          <w:numId w:val="9"/>
        </w:numPr>
        <w:spacing w:after="0" w:line="240" w:lineRule="auto"/>
        <w:jc w:val="both"/>
        <w:rPr>
          <w:rFonts w:ascii="Verdana" w:hAnsi="Verdana"/>
        </w:rPr>
      </w:pPr>
      <w:r w:rsidRPr="00232C70">
        <w:rPr>
          <w:rFonts w:ascii="Verdana" w:hAnsi="Verdana"/>
        </w:rPr>
        <w:t>Examination of billionaires' philanthropic activities and their societal impact.</w:t>
      </w:r>
    </w:p>
    <w:p w:rsidR="0037529A" w:rsidRPr="00232C70" w:rsidRDefault="0037529A" w:rsidP="002F3A97">
      <w:pPr>
        <w:pStyle w:val="ListParagraph"/>
        <w:numPr>
          <w:ilvl w:val="0"/>
          <w:numId w:val="9"/>
        </w:numPr>
        <w:spacing w:after="0" w:line="240" w:lineRule="auto"/>
        <w:jc w:val="both"/>
        <w:rPr>
          <w:rFonts w:ascii="Verdana" w:hAnsi="Verdana"/>
        </w:rPr>
      </w:pPr>
      <w:r w:rsidRPr="00232C70">
        <w:rPr>
          <w:rFonts w:ascii="Verdana" w:hAnsi="Verdana"/>
        </w:rPr>
        <w:t>Understanding how billionaires use their wealth to address social issues and contribute to societal well-being.</w:t>
      </w:r>
    </w:p>
    <w:p w:rsidR="0037529A" w:rsidRPr="00232C70" w:rsidRDefault="0037529A" w:rsidP="002F3A97">
      <w:pPr>
        <w:spacing w:after="0" w:line="240" w:lineRule="auto"/>
        <w:jc w:val="both"/>
        <w:rPr>
          <w:rFonts w:ascii="Verdana" w:hAnsi="Verdana"/>
        </w:rPr>
      </w:pPr>
      <w:r w:rsidRPr="002F3A97">
        <w:rPr>
          <w:rFonts w:ascii="Verdana" w:hAnsi="Verdana"/>
          <w:b/>
          <w:i/>
        </w:rPr>
        <w:t>Emerging Trends and Future Predictions</w:t>
      </w:r>
      <w:r w:rsidRPr="00232C70">
        <w:rPr>
          <w:rFonts w:ascii="Verdana" w:hAnsi="Verdana"/>
        </w:rPr>
        <w:t>:</w:t>
      </w:r>
    </w:p>
    <w:p w:rsidR="0037529A" w:rsidRPr="00232C70" w:rsidRDefault="0037529A" w:rsidP="002F3A97">
      <w:pPr>
        <w:pStyle w:val="ListParagraph"/>
        <w:numPr>
          <w:ilvl w:val="0"/>
          <w:numId w:val="10"/>
        </w:numPr>
        <w:spacing w:after="0" w:line="240" w:lineRule="auto"/>
        <w:jc w:val="both"/>
        <w:rPr>
          <w:rFonts w:ascii="Verdana" w:hAnsi="Verdana"/>
        </w:rPr>
      </w:pPr>
      <w:r w:rsidRPr="00232C70">
        <w:rPr>
          <w:rFonts w:ascii="Verdana" w:hAnsi="Verdana"/>
        </w:rPr>
        <w:t>Identification of emerging industries or trends that might influence future billionaires.</w:t>
      </w:r>
    </w:p>
    <w:p w:rsidR="0037529A" w:rsidRDefault="0037529A" w:rsidP="002F3A97">
      <w:pPr>
        <w:pStyle w:val="ListParagraph"/>
        <w:numPr>
          <w:ilvl w:val="0"/>
          <w:numId w:val="10"/>
        </w:numPr>
        <w:spacing w:after="0" w:line="240" w:lineRule="auto"/>
        <w:jc w:val="both"/>
        <w:rPr>
          <w:rFonts w:ascii="Verdana" w:hAnsi="Verdana"/>
        </w:rPr>
      </w:pPr>
      <w:r w:rsidRPr="00232C70">
        <w:rPr>
          <w:rFonts w:ascii="Verdana" w:hAnsi="Verdana"/>
        </w:rPr>
        <w:t>Predictive insights into potential shifts in billionaire demographics or wealth accumulation patterns.</w:t>
      </w:r>
    </w:p>
    <w:p w:rsidR="002F3A97" w:rsidRDefault="002F3A97" w:rsidP="002F3A97">
      <w:pPr>
        <w:pStyle w:val="ListParagraph"/>
        <w:spacing w:after="0" w:line="240" w:lineRule="auto"/>
        <w:jc w:val="both"/>
        <w:rPr>
          <w:rFonts w:ascii="Verdana" w:hAnsi="Verdana"/>
        </w:rPr>
      </w:pPr>
    </w:p>
    <w:p w:rsidR="002F3A97" w:rsidRDefault="002F3A97" w:rsidP="002F3A97">
      <w:pPr>
        <w:pStyle w:val="ListParagraph"/>
        <w:spacing w:after="0" w:line="240" w:lineRule="auto"/>
        <w:jc w:val="both"/>
        <w:rPr>
          <w:rFonts w:ascii="Verdana" w:hAnsi="Verdana"/>
        </w:rPr>
      </w:pPr>
    </w:p>
    <w:p w:rsidR="002F3A97" w:rsidRPr="00232C70" w:rsidRDefault="002F3A97" w:rsidP="002F3A97">
      <w:pPr>
        <w:pStyle w:val="ListParagraph"/>
        <w:spacing w:after="0" w:line="240" w:lineRule="auto"/>
        <w:jc w:val="both"/>
        <w:rPr>
          <w:rFonts w:ascii="Verdana" w:hAnsi="Verdana"/>
        </w:rPr>
      </w:pPr>
    </w:p>
    <w:p w:rsidR="0037529A" w:rsidRPr="00232C70" w:rsidRDefault="0037529A" w:rsidP="002F3A97">
      <w:pPr>
        <w:spacing w:after="0" w:line="240" w:lineRule="auto"/>
        <w:jc w:val="both"/>
        <w:rPr>
          <w:rFonts w:ascii="Verdana" w:hAnsi="Verdana"/>
        </w:rPr>
      </w:pPr>
      <w:r w:rsidRPr="002F3A97">
        <w:rPr>
          <w:rFonts w:ascii="Verdana" w:hAnsi="Verdana"/>
          <w:b/>
          <w:i/>
        </w:rPr>
        <w:lastRenderedPageBreak/>
        <w:t>Lessons for Aspiring Entrepreneurs and Policymakers</w:t>
      </w:r>
      <w:r w:rsidRPr="00232C70">
        <w:rPr>
          <w:rFonts w:ascii="Verdana" w:hAnsi="Verdana"/>
        </w:rPr>
        <w:t>:</w:t>
      </w:r>
    </w:p>
    <w:p w:rsidR="0037529A" w:rsidRPr="00232C70" w:rsidRDefault="0037529A" w:rsidP="002F3A97">
      <w:pPr>
        <w:pStyle w:val="ListParagraph"/>
        <w:numPr>
          <w:ilvl w:val="0"/>
          <w:numId w:val="11"/>
        </w:numPr>
        <w:spacing w:after="0" w:line="240" w:lineRule="auto"/>
        <w:jc w:val="both"/>
        <w:rPr>
          <w:rFonts w:ascii="Verdana" w:hAnsi="Verdana"/>
        </w:rPr>
      </w:pPr>
      <w:r w:rsidRPr="00232C70">
        <w:rPr>
          <w:rFonts w:ascii="Verdana" w:hAnsi="Verdana"/>
        </w:rPr>
        <w:t>Extracting actionable lessons for aspiring entrepreneurs, policymakers, and researchers to understand success trajectories and foster an environment conducive to wealth creation.</w:t>
      </w:r>
    </w:p>
    <w:sectPr w:rsidR="0037529A" w:rsidRPr="00232C70" w:rsidSect="003D45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D9E"/>
    <w:multiLevelType w:val="hybridMultilevel"/>
    <w:tmpl w:val="33325712"/>
    <w:lvl w:ilvl="0" w:tplc="B65A53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72206"/>
    <w:multiLevelType w:val="hybridMultilevel"/>
    <w:tmpl w:val="FE5A7C56"/>
    <w:lvl w:ilvl="0" w:tplc="B65A53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03426"/>
    <w:multiLevelType w:val="hybridMultilevel"/>
    <w:tmpl w:val="101200E4"/>
    <w:lvl w:ilvl="0" w:tplc="B65A53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0B622A"/>
    <w:multiLevelType w:val="hybridMultilevel"/>
    <w:tmpl w:val="8506C16A"/>
    <w:lvl w:ilvl="0" w:tplc="B65A53E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80320"/>
    <w:multiLevelType w:val="hybridMultilevel"/>
    <w:tmpl w:val="1DEA167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nsid w:val="34E7361C"/>
    <w:multiLevelType w:val="hybridMultilevel"/>
    <w:tmpl w:val="2C2E2E16"/>
    <w:lvl w:ilvl="0" w:tplc="B65A53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1A5BED"/>
    <w:multiLevelType w:val="hybridMultilevel"/>
    <w:tmpl w:val="9E6C3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920687"/>
    <w:multiLevelType w:val="hybridMultilevel"/>
    <w:tmpl w:val="0F7C8E1C"/>
    <w:lvl w:ilvl="0" w:tplc="B65A53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FE0998"/>
    <w:multiLevelType w:val="hybridMultilevel"/>
    <w:tmpl w:val="6144F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C1B7A62"/>
    <w:multiLevelType w:val="hybridMultilevel"/>
    <w:tmpl w:val="AB24F410"/>
    <w:lvl w:ilvl="0" w:tplc="B65A53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CF3979"/>
    <w:multiLevelType w:val="hybridMultilevel"/>
    <w:tmpl w:val="1B7E357C"/>
    <w:lvl w:ilvl="0" w:tplc="B65A53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921BC3"/>
    <w:multiLevelType w:val="hybridMultilevel"/>
    <w:tmpl w:val="83DE5DE4"/>
    <w:lvl w:ilvl="0" w:tplc="B65A53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2056DA"/>
    <w:multiLevelType w:val="hybridMultilevel"/>
    <w:tmpl w:val="3F32C490"/>
    <w:lvl w:ilvl="0" w:tplc="0409000F">
      <w:start w:val="1"/>
      <w:numFmt w:val="decimal"/>
      <w:lvlText w:val="%1."/>
      <w:lvlJc w:val="left"/>
      <w:pPr>
        <w:ind w:left="720" w:hanging="360"/>
      </w:pPr>
      <w:rPr>
        <w:rFonts w:hint="default"/>
      </w:rPr>
    </w:lvl>
    <w:lvl w:ilvl="1" w:tplc="DA5A59BE">
      <w:start w:val="1"/>
      <w:numFmt w:val="decimal"/>
      <w:lvlText w:val="%2."/>
      <w:lvlJc w:val="left"/>
      <w:pPr>
        <w:ind w:left="1440" w:hanging="360"/>
      </w:pPr>
      <w:rPr>
        <w:rFonts w:hint="default"/>
      </w:rPr>
    </w:lvl>
    <w:lvl w:ilvl="2" w:tplc="B65A53EA">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554602"/>
    <w:multiLevelType w:val="hybridMultilevel"/>
    <w:tmpl w:val="FCD2B05E"/>
    <w:lvl w:ilvl="0" w:tplc="B65A53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16210E"/>
    <w:multiLevelType w:val="hybridMultilevel"/>
    <w:tmpl w:val="779409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330CB0"/>
    <w:multiLevelType w:val="hybridMultilevel"/>
    <w:tmpl w:val="CC48A5AE"/>
    <w:lvl w:ilvl="0" w:tplc="B65A53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8"/>
  </w:num>
  <w:num w:numId="4">
    <w:abstractNumId w:val="4"/>
  </w:num>
  <w:num w:numId="5">
    <w:abstractNumId w:val="7"/>
  </w:num>
  <w:num w:numId="6">
    <w:abstractNumId w:val="6"/>
  </w:num>
  <w:num w:numId="7">
    <w:abstractNumId w:val="3"/>
  </w:num>
  <w:num w:numId="8">
    <w:abstractNumId w:val="10"/>
  </w:num>
  <w:num w:numId="9">
    <w:abstractNumId w:val="9"/>
  </w:num>
  <w:num w:numId="10">
    <w:abstractNumId w:val="5"/>
  </w:num>
  <w:num w:numId="11">
    <w:abstractNumId w:val="15"/>
  </w:num>
  <w:num w:numId="12">
    <w:abstractNumId w:val="2"/>
  </w:num>
  <w:num w:numId="13">
    <w:abstractNumId w:val="11"/>
  </w:num>
  <w:num w:numId="14">
    <w:abstractNumId w:val="1"/>
  </w:num>
  <w:num w:numId="15">
    <w:abstractNumId w:val="13"/>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529A"/>
    <w:rsid w:val="00232C70"/>
    <w:rsid w:val="002F3A97"/>
    <w:rsid w:val="0037529A"/>
    <w:rsid w:val="003D4597"/>
    <w:rsid w:val="00C332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5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9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OLATUNDE OLUKOYA</dc:creator>
  <cp:lastModifiedBy>OLATUNDE OLUKOYA</cp:lastModifiedBy>
  <cp:revision>1</cp:revision>
  <dcterms:created xsi:type="dcterms:W3CDTF">2023-11-28T23:44:00Z</dcterms:created>
  <dcterms:modified xsi:type="dcterms:W3CDTF">2023-11-29T00:25:00Z</dcterms:modified>
</cp:coreProperties>
</file>