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75D2" w14:textId="77777777" w:rsidR="00156CC4" w:rsidRDefault="00156CC4" w:rsidP="00156CC4">
      <w:bookmarkStart w:id="0" w:name="_Hlk142049811"/>
      <w:r>
        <w:rPr>
          <w:noProof/>
        </w:rPr>
        <mc:AlternateContent>
          <mc:Choice Requires="wpg">
            <w:drawing>
              <wp:anchor distT="0" distB="0" distL="114300" distR="114300" simplePos="0" relativeHeight="251659264" behindDoc="1" locked="0" layoutInCell="1" allowOverlap="1" wp14:anchorId="3EFB2D5B" wp14:editId="4507D61F">
                <wp:simplePos x="0" y="0"/>
                <wp:positionH relativeFrom="page">
                  <wp:posOffset>404032</wp:posOffset>
                </wp:positionH>
                <wp:positionV relativeFrom="page">
                  <wp:posOffset>457200</wp:posOffset>
                </wp:positionV>
                <wp:extent cx="6858004" cy="9123528"/>
                <wp:effectExtent l="0" t="0" r="0" b="635"/>
                <wp:wrapNone/>
                <wp:docPr id="193" name="Group 193"/>
                <wp:cNvGraphicFramePr/>
                <a:graphic xmlns:a="http://schemas.openxmlformats.org/drawingml/2006/main">
                  <a:graphicData uri="http://schemas.microsoft.com/office/word/2010/wordprocessingGroup">
                    <wpg:wgp>
                      <wpg:cNvGrpSpPr/>
                      <wpg:grpSpPr>
                        <a:xfrm>
                          <a:off x="0" y="0"/>
                          <a:ext cx="6858004" cy="9123528"/>
                          <a:chOff x="-4" y="0"/>
                          <a:chExt cx="6858004" cy="9123528"/>
                        </a:xfrm>
                      </wpg:grpSpPr>
                      <wps:wsp>
                        <wps:cNvPr id="194" name="Rectangle 194"/>
                        <wps:cNvSpPr/>
                        <wps:spPr>
                          <a:xfrm>
                            <a:off x="0" y="0"/>
                            <a:ext cx="6858000" cy="13716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1860E11" w14:textId="17C3A987" w:rsidR="00513137" w:rsidRPr="003F4F33" w:rsidRDefault="00D576FF" w:rsidP="00156CC4">
                                  <w:pPr>
                                    <w:pStyle w:val="NoSpacing"/>
                                    <w:spacing w:before="120"/>
                                    <w:jc w:val="center"/>
                                    <w:rPr>
                                      <w:color w:val="FFFFFF" w:themeColor="background1"/>
                                      <w:sz w:val="36"/>
                                    </w:rPr>
                                  </w:pPr>
                                  <w:r>
                                    <w:rPr>
                                      <w:color w:val="FFFFFF" w:themeColor="background1"/>
                                      <w:sz w:val="36"/>
                                    </w:rPr>
                                    <w:t>Provincial Office</w:t>
                                  </w:r>
                                  <w:r w:rsidR="009F32CA">
                                    <w:rPr>
                                      <w:color w:val="FFFFFF" w:themeColor="background1"/>
                                      <w:sz w:val="36"/>
                                    </w:rPr>
                                    <w:t xml:space="preserve"> Migration Architecture</w:t>
                                  </w:r>
                                </w:p>
                              </w:sdtContent>
                            </w:sdt>
                            <w:p w14:paraId="2ED6769F" w14:textId="77777777" w:rsidR="00513137" w:rsidRPr="004A282B" w:rsidRDefault="00513137" w:rsidP="00156CC4">
                              <w:pPr>
                                <w:pStyle w:val="NoSpacing"/>
                                <w:spacing w:before="120"/>
                                <w:jc w:val="center"/>
                                <w:rPr>
                                  <w:color w:val="FFFFFF" w:themeColor="background1"/>
                                  <w:sz w:val="24"/>
                                </w:rPr>
                              </w:pPr>
                              <w:r>
                                <w:rPr>
                                  <w:caps/>
                                  <w:color w:val="FFFFFF" w:themeColor="background1"/>
                                  <w:sz w:val="32"/>
                                </w:rPr>
                                <w:t xml:space="preserve"> </w:t>
                              </w:r>
                              <w:sdt>
                                <w:sdtPr>
                                  <w:rPr>
                                    <w:caps/>
                                    <w:color w:val="FFFFFF" w:themeColor="background1"/>
                                    <w:sz w:val="32"/>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sz w:val="32"/>
                                    </w:rPr>
                                    <w:t xml:space="preserve">     </w:t>
                                  </w:r>
                                </w:sdtContent>
                              </w:sdt>
                              <w:r w:rsidRPr="004A282B">
                                <w:rPr>
                                  <w:color w:val="FFFFFF" w:themeColor="background1"/>
                                  <w:sz w:val="24"/>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4" y="1411898"/>
                            <a:ext cx="6857129" cy="270507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917E4" w14:textId="21582AB4" w:rsidR="00513137" w:rsidRPr="00C616B0" w:rsidRDefault="009F32CA" w:rsidP="00156CC4">
                              <w:pPr>
                                <w:pStyle w:val="NoSpacing"/>
                                <w:jc w:val="center"/>
                                <w:rPr>
                                  <w:rFonts w:ascii="Georgia" w:eastAsiaTheme="majorEastAsia" w:hAnsi="Georgia" w:cstheme="majorBidi"/>
                                  <w:b/>
                                  <w:caps/>
                                  <w:color w:val="FF0000"/>
                                  <w:sz w:val="96"/>
                                  <w:szCs w:val="72"/>
                                </w:rPr>
                              </w:pPr>
                              <w:r>
                                <w:rPr>
                                  <w:rFonts w:ascii="Georgia" w:eastAsiaTheme="majorEastAsia" w:hAnsi="Georgia" w:cstheme="majorBidi"/>
                                  <w:b/>
                                  <w:caps/>
                                  <w:color w:val="FF0000"/>
                                  <w:sz w:val="96"/>
                                  <w:szCs w:val="72"/>
                                </w:rPr>
                                <w:t>SARCS WC</w:t>
                              </w:r>
                            </w:p>
                            <w:p w14:paraId="2E9B7745" w14:textId="43D3AAEC" w:rsidR="00513137" w:rsidRDefault="009F32CA" w:rsidP="00156CC4">
                              <w:pPr>
                                <w:pStyle w:val="NoSpacing"/>
                                <w:jc w:val="center"/>
                                <w:rPr>
                                  <w:rFonts w:ascii="Georgia" w:eastAsiaTheme="majorEastAsia" w:hAnsi="Georgia" w:cstheme="majorBidi"/>
                                  <w:b/>
                                  <w:caps/>
                                  <w:color w:val="FF0000"/>
                                  <w:sz w:val="96"/>
                                  <w:szCs w:val="72"/>
                                </w:rPr>
                              </w:pPr>
                              <w:r>
                                <w:rPr>
                                  <w:rFonts w:ascii="Georgia" w:eastAsiaTheme="majorEastAsia" w:hAnsi="Georgia" w:cstheme="majorBidi"/>
                                  <w:b/>
                                  <w:caps/>
                                  <w:color w:val="FF0000"/>
                                  <w:sz w:val="96"/>
                                  <w:szCs w:val="72"/>
                                </w:rPr>
                                <w:t>MIGRATION ARCHITECTURE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EFB2D5B" id="Group 193" o:spid="_x0000_s1026" style="position:absolute;margin-left:31.8pt;margin-top:36pt;width:540pt;height:718.4pt;z-index:-251657216;mso-height-percent:909;mso-position-horizontal-relative:page;mso-position-vertical-relative:page;mso-height-percent:909" coordorigin=""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" fillcolor="red"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" fillcolor="red" stroked="f" strokeweight="1pt">
                  <v:textbox inset="36pt,57.6pt,36pt,36pt">
                    <w:txbxContent>
                      <w:sdt>
                        <w:sdtPr>
                          <w:rPr>
                            <w:color w:val="FFFFFF" w:themeColor="background1"/>
                            <w:sz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1860E11" w14:textId="17C3A987" w:rsidR="00513137" w:rsidRPr="003F4F33" w:rsidRDefault="00D576FF" w:rsidP="00156CC4">
                            <w:pPr>
                              <w:pStyle w:val="NoSpacing"/>
                              <w:spacing w:before="120"/>
                              <w:jc w:val="center"/>
                              <w:rPr>
                                <w:color w:val="FFFFFF" w:themeColor="background1"/>
                                <w:sz w:val="36"/>
                              </w:rPr>
                            </w:pPr>
                            <w:r>
                              <w:rPr>
                                <w:color w:val="FFFFFF" w:themeColor="background1"/>
                                <w:sz w:val="36"/>
                              </w:rPr>
                              <w:t>Provincial Office</w:t>
                            </w:r>
                            <w:r w:rsidR="009F32CA">
                              <w:rPr>
                                <w:color w:val="FFFFFF" w:themeColor="background1"/>
                                <w:sz w:val="36"/>
                              </w:rPr>
                              <w:t xml:space="preserve"> Migration Architecture</w:t>
                            </w:r>
                          </w:p>
                        </w:sdtContent>
                      </w:sdt>
                      <w:p w14:paraId="2ED6769F" w14:textId="77777777" w:rsidR="00513137" w:rsidRPr="004A282B" w:rsidRDefault="00513137" w:rsidP="00156CC4">
                        <w:pPr>
                          <w:pStyle w:val="NoSpacing"/>
                          <w:spacing w:before="120"/>
                          <w:jc w:val="center"/>
                          <w:rPr>
                            <w:color w:val="FFFFFF" w:themeColor="background1"/>
                            <w:sz w:val="24"/>
                          </w:rPr>
                        </w:pPr>
                        <w:r>
                          <w:rPr>
                            <w:caps/>
                            <w:color w:val="FFFFFF" w:themeColor="background1"/>
                            <w:sz w:val="32"/>
                          </w:rPr>
                          <w:t xml:space="preserve"> </w:t>
                        </w:r>
                        <w:sdt>
                          <w:sdtPr>
                            <w:rPr>
                              <w:caps/>
                              <w:color w:val="FFFFFF" w:themeColor="background1"/>
                              <w:sz w:val="32"/>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sz w:val="32"/>
                              </w:rPr>
                              <w:t xml:space="preserve">     </w:t>
                            </w:r>
                          </w:sdtContent>
                        </w:sdt>
                        <w:r w:rsidRPr="004A282B">
                          <w:rPr>
                            <w:color w:val="FFFFFF" w:themeColor="background1"/>
                            <w:sz w:val="24"/>
                          </w:rPr>
                          <w:t>  </w:t>
                        </w:r>
                      </w:p>
                    </w:txbxContent>
                  </v:textbox>
                </v:rect>
                <v:shapetype id="_x0000_t202" coordsize="21600,21600" o:spt="202" path="m,l,21600r21600,l21600,xe">
                  <v:stroke joinstyle="miter"/>
                  <v:path gradientshapeok="t" o:connecttype="rect"/>
                </v:shapetype>
                <v:shape id="Text Box 196" o:spid="_x0000_s1029" type="#_x0000_t202" style="position:absolute;top:14118;width:68571;height:27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CF917E4" w14:textId="21582AB4" w:rsidR="00513137" w:rsidRPr="00C616B0" w:rsidRDefault="009F32CA" w:rsidP="00156CC4">
                        <w:pPr>
                          <w:pStyle w:val="NoSpacing"/>
                          <w:jc w:val="center"/>
                          <w:rPr>
                            <w:rFonts w:ascii="Georgia" w:eastAsiaTheme="majorEastAsia" w:hAnsi="Georgia" w:cstheme="majorBidi"/>
                            <w:b/>
                            <w:caps/>
                            <w:color w:val="FF0000"/>
                            <w:sz w:val="96"/>
                            <w:szCs w:val="72"/>
                          </w:rPr>
                        </w:pPr>
                        <w:r>
                          <w:rPr>
                            <w:rFonts w:ascii="Georgia" w:eastAsiaTheme="majorEastAsia" w:hAnsi="Georgia" w:cstheme="majorBidi"/>
                            <w:b/>
                            <w:caps/>
                            <w:color w:val="FF0000"/>
                            <w:sz w:val="96"/>
                            <w:szCs w:val="72"/>
                          </w:rPr>
                          <w:t>SARCS WC</w:t>
                        </w:r>
                      </w:p>
                      <w:p w14:paraId="2E9B7745" w14:textId="43D3AAEC" w:rsidR="00513137" w:rsidRDefault="009F32CA" w:rsidP="00156CC4">
                        <w:pPr>
                          <w:pStyle w:val="NoSpacing"/>
                          <w:jc w:val="center"/>
                          <w:rPr>
                            <w:rFonts w:ascii="Georgia" w:eastAsiaTheme="majorEastAsia" w:hAnsi="Georgia" w:cstheme="majorBidi"/>
                            <w:b/>
                            <w:caps/>
                            <w:color w:val="FF0000"/>
                            <w:sz w:val="96"/>
                            <w:szCs w:val="72"/>
                          </w:rPr>
                        </w:pPr>
                        <w:r>
                          <w:rPr>
                            <w:rFonts w:ascii="Georgia" w:eastAsiaTheme="majorEastAsia" w:hAnsi="Georgia" w:cstheme="majorBidi"/>
                            <w:b/>
                            <w:caps/>
                            <w:color w:val="FF0000"/>
                            <w:sz w:val="96"/>
                            <w:szCs w:val="72"/>
                          </w:rPr>
                          <w:t>MIGRATION ARCHITECTURE</w:t>
                        </w:r>
                      </w:p>
                    </w:txbxContent>
                  </v:textbox>
                </v:shape>
                <w10:wrap anchorx="page" anchory="page"/>
              </v:group>
            </w:pict>
          </mc:Fallback>
        </mc:AlternateContent>
      </w:r>
      <w:r w:rsidRPr="00A71B07">
        <w:rPr>
          <w:rFonts w:ascii="Arial" w:hAnsi="Arial" w:cs="Arial"/>
          <w:noProof/>
          <w:sz w:val="24"/>
          <w:szCs w:val="24"/>
          <w:lang w:eastAsia="en-ZA"/>
        </w:rPr>
        <w:drawing>
          <wp:inline distT="0" distB="0" distL="0" distR="0" wp14:anchorId="58AE49D6" wp14:editId="31538A22">
            <wp:extent cx="1504950" cy="14727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24734" cy="1492123"/>
                    </a:xfrm>
                    <a:prstGeom prst="rect">
                      <a:avLst/>
                    </a:prstGeom>
                    <a:noFill/>
                    <a:ln w="9525">
                      <a:noFill/>
                      <a:miter lim="800000"/>
                      <a:headEnd/>
                      <a:tailEnd/>
                    </a:ln>
                  </pic:spPr>
                </pic:pic>
              </a:graphicData>
            </a:graphic>
          </wp:inline>
        </w:drawing>
      </w:r>
    </w:p>
    <w:p w14:paraId="7D6EE1A9" w14:textId="77777777" w:rsidR="00156CC4" w:rsidRPr="004E33E8" w:rsidRDefault="00156CC4" w:rsidP="00156CC4">
      <w:pPr>
        <w:spacing w:after="160" w:line="259" w:lineRule="auto"/>
        <w:rPr>
          <w:rFonts w:ascii="Arial" w:hAnsi="Arial" w:cs="Arial"/>
          <w:sz w:val="24"/>
          <w:szCs w:val="24"/>
        </w:rPr>
      </w:pPr>
      <w:r>
        <w:rPr>
          <w:rFonts w:ascii="Arial" w:hAnsi="Arial" w:cs="Arial"/>
          <w:sz w:val="24"/>
          <w:szCs w:val="24"/>
        </w:rPr>
        <w:br w:type="page"/>
      </w:r>
    </w:p>
    <w:p w14:paraId="21D41193" w14:textId="77777777" w:rsidR="00CB05E4" w:rsidRPr="006D022F" w:rsidRDefault="00CB05E4" w:rsidP="007B0A60">
      <w:pPr>
        <w:spacing w:line="360" w:lineRule="auto"/>
        <w:rPr>
          <w:rFonts w:ascii="Arial" w:hAnsi="Arial" w:cs="Arial"/>
          <w:sz w:val="32"/>
          <w:szCs w:val="24"/>
        </w:rPr>
      </w:pPr>
    </w:p>
    <w:sdt>
      <w:sdtPr>
        <w:rPr>
          <w:rFonts w:asciiTheme="minorHAnsi" w:eastAsiaTheme="minorHAnsi" w:hAnsiTheme="minorHAnsi" w:cstheme="minorBidi"/>
          <w:color w:val="auto"/>
          <w:sz w:val="28"/>
          <w:szCs w:val="22"/>
        </w:rPr>
        <w:id w:val="968863721"/>
        <w:docPartObj>
          <w:docPartGallery w:val="Table of Contents"/>
          <w:docPartUnique/>
        </w:docPartObj>
      </w:sdtPr>
      <w:sdtEndPr>
        <w:rPr>
          <w:b/>
          <w:bCs/>
          <w:noProof/>
        </w:rPr>
      </w:sdtEndPr>
      <w:sdtContent>
        <w:p w14:paraId="5FB2ED92" w14:textId="77777777" w:rsidR="00AD1F0B" w:rsidRPr="006D022F" w:rsidRDefault="00AD1F0B" w:rsidP="006D022F">
          <w:pPr>
            <w:pStyle w:val="TOCHeading"/>
            <w:spacing w:line="480" w:lineRule="auto"/>
            <w:rPr>
              <w:color w:val="FF0000"/>
              <w:sz w:val="40"/>
            </w:rPr>
          </w:pPr>
          <w:r w:rsidRPr="006D022F">
            <w:rPr>
              <w:color w:val="FF0000"/>
              <w:sz w:val="40"/>
            </w:rPr>
            <w:t>Table of Contents</w:t>
          </w:r>
        </w:p>
        <w:p w14:paraId="496B3C54" w14:textId="482746FD" w:rsidR="00DF6CE0" w:rsidRPr="006D022F" w:rsidRDefault="00AD1F0B" w:rsidP="006D022F">
          <w:pPr>
            <w:pStyle w:val="TOC1"/>
            <w:tabs>
              <w:tab w:val="right" w:leader="dot" w:pos="9350"/>
            </w:tabs>
            <w:spacing w:line="480" w:lineRule="auto"/>
            <w:rPr>
              <w:rFonts w:eastAsiaTheme="minorEastAsia"/>
              <w:noProof/>
              <w:sz w:val="28"/>
              <w:lang w:val="en-ZA" w:eastAsia="en-ZA"/>
            </w:rPr>
          </w:pPr>
          <w:r w:rsidRPr="006D022F">
            <w:rPr>
              <w:sz w:val="28"/>
            </w:rPr>
            <w:fldChar w:fldCharType="begin"/>
          </w:r>
          <w:r w:rsidRPr="006D022F">
            <w:rPr>
              <w:sz w:val="28"/>
            </w:rPr>
            <w:instrText xml:space="preserve"> TOC \o "1-3" \h \z \u </w:instrText>
          </w:r>
          <w:r w:rsidRPr="006D022F">
            <w:rPr>
              <w:sz w:val="28"/>
            </w:rPr>
            <w:fldChar w:fldCharType="separate"/>
          </w:r>
          <w:hyperlink w:anchor="_Toc156568291" w:history="1">
            <w:r w:rsidR="00DF6CE0" w:rsidRPr="006D022F">
              <w:rPr>
                <w:rStyle w:val="Hyperlink"/>
                <w:noProof/>
                <w:sz w:val="28"/>
              </w:rPr>
              <w:t>MIGRATION ARCHITECTURE SUMMARY</w:t>
            </w:r>
            <w:r w:rsidR="00DF6CE0" w:rsidRPr="006D022F">
              <w:rPr>
                <w:noProof/>
                <w:webHidden/>
                <w:sz w:val="28"/>
              </w:rPr>
              <w:tab/>
            </w:r>
            <w:r w:rsidR="00DF6CE0" w:rsidRPr="006D022F">
              <w:rPr>
                <w:noProof/>
                <w:webHidden/>
                <w:sz w:val="28"/>
              </w:rPr>
              <w:fldChar w:fldCharType="begin"/>
            </w:r>
            <w:r w:rsidR="00DF6CE0" w:rsidRPr="006D022F">
              <w:rPr>
                <w:noProof/>
                <w:webHidden/>
                <w:sz w:val="28"/>
              </w:rPr>
              <w:instrText xml:space="preserve"> PAGEREF _Toc156568291 \h </w:instrText>
            </w:r>
            <w:r w:rsidR="00DF6CE0" w:rsidRPr="006D022F">
              <w:rPr>
                <w:noProof/>
                <w:webHidden/>
                <w:sz w:val="28"/>
              </w:rPr>
            </w:r>
            <w:r w:rsidR="00DF6CE0" w:rsidRPr="006D022F">
              <w:rPr>
                <w:noProof/>
                <w:webHidden/>
                <w:sz w:val="28"/>
              </w:rPr>
              <w:fldChar w:fldCharType="separate"/>
            </w:r>
            <w:r w:rsidR="00DF6CE0" w:rsidRPr="006D022F">
              <w:rPr>
                <w:noProof/>
                <w:webHidden/>
                <w:sz w:val="28"/>
              </w:rPr>
              <w:t>3</w:t>
            </w:r>
            <w:r w:rsidR="00DF6CE0" w:rsidRPr="006D022F">
              <w:rPr>
                <w:noProof/>
                <w:webHidden/>
                <w:sz w:val="28"/>
              </w:rPr>
              <w:fldChar w:fldCharType="end"/>
            </w:r>
          </w:hyperlink>
        </w:p>
        <w:p w14:paraId="31F650A9" w14:textId="2299727C" w:rsidR="00DF6CE0" w:rsidRPr="006D022F" w:rsidRDefault="00DF6CE0" w:rsidP="006D022F">
          <w:pPr>
            <w:pStyle w:val="TOC1"/>
            <w:tabs>
              <w:tab w:val="right" w:leader="dot" w:pos="9350"/>
            </w:tabs>
            <w:spacing w:line="480" w:lineRule="auto"/>
            <w:rPr>
              <w:rFonts w:eastAsiaTheme="minorEastAsia"/>
              <w:noProof/>
              <w:sz w:val="28"/>
              <w:lang w:val="en-ZA" w:eastAsia="en-ZA"/>
            </w:rPr>
          </w:pPr>
          <w:hyperlink w:anchor="_Toc156568292" w:history="1">
            <w:r w:rsidRPr="006D022F">
              <w:rPr>
                <w:rStyle w:val="Hyperlink"/>
                <w:noProof/>
                <w:sz w:val="28"/>
              </w:rPr>
              <w:t>ARCHITECTURE DIAGRAM</w:t>
            </w:r>
            <w:r w:rsidRPr="006D022F">
              <w:rPr>
                <w:noProof/>
                <w:webHidden/>
                <w:sz w:val="28"/>
              </w:rPr>
              <w:tab/>
            </w:r>
            <w:r w:rsidRPr="006D022F">
              <w:rPr>
                <w:noProof/>
                <w:webHidden/>
                <w:sz w:val="28"/>
              </w:rPr>
              <w:fldChar w:fldCharType="begin"/>
            </w:r>
            <w:r w:rsidRPr="006D022F">
              <w:rPr>
                <w:noProof/>
                <w:webHidden/>
                <w:sz w:val="28"/>
              </w:rPr>
              <w:instrText xml:space="preserve"> PAGEREF _Toc156568292 \h </w:instrText>
            </w:r>
            <w:r w:rsidRPr="006D022F">
              <w:rPr>
                <w:noProof/>
                <w:webHidden/>
                <w:sz w:val="28"/>
              </w:rPr>
            </w:r>
            <w:r w:rsidRPr="006D022F">
              <w:rPr>
                <w:noProof/>
                <w:webHidden/>
                <w:sz w:val="28"/>
              </w:rPr>
              <w:fldChar w:fldCharType="separate"/>
            </w:r>
            <w:r w:rsidRPr="006D022F">
              <w:rPr>
                <w:noProof/>
                <w:webHidden/>
                <w:sz w:val="28"/>
              </w:rPr>
              <w:t>3</w:t>
            </w:r>
            <w:r w:rsidRPr="006D022F">
              <w:rPr>
                <w:noProof/>
                <w:webHidden/>
                <w:sz w:val="28"/>
              </w:rPr>
              <w:fldChar w:fldCharType="end"/>
            </w:r>
          </w:hyperlink>
        </w:p>
        <w:p w14:paraId="51813DAF" w14:textId="139C2E94" w:rsidR="00DF6CE0" w:rsidRPr="006D022F" w:rsidRDefault="00DF6CE0" w:rsidP="006D022F">
          <w:pPr>
            <w:pStyle w:val="TOC1"/>
            <w:tabs>
              <w:tab w:val="right" w:leader="dot" w:pos="9350"/>
            </w:tabs>
            <w:spacing w:line="480" w:lineRule="auto"/>
            <w:rPr>
              <w:rFonts w:eastAsiaTheme="minorEastAsia"/>
              <w:noProof/>
              <w:sz w:val="28"/>
              <w:lang w:val="en-ZA" w:eastAsia="en-ZA"/>
            </w:rPr>
          </w:pPr>
          <w:hyperlink w:anchor="_Toc156568293" w:history="1">
            <w:r w:rsidRPr="006D022F">
              <w:rPr>
                <w:rStyle w:val="Hyperlink"/>
                <w:noProof/>
                <w:sz w:val="28"/>
              </w:rPr>
              <w:t>TIMELINES FOR THE PROJECT</w:t>
            </w:r>
            <w:r w:rsidRPr="006D022F">
              <w:rPr>
                <w:noProof/>
                <w:webHidden/>
                <w:sz w:val="28"/>
              </w:rPr>
              <w:tab/>
            </w:r>
            <w:r w:rsidRPr="006D022F">
              <w:rPr>
                <w:noProof/>
                <w:webHidden/>
                <w:sz w:val="28"/>
              </w:rPr>
              <w:fldChar w:fldCharType="begin"/>
            </w:r>
            <w:r w:rsidRPr="006D022F">
              <w:rPr>
                <w:noProof/>
                <w:webHidden/>
                <w:sz w:val="28"/>
              </w:rPr>
              <w:instrText xml:space="preserve"> PAGEREF _Toc156568293 \h </w:instrText>
            </w:r>
            <w:r w:rsidRPr="006D022F">
              <w:rPr>
                <w:noProof/>
                <w:webHidden/>
                <w:sz w:val="28"/>
              </w:rPr>
            </w:r>
            <w:r w:rsidRPr="006D022F">
              <w:rPr>
                <w:noProof/>
                <w:webHidden/>
                <w:sz w:val="28"/>
              </w:rPr>
              <w:fldChar w:fldCharType="separate"/>
            </w:r>
            <w:r w:rsidRPr="006D022F">
              <w:rPr>
                <w:noProof/>
                <w:webHidden/>
                <w:sz w:val="28"/>
              </w:rPr>
              <w:t>5</w:t>
            </w:r>
            <w:r w:rsidRPr="006D022F">
              <w:rPr>
                <w:noProof/>
                <w:webHidden/>
                <w:sz w:val="28"/>
              </w:rPr>
              <w:fldChar w:fldCharType="end"/>
            </w:r>
          </w:hyperlink>
        </w:p>
        <w:p w14:paraId="27157A0A" w14:textId="2478CD5D" w:rsidR="00AD1F0B" w:rsidRPr="006D022F" w:rsidRDefault="00AD1F0B" w:rsidP="006D022F">
          <w:pPr>
            <w:spacing w:line="480" w:lineRule="auto"/>
            <w:rPr>
              <w:sz w:val="28"/>
            </w:rPr>
          </w:pPr>
          <w:r w:rsidRPr="006D022F">
            <w:rPr>
              <w:b/>
              <w:bCs/>
              <w:noProof/>
              <w:sz w:val="28"/>
            </w:rPr>
            <w:fldChar w:fldCharType="end"/>
          </w:r>
        </w:p>
      </w:sdtContent>
    </w:sdt>
    <w:p w14:paraId="7DF7AACB" w14:textId="77777777" w:rsidR="00AD1F0B" w:rsidRPr="006D022F" w:rsidRDefault="00AD1F0B" w:rsidP="007B0A60">
      <w:pPr>
        <w:spacing w:line="360" w:lineRule="auto"/>
        <w:rPr>
          <w:rFonts w:ascii="Arial" w:hAnsi="Arial" w:cs="Arial"/>
          <w:sz w:val="32"/>
          <w:szCs w:val="24"/>
        </w:rPr>
      </w:pPr>
    </w:p>
    <w:p w14:paraId="216033CC" w14:textId="77777777" w:rsidR="00474D52" w:rsidRDefault="00474D52" w:rsidP="00513137">
      <w:pPr>
        <w:spacing w:after="0" w:line="240" w:lineRule="auto"/>
        <w:jc w:val="both"/>
        <w:rPr>
          <w:rFonts w:cstheme="minorHAnsi"/>
          <w:sz w:val="26"/>
          <w:szCs w:val="26"/>
        </w:rPr>
      </w:pPr>
      <w:bookmarkStart w:id="1" w:name="_GoBack"/>
      <w:bookmarkEnd w:id="0"/>
      <w:bookmarkEnd w:id="1"/>
      <w:r>
        <w:rPr>
          <w:rFonts w:cstheme="minorHAnsi"/>
          <w:sz w:val="26"/>
          <w:szCs w:val="26"/>
        </w:rPr>
        <w:br w:type="column"/>
      </w:r>
    </w:p>
    <w:p w14:paraId="08B136D3" w14:textId="0755EC16" w:rsidR="00474D52" w:rsidRPr="00AD1F0B" w:rsidRDefault="009F32CA" w:rsidP="002409C6">
      <w:pPr>
        <w:pStyle w:val="Heading1"/>
        <w:spacing w:after="240"/>
        <w:rPr>
          <w:color w:val="FF0000"/>
        </w:rPr>
      </w:pPr>
      <w:bookmarkStart w:id="2" w:name="_Toc156568291"/>
      <w:r>
        <w:rPr>
          <w:color w:val="FF0000"/>
        </w:rPr>
        <w:t>MIGRATION ARCHITECTURE</w:t>
      </w:r>
      <w:r w:rsidR="005F7074" w:rsidRPr="00AD1F0B">
        <w:rPr>
          <w:color w:val="FF0000"/>
        </w:rPr>
        <w:t xml:space="preserve"> SUMMARY</w:t>
      </w:r>
      <w:bookmarkEnd w:id="2"/>
    </w:p>
    <w:p w14:paraId="640B782A" w14:textId="1A200294" w:rsidR="00112F37" w:rsidRDefault="009F32CA" w:rsidP="009F32CA">
      <w:pPr>
        <w:jc w:val="both"/>
        <w:rPr>
          <w:rFonts w:cstheme="minorHAnsi"/>
          <w:sz w:val="26"/>
          <w:szCs w:val="26"/>
        </w:rPr>
      </w:pPr>
      <w:r>
        <w:rPr>
          <w:rFonts w:ascii="Arial" w:hAnsi="Arial" w:cs="Arial"/>
          <w:sz w:val="24"/>
          <w:szCs w:val="24"/>
        </w:rPr>
        <w:t>The Provincial Office of the South African Red Cross Society is comprised of the following functional units as distinguished by distinct duties and responsibilities</w:t>
      </w:r>
      <w:r w:rsidR="00474D52" w:rsidRPr="00BA3F50">
        <w:rPr>
          <w:rFonts w:cstheme="minorHAnsi"/>
          <w:sz w:val="26"/>
          <w:szCs w:val="26"/>
        </w:rPr>
        <w:t>.</w:t>
      </w:r>
      <w:r>
        <w:rPr>
          <w:rFonts w:cstheme="minorHAnsi"/>
          <w:sz w:val="26"/>
          <w:szCs w:val="26"/>
        </w:rPr>
        <w:t xml:space="preserve"> </w:t>
      </w:r>
      <w:r w:rsidR="00112F37">
        <w:rPr>
          <w:rFonts w:cstheme="minorHAnsi"/>
          <w:sz w:val="26"/>
          <w:szCs w:val="26"/>
        </w:rPr>
        <w:t>And these functions consist of: Admin/Management, Training, Disaster Management, Health and Care, Finance and House Keeping.</w:t>
      </w:r>
    </w:p>
    <w:p w14:paraId="590FB8B0" w14:textId="1ACD28A1" w:rsidR="00112F37" w:rsidRDefault="00112F37" w:rsidP="009F32CA">
      <w:pPr>
        <w:jc w:val="both"/>
        <w:rPr>
          <w:rFonts w:cstheme="minorHAnsi"/>
          <w:sz w:val="26"/>
          <w:szCs w:val="26"/>
        </w:rPr>
      </w:pPr>
      <w:r>
        <w:rPr>
          <w:rFonts w:cstheme="minorHAnsi"/>
          <w:sz w:val="26"/>
          <w:szCs w:val="26"/>
        </w:rPr>
        <w:t>The approach that will be employed for the migration is to have a public subnet that holds static websites stored on S3 buckets that will be accessed AWS Route 53.</w:t>
      </w:r>
    </w:p>
    <w:p w14:paraId="4B9C5D9D" w14:textId="34A213E2" w:rsidR="006A2F2D" w:rsidRDefault="006A2F2D" w:rsidP="009F32CA">
      <w:pPr>
        <w:jc w:val="both"/>
        <w:rPr>
          <w:rFonts w:cstheme="minorHAnsi"/>
          <w:sz w:val="26"/>
          <w:szCs w:val="26"/>
        </w:rPr>
      </w:pPr>
      <w:r>
        <w:rPr>
          <w:rFonts w:cstheme="minorHAnsi"/>
          <w:sz w:val="26"/>
          <w:szCs w:val="26"/>
        </w:rPr>
        <w:t>The different identified functionalities are hosted in individual private subnets and the</w:t>
      </w:r>
      <w:r w:rsidR="0062080A">
        <w:rPr>
          <w:rFonts w:cstheme="minorHAnsi"/>
          <w:sz w:val="26"/>
          <w:szCs w:val="26"/>
        </w:rPr>
        <w:t xml:space="preserve"> various resources in these private subnets will be accessible via a NAT Gateway located in the public subnet.</w:t>
      </w:r>
    </w:p>
    <w:p w14:paraId="48E188FD" w14:textId="76C2304B" w:rsidR="0062080A" w:rsidRDefault="0062080A" w:rsidP="009F32CA">
      <w:pPr>
        <w:jc w:val="both"/>
        <w:rPr>
          <w:rFonts w:cstheme="minorHAnsi"/>
          <w:sz w:val="26"/>
          <w:szCs w:val="26"/>
        </w:rPr>
      </w:pPr>
      <w:r>
        <w:rPr>
          <w:rFonts w:cstheme="minorHAnsi"/>
          <w:sz w:val="26"/>
          <w:szCs w:val="26"/>
        </w:rPr>
        <w:t>Employees and all staff will be able to access the cloud platform via whatever workstation that they have (be it a laptop, a tablet or a smartphone) in order to be able to carry out their day to day activities based on their specific job descriptions and identified functionalities.</w:t>
      </w:r>
    </w:p>
    <w:p w14:paraId="1CC8BECD" w14:textId="5C4C922B" w:rsidR="009F32CA" w:rsidRDefault="009F32CA" w:rsidP="00EF11CB">
      <w:pPr>
        <w:spacing w:after="0" w:line="240" w:lineRule="auto"/>
        <w:rPr>
          <w:rFonts w:ascii="Calibri" w:eastAsia="Times New Roman" w:hAnsi="Calibri" w:cs="Calibri"/>
          <w:b/>
          <w:bCs/>
          <w:sz w:val="26"/>
          <w:szCs w:val="26"/>
          <w:lang w:eastAsia="en-ZA"/>
        </w:rPr>
      </w:pPr>
    </w:p>
    <w:p w14:paraId="00905158" w14:textId="77777777" w:rsidR="009F32CA" w:rsidRDefault="009F32CA" w:rsidP="00EF11CB">
      <w:pPr>
        <w:spacing w:after="0" w:line="240" w:lineRule="auto"/>
        <w:rPr>
          <w:rFonts w:ascii="Calibri" w:eastAsia="Times New Roman" w:hAnsi="Calibri" w:cs="Calibri"/>
          <w:b/>
          <w:bCs/>
          <w:sz w:val="26"/>
          <w:szCs w:val="26"/>
          <w:lang w:eastAsia="en-ZA"/>
        </w:rPr>
      </w:pPr>
    </w:p>
    <w:p w14:paraId="27FAE9AA" w14:textId="0077B568" w:rsidR="00EF11CB" w:rsidRDefault="00856A13" w:rsidP="002409C6">
      <w:pPr>
        <w:pStyle w:val="Heading1"/>
        <w:spacing w:after="240"/>
        <w:rPr>
          <w:rFonts w:eastAsia="Times New Roman"/>
          <w:lang w:eastAsia="en-ZA"/>
        </w:rPr>
      </w:pPr>
      <w:bookmarkStart w:id="3" w:name="_Toc156568292"/>
      <w:r>
        <w:rPr>
          <w:color w:val="FF0000"/>
        </w:rPr>
        <w:t>ARCHITECTURE DIAGRAM</w:t>
      </w:r>
      <w:bookmarkEnd w:id="3"/>
    </w:p>
    <w:p w14:paraId="5FE2E590" w14:textId="5F4C086D" w:rsidR="00EF11CB" w:rsidRDefault="00D7480A" w:rsidP="00EF11CB">
      <w:pPr>
        <w:spacing w:after="0" w:line="240" w:lineRule="auto"/>
        <w:jc w:val="both"/>
        <w:rPr>
          <w:rFonts w:ascii="Calibri" w:eastAsia="Times New Roman" w:hAnsi="Calibri" w:cs="Calibri"/>
          <w:bCs/>
          <w:sz w:val="26"/>
          <w:szCs w:val="26"/>
          <w:lang w:eastAsia="en-ZA"/>
        </w:rPr>
      </w:pPr>
      <w:r>
        <w:rPr>
          <w:rFonts w:ascii="Calibri" w:eastAsia="Times New Roman" w:hAnsi="Calibri" w:cs="Calibri"/>
          <w:bCs/>
          <w:sz w:val="26"/>
          <w:szCs w:val="26"/>
          <w:lang w:eastAsia="en-ZA"/>
        </w:rPr>
        <w:t xml:space="preserve">Illustrated below is </w:t>
      </w:r>
      <w:r w:rsidR="0079362F">
        <w:rPr>
          <w:rFonts w:ascii="Calibri" w:eastAsia="Times New Roman" w:hAnsi="Calibri" w:cs="Calibri"/>
          <w:bCs/>
          <w:sz w:val="26"/>
          <w:szCs w:val="26"/>
          <w:lang w:eastAsia="en-ZA"/>
        </w:rPr>
        <w:t>the architecture diagram for the Provincial Office Migration Project</w:t>
      </w:r>
      <w:r w:rsidR="00EF11CB" w:rsidRPr="00E87DC3">
        <w:rPr>
          <w:rFonts w:ascii="Calibri" w:eastAsia="Times New Roman" w:hAnsi="Calibri" w:cs="Calibri"/>
          <w:bCs/>
          <w:sz w:val="26"/>
          <w:szCs w:val="26"/>
          <w:lang w:eastAsia="en-ZA"/>
        </w:rPr>
        <w:t>:</w:t>
      </w:r>
    </w:p>
    <w:p w14:paraId="5A478B0C" w14:textId="56C1555E" w:rsidR="00856A13" w:rsidRPr="00E87DC3" w:rsidRDefault="0062080A" w:rsidP="0062080A">
      <w:pPr>
        <w:spacing w:after="0" w:line="240" w:lineRule="auto"/>
        <w:jc w:val="both"/>
        <w:rPr>
          <w:rFonts w:ascii="Calibri" w:eastAsia="Times New Roman" w:hAnsi="Calibri" w:cs="Calibri"/>
          <w:bCs/>
          <w:sz w:val="26"/>
          <w:szCs w:val="26"/>
          <w:lang w:eastAsia="en-ZA"/>
        </w:rPr>
      </w:pPr>
      <w:r>
        <w:rPr>
          <w:rFonts w:ascii="Calibri" w:eastAsia="Times New Roman" w:hAnsi="Calibri" w:cs="Calibri"/>
          <w:bCs/>
          <w:sz w:val="26"/>
          <w:szCs w:val="26"/>
          <w:lang w:eastAsia="en-ZA"/>
        </w:rPr>
        <w:lastRenderedPageBreak/>
        <w:t xml:space="preserve"> </w:t>
      </w:r>
      <w:r w:rsidR="00856A13">
        <w:rPr>
          <w:rFonts w:ascii="Calibri" w:eastAsia="Times New Roman" w:hAnsi="Calibri" w:cs="Calibri"/>
          <w:bCs/>
          <w:noProof/>
          <w:sz w:val="26"/>
          <w:szCs w:val="26"/>
          <w:lang w:eastAsia="en-ZA"/>
        </w:rPr>
        <w:drawing>
          <wp:inline distT="0" distB="0" distL="0" distR="0" wp14:anchorId="6FF999EB" wp14:editId="636C53A7">
            <wp:extent cx="5200650" cy="11701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CrossMigrationProject.drawio.png"/>
                    <pic:cNvPicPr/>
                  </pic:nvPicPr>
                  <pic:blipFill>
                    <a:blip r:embed="rId7">
                      <a:extLst>
                        <a:ext uri="{28A0092B-C50C-407E-A947-70E740481C1C}">
                          <a14:useLocalDpi xmlns:a14="http://schemas.microsoft.com/office/drawing/2010/main" val="0"/>
                        </a:ext>
                      </a:extLst>
                    </a:blip>
                    <a:stretch>
                      <a:fillRect/>
                    </a:stretch>
                  </pic:blipFill>
                  <pic:spPr>
                    <a:xfrm>
                      <a:off x="0" y="0"/>
                      <a:ext cx="5204506" cy="11710138"/>
                    </a:xfrm>
                    <a:prstGeom prst="rect">
                      <a:avLst/>
                    </a:prstGeom>
                  </pic:spPr>
                </pic:pic>
              </a:graphicData>
            </a:graphic>
          </wp:inline>
        </w:drawing>
      </w:r>
    </w:p>
    <w:p w14:paraId="1E8DB81B" w14:textId="77777777" w:rsidR="00EF11CB" w:rsidRPr="00E87DC3" w:rsidRDefault="00EF11CB" w:rsidP="00EF11CB">
      <w:pPr>
        <w:spacing w:after="0" w:line="240" w:lineRule="auto"/>
        <w:jc w:val="both"/>
        <w:rPr>
          <w:rFonts w:ascii="Calibri" w:eastAsia="Times New Roman" w:hAnsi="Calibri" w:cs="Calibri"/>
          <w:bCs/>
          <w:sz w:val="26"/>
          <w:szCs w:val="26"/>
          <w:lang w:eastAsia="en-ZA"/>
        </w:rPr>
      </w:pPr>
    </w:p>
    <w:p w14:paraId="272AFAF9" w14:textId="77777777" w:rsidR="00EF11CB" w:rsidRDefault="00EF11CB" w:rsidP="00474D52">
      <w:pPr>
        <w:jc w:val="both"/>
        <w:rPr>
          <w:rFonts w:cstheme="minorHAnsi"/>
          <w:sz w:val="26"/>
          <w:szCs w:val="26"/>
        </w:rPr>
      </w:pPr>
    </w:p>
    <w:p w14:paraId="7F3B6312" w14:textId="48F98900" w:rsidR="00474D52" w:rsidRPr="000A622B" w:rsidRDefault="007B336B" w:rsidP="002409C6">
      <w:pPr>
        <w:pStyle w:val="Heading1"/>
        <w:spacing w:after="240"/>
        <w:rPr>
          <w:color w:val="FF0000"/>
        </w:rPr>
      </w:pPr>
      <w:bookmarkStart w:id="4" w:name="_Toc156568293"/>
      <w:r>
        <w:rPr>
          <w:color w:val="FF0000"/>
        </w:rPr>
        <w:t>TIMELINES FOR THE PROJECT</w:t>
      </w:r>
      <w:bookmarkEnd w:id="4"/>
    </w:p>
    <w:p w14:paraId="6BBCCF7C" w14:textId="1348A73A" w:rsidR="00EF11CB" w:rsidRDefault="007B336B" w:rsidP="007B336B">
      <w:pPr>
        <w:jc w:val="both"/>
        <w:rPr>
          <w:rFonts w:cstheme="minorHAnsi"/>
          <w:sz w:val="26"/>
          <w:szCs w:val="26"/>
        </w:rPr>
      </w:pPr>
      <w:r>
        <w:rPr>
          <w:rFonts w:cstheme="minorHAnsi"/>
          <w:sz w:val="26"/>
          <w:szCs w:val="26"/>
        </w:rPr>
        <w:t xml:space="preserve">We can commence the project from the 2n week in May. And it will take about 2 – 3 weeks to complete it. </w:t>
      </w:r>
    </w:p>
    <w:p w14:paraId="66A4A1FA" w14:textId="28098F7B" w:rsidR="007B336B" w:rsidRDefault="007B336B" w:rsidP="007B336B">
      <w:pPr>
        <w:jc w:val="both"/>
        <w:rPr>
          <w:rFonts w:cstheme="minorHAnsi"/>
          <w:sz w:val="26"/>
          <w:szCs w:val="26"/>
        </w:rPr>
      </w:pPr>
      <w:r>
        <w:rPr>
          <w:rFonts w:cstheme="minorHAnsi"/>
          <w:sz w:val="26"/>
          <w:szCs w:val="26"/>
        </w:rPr>
        <w:t>Meaning that we should be able to commission is by the 1</w:t>
      </w:r>
      <w:r w:rsidRPr="007B336B">
        <w:rPr>
          <w:rFonts w:cstheme="minorHAnsi"/>
          <w:sz w:val="26"/>
          <w:szCs w:val="26"/>
          <w:vertAlign w:val="superscript"/>
        </w:rPr>
        <w:t>st</w:t>
      </w:r>
      <w:r>
        <w:rPr>
          <w:rFonts w:cstheme="minorHAnsi"/>
          <w:sz w:val="26"/>
          <w:szCs w:val="26"/>
        </w:rPr>
        <w:t xml:space="preserve"> week of June 2024 once it is ready by the end of May.</w:t>
      </w:r>
    </w:p>
    <w:p w14:paraId="11D22A4B" w14:textId="2F22880A" w:rsidR="0079362F" w:rsidRDefault="0079362F" w:rsidP="007B336B">
      <w:pPr>
        <w:jc w:val="both"/>
        <w:rPr>
          <w:rFonts w:cstheme="minorHAnsi"/>
          <w:sz w:val="26"/>
          <w:szCs w:val="26"/>
        </w:rPr>
      </w:pPr>
      <w:r>
        <w:rPr>
          <w:rFonts w:cstheme="minorHAnsi"/>
          <w:sz w:val="26"/>
          <w:szCs w:val="26"/>
        </w:rPr>
        <w:t>And by the 2</w:t>
      </w:r>
      <w:r w:rsidRPr="0079362F">
        <w:rPr>
          <w:rFonts w:cstheme="minorHAnsi"/>
          <w:sz w:val="26"/>
          <w:szCs w:val="26"/>
          <w:vertAlign w:val="superscript"/>
        </w:rPr>
        <w:t>nd</w:t>
      </w:r>
      <w:r>
        <w:rPr>
          <w:rFonts w:cstheme="minorHAnsi"/>
          <w:sz w:val="26"/>
          <w:szCs w:val="26"/>
        </w:rPr>
        <w:t xml:space="preserve"> week of June we should have taken the whole staff of the Western Cape Provincial Office of the South African Red Cross Society through training and orientation on how to use the platform and also successfully taken care of onboarding of all staff.</w:t>
      </w:r>
    </w:p>
    <w:p w14:paraId="1A7AFBEA" w14:textId="77777777" w:rsidR="001B7DE7" w:rsidRPr="00760093" w:rsidRDefault="001B7DE7" w:rsidP="001B7DE7">
      <w:pPr>
        <w:jc w:val="both"/>
        <w:rPr>
          <w:rFonts w:ascii="Calibri" w:eastAsia="Times New Roman" w:hAnsi="Calibri" w:cs="Calibri"/>
          <w:sz w:val="26"/>
          <w:szCs w:val="26"/>
          <w:lang w:eastAsia="en-ZA"/>
        </w:rPr>
      </w:pPr>
    </w:p>
    <w:sectPr w:rsidR="001B7DE7" w:rsidRPr="00760093" w:rsidSect="0088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47041"/>
    <w:multiLevelType w:val="multilevel"/>
    <w:tmpl w:val="89DC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C4CC4"/>
    <w:multiLevelType w:val="hybridMultilevel"/>
    <w:tmpl w:val="8CB468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3C3E660B"/>
    <w:multiLevelType w:val="multilevel"/>
    <w:tmpl w:val="0BCA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0D45BF"/>
    <w:multiLevelType w:val="hybridMultilevel"/>
    <w:tmpl w:val="EAEC155E"/>
    <w:lvl w:ilvl="0" w:tplc="1C09000F">
      <w:start w:val="1"/>
      <w:numFmt w:val="decimal"/>
      <w:lvlText w:val="%1."/>
      <w:lvlJc w:val="left"/>
      <w:pPr>
        <w:ind w:left="360" w:hanging="360"/>
      </w:pPr>
      <w:rPr>
        <w:rFonts w:hint="default"/>
      </w:rPr>
    </w:lvl>
    <w:lvl w:ilvl="1" w:tplc="1C090001">
      <w:start w:val="1"/>
      <w:numFmt w:val="bullet"/>
      <w:lvlText w:val=""/>
      <w:lvlJc w:val="left"/>
      <w:pPr>
        <w:ind w:left="1080" w:hanging="360"/>
      </w:pPr>
      <w:rPr>
        <w:rFonts w:ascii="Symbol" w:hAnsi="Symbol" w:hint="default"/>
      </w:r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4" w15:restartNumberingAfterBreak="0">
    <w:nsid w:val="46462690"/>
    <w:multiLevelType w:val="hybridMultilevel"/>
    <w:tmpl w:val="3CECAE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48105BE3"/>
    <w:multiLevelType w:val="multilevel"/>
    <w:tmpl w:val="A4DC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58014C"/>
    <w:multiLevelType w:val="multilevel"/>
    <w:tmpl w:val="D788F4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652171F"/>
    <w:multiLevelType w:val="hybridMultilevel"/>
    <w:tmpl w:val="7A7A0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24F1723"/>
    <w:multiLevelType w:val="hybridMultilevel"/>
    <w:tmpl w:val="6F7C4602"/>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6"/>
    <w:lvlOverride w:ilvl="0">
      <w:startOverride w:val="1"/>
    </w:lvlOverride>
  </w:num>
  <w:num w:numId="2">
    <w:abstractNumId w:val="0"/>
    <w:lvlOverride w:ilvl="0">
      <w:startOverride w:val="1"/>
    </w:lvlOverride>
  </w:num>
  <w:num w:numId="3">
    <w:abstractNumId w:val="5"/>
    <w:lvlOverride w:ilvl="0">
      <w:startOverride w:val="1"/>
    </w:lvlOverride>
  </w:num>
  <w:num w:numId="4">
    <w:abstractNumId w:val="2"/>
    <w:lvlOverride w:ilvl="0">
      <w:startOverride w:val="1"/>
    </w:lvlOverride>
  </w:num>
  <w:num w:numId="5">
    <w:abstractNumId w:val="7"/>
  </w:num>
  <w:num w:numId="6">
    <w:abstractNumId w:val="1"/>
  </w:num>
  <w:num w:numId="7">
    <w:abstractNumId w:val="8"/>
  </w:num>
  <w:num w:numId="8">
    <w:abstractNumId w:val="4"/>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0C"/>
    <w:rsid w:val="00002837"/>
    <w:rsid w:val="00007CFF"/>
    <w:rsid w:val="0001113E"/>
    <w:rsid w:val="0001463D"/>
    <w:rsid w:val="000153B9"/>
    <w:rsid w:val="000176A7"/>
    <w:rsid w:val="00021290"/>
    <w:rsid w:val="00021CB1"/>
    <w:rsid w:val="000276CA"/>
    <w:rsid w:val="00042AC3"/>
    <w:rsid w:val="000579B9"/>
    <w:rsid w:val="00071537"/>
    <w:rsid w:val="00090768"/>
    <w:rsid w:val="00092268"/>
    <w:rsid w:val="00096F95"/>
    <w:rsid w:val="00096FED"/>
    <w:rsid w:val="000A622B"/>
    <w:rsid w:val="000B11C4"/>
    <w:rsid w:val="000C5B0D"/>
    <w:rsid w:val="000D73D6"/>
    <w:rsid w:val="000E781E"/>
    <w:rsid w:val="000F3F27"/>
    <w:rsid w:val="000F72E3"/>
    <w:rsid w:val="00112365"/>
    <w:rsid w:val="00112A40"/>
    <w:rsid w:val="00112F37"/>
    <w:rsid w:val="00116DB1"/>
    <w:rsid w:val="00130F49"/>
    <w:rsid w:val="00131F77"/>
    <w:rsid w:val="00136C77"/>
    <w:rsid w:val="00150BD1"/>
    <w:rsid w:val="00156CC4"/>
    <w:rsid w:val="001620CF"/>
    <w:rsid w:val="00167F4D"/>
    <w:rsid w:val="001722C1"/>
    <w:rsid w:val="001734B4"/>
    <w:rsid w:val="00176D9F"/>
    <w:rsid w:val="00180449"/>
    <w:rsid w:val="00182F0C"/>
    <w:rsid w:val="001838C1"/>
    <w:rsid w:val="001A5DB9"/>
    <w:rsid w:val="001B7DE7"/>
    <w:rsid w:val="001C003F"/>
    <w:rsid w:val="001C6EDB"/>
    <w:rsid w:val="001F2581"/>
    <w:rsid w:val="001F2926"/>
    <w:rsid w:val="00200DD7"/>
    <w:rsid w:val="00202AFE"/>
    <w:rsid w:val="00206A5A"/>
    <w:rsid w:val="00213BF6"/>
    <w:rsid w:val="00214276"/>
    <w:rsid w:val="00237AC5"/>
    <w:rsid w:val="002409C6"/>
    <w:rsid w:val="00250AF1"/>
    <w:rsid w:val="0025588D"/>
    <w:rsid w:val="0025703D"/>
    <w:rsid w:val="0026273F"/>
    <w:rsid w:val="002655F2"/>
    <w:rsid w:val="00272F69"/>
    <w:rsid w:val="00282501"/>
    <w:rsid w:val="002A3907"/>
    <w:rsid w:val="002B537F"/>
    <w:rsid w:val="002C1462"/>
    <w:rsid w:val="002C3BA4"/>
    <w:rsid w:val="002D501B"/>
    <w:rsid w:val="002D50AF"/>
    <w:rsid w:val="002D6369"/>
    <w:rsid w:val="002E6BCC"/>
    <w:rsid w:val="002F0DDB"/>
    <w:rsid w:val="002F19E1"/>
    <w:rsid w:val="003011E7"/>
    <w:rsid w:val="0031210C"/>
    <w:rsid w:val="003129DF"/>
    <w:rsid w:val="003157A7"/>
    <w:rsid w:val="00316285"/>
    <w:rsid w:val="00317F68"/>
    <w:rsid w:val="00322872"/>
    <w:rsid w:val="00322C28"/>
    <w:rsid w:val="00324ACE"/>
    <w:rsid w:val="00330842"/>
    <w:rsid w:val="00344022"/>
    <w:rsid w:val="00344082"/>
    <w:rsid w:val="00354E3E"/>
    <w:rsid w:val="003646C4"/>
    <w:rsid w:val="003656FB"/>
    <w:rsid w:val="00376DA0"/>
    <w:rsid w:val="0038014A"/>
    <w:rsid w:val="00380397"/>
    <w:rsid w:val="00391E2E"/>
    <w:rsid w:val="00393769"/>
    <w:rsid w:val="00397E32"/>
    <w:rsid w:val="003A5852"/>
    <w:rsid w:val="003A69DD"/>
    <w:rsid w:val="003C405D"/>
    <w:rsid w:val="003C79D0"/>
    <w:rsid w:val="003D04CF"/>
    <w:rsid w:val="003D1E90"/>
    <w:rsid w:val="003D4D1D"/>
    <w:rsid w:val="003D5439"/>
    <w:rsid w:val="003F0ED5"/>
    <w:rsid w:val="003F4D58"/>
    <w:rsid w:val="0040006D"/>
    <w:rsid w:val="00403F30"/>
    <w:rsid w:val="00406ED3"/>
    <w:rsid w:val="004077A7"/>
    <w:rsid w:val="0044056E"/>
    <w:rsid w:val="00450549"/>
    <w:rsid w:val="0045233C"/>
    <w:rsid w:val="00453F0C"/>
    <w:rsid w:val="00453F8C"/>
    <w:rsid w:val="00454E24"/>
    <w:rsid w:val="004617E8"/>
    <w:rsid w:val="00466CF1"/>
    <w:rsid w:val="00472A04"/>
    <w:rsid w:val="00474D52"/>
    <w:rsid w:val="0047558F"/>
    <w:rsid w:val="004A7A91"/>
    <w:rsid w:val="004B2A1C"/>
    <w:rsid w:val="004D3421"/>
    <w:rsid w:val="004E0349"/>
    <w:rsid w:val="004E37D5"/>
    <w:rsid w:val="005047D5"/>
    <w:rsid w:val="00513137"/>
    <w:rsid w:val="00522B18"/>
    <w:rsid w:val="00536B48"/>
    <w:rsid w:val="00541FEC"/>
    <w:rsid w:val="00546E3C"/>
    <w:rsid w:val="00550696"/>
    <w:rsid w:val="00551D77"/>
    <w:rsid w:val="005530CD"/>
    <w:rsid w:val="005534D7"/>
    <w:rsid w:val="005566C9"/>
    <w:rsid w:val="00571C22"/>
    <w:rsid w:val="00572B71"/>
    <w:rsid w:val="00572CE8"/>
    <w:rsid w:val="00574CDE"/>
    <w:rsid w:val="005751CD"/>
    <w:rsid w:val="00580C63"/>
    <w:rsid w:val="0058176D"/>
    <w:rsid w:val="005836C2"/>
    <w:rsid w:val="00590324"/>
    <w:rsid w:val="005940FA"/>
    <w:rsid w:val="00597ECA"/>
    <w:rsid w:val="005A1C8E"/>
    <w:rsid w:val="005A3195"/>
    <w:rsid w:val="005A5175"/>
    <w:rsid w:val="005A6BC8"/>
    <w:rsid w:val="005A74B7"/>
    <w:rsid w:val="005C2092"/>
    <w:rsid w:val="005C269A"/>
    <w:rsid w:val="005E2C0C"/>
    <w:rsid w:val="005F1B25"/>
    <w:rsid w:val="005F7074"/>
    <w:rsid w:val="00600962"/>
    <w:rsid w:val="00604169"/>
    <w:rsid w:val="00610DB4"/>
    <w:rsid w:val="0062080A"/>
    <w:rsid w:val="00630F7E"/>
    <w:rsid w:val="00631F23"/>
    <w:rsid w:val="00640F83"/>
    <w:rsid w:val="00650FBC"/>
    <w:rsid w:val="00663195"/>
    <w:rsid w:val="00666E68"/>
    <w:rsid w:val="00675A33"/>
    <w:rsid w:val="00683BF2"/>
    <w:rsid w:val="006938EA"/>
    <w:rsid w:val="006A2F2D"/>
    <w:rsid w:val="006A63CF"/>
    <w:rsid w:val="006B23DA"/>
    <w:rsid w:val="006D022F"/>
    <w:rsid w:val="006D3840"/>
    <w:rsid w:val="006D5E0D"/>
    <w:rsid w:val="006D7FB4"/>
    <w:rsid w:val="006E33DF"/>
    <w:rsid w:val="006F20C7"/>
    <w:rsid w:val="006F2930"/>
    <w:rsid w:val="007036D9"/>
    <w:rsid w:val="007043EB"/>
    <w:rsid w:val="007059DD"/>
    <w:rsid w:val="00706676"/>
    <w:rsid w:val="0071595D"/>
    <w:rsid w:val="007340FF"/>
    <w:rsid w:val="007415A7"/>
    <w:rsid w:val="00741FAC"/>
    <w:rsid w:val="00747AD3"/>
    <w:rsid w:val="00760093"/>
    <w:rsid w:val="00775DD2"/>
    <w:rsid w:val="00777A85"/>
    <w:rsid w:val="0079362F"/>
    <w:rsid w:val="007B0A60"/>
    <w:rsid w:val="007B336B"/>
    <w:rsid w:val="007E0B62"/>
    <w:rsid w:val="007E2D51"/>
    <w:rsid w:val="007E4345"/>
    <w:rsid w:val="00814643"/>
    <w:rsid w:val="00816EFD"/>
    <w:rsid w:val="008231E5"/>
    <w:rsid w:val="00833544"/>
    <w:rsid w:val="008364D3"/>
    <w:rsid w:val="00842B76"/>
    <w:rsid w:val="008539E8"/>
    <w:rsid w:val="00856A13"/>
    <w:rsid w:val="008576E0"/>
    <w:rsid w:val="00862295"/>
    <w:rsid w:val="00866670"/>
    <w:rsid w:val="00867261"/>
    <w:rsid w:val="00872635"/>
    <w:rsid w:val="0088520D"/>
    <w:rsid w:val="00891FAE"/>
    <w:rsid w:val="008A1780"/>
    <w:rsid w:val="008A7AFD"/>
    <w:rsid w:val="008E369B"/>
    <w:rsid w:val="008F4DD9"/>
    <w:rsid w:val="00902D59"/>
    <w:rsid w:val="00906153"/>
    <w:rsid w:val="009113F7"/>
    <w:rsid w:val="00922898"/>
    <w:rsid w:val="00943D93"/>
    <w:rsid w:val="00943F1A"/>
    <w:rsid w:val="0095296F"/>
    <w:rsid w:val="00977DB6"/>
    <w:rsid w:val="0098553D"/>
    <w:rsid w:val="00986D76"/>
    <w:rsid w:val="009902F0"/>
    <w:rsid w:val="00997181"/>
    <w:rsid w:val="0099756A"/>
    <w:rsid w:val="009B355E"/>
    <w:rsid w:val="009C2B55"/>
    <w:rsid w:val="009C2C94"/>
    <w:rsid w:val="009D1A0E"/>
    <w:rsid w:val="009D1A2F"/>
    <w:rsid w:val="009E5938"/>
    <w:rsid w:val="009F32CA"/>
    <w:rsid w:val="00A01294"/>
    <w:rsid w:val="00A055E4"/>
    <w:rsid w:val="00A2650E"/>
    <w:rsid w:val="00A26E38"/>
    <w:rsid w:val="00A54831"/>
    <w:rsid w:val="00A65CAC"/>
    <w:rsid w:val="00A70ACE"/>
    <w:rsid w:val="00A71B07"/>
    <w:rsid w:val="00A74977"/>
    <w:rsid w:val="00A914BF"/>
    <w:rsid w:val="00A938CC"/>
    <w:rsid w:val="00AA3EC4"/>
    <w:rsid w:val="00AB1214"/>
    <w:rsid w:val="00AC4395"/>
    <w:rsid w:val="00AD1F0B"/>
    <w:rsid w:val="00AD3266"/>
    <w:rsid w:val="00AD3DD3"/>
    <w:rsid w:val="00AF1C38"/>
    <w:rsid w:val="00B00A90"/>
    <w:rsid w:val="00B1100B"/>
    <w:rsid w:val="00B116C0"/>
    <w:rsid w:val="00B12CA3"/>
    <w:rsid w:val="00B24436"/>
    <w:rsid w:val="00B25CC5"/>
    <w:rsid w:val="00B45A1E"/>
    <w:rsid w:val="00B55BE1"/>
    <w:rsid w:val="00B56E33"/>
    <w:rsid w:val="00B718E2"/>
    <w:rsid w:val="00B72BF3"/>
    <w:rsid w:val="00B755CE"/>
    <w:rsid w:val="00B83A10"/>
    <w:rsid w:val="00B9591C"/>
    <w:rsid w:val="00BA12C1"/>
    <w:rsid w:val="00BA585B"/>
    <w:rsid w:val="00BD7926"/>
    <w:rsid w:val="00BF3576"/>
    <w:rsid w:val="00C067A4"/>
    <w:rsid w:val="00C13407"/>
    <w:rsid w:val="00C257F6"/>
    <w:rsid w:val="00C30A91"/>
    <w:rsid w:val="00C31AA8"/>
    <w:rsid w:val="00C40003"/>
    <w:rsid w:val="00C54AC4"/>
    <w:rsid w:val="00C6588A"/>
    <w:rsid w:val="00C80CA3"/>
    <w:rsid w:val="00C85131"/>
    <w:rsid w:val="00CB05E4"/>
    <w:rsid w:val="00CB5240"/>
    <w:rsid w:val="00CD3718"/>
    <w:rsid w:val="00CE7C07"/>
    <w:rsid w:val="00D037CB"/>
    <w:rsid w:val="00D265F7"/>
    <w:rsid w:val="00D33C01"/>
    <w:rsid w:val="00D4611C"/>
    <w:rsid w:val="00D462BC"/>
    <w:rsid w:val="00D53C2C"/>
    <w:rsid w:val="00D5479C"/>
    <w:rsid w:val="00D576FF"/>
    <w:rsid w:val="00D5795C"/>
    <w:rsid w:val="00D60272"/>
    <w:rsid w:val="00D628A5"/>
    <w:rsid w:val="00D6324D"/>
    <w:rsid w:val="00D7480A"/>
    <w:rsid w:val="00D766F3"/>
    <w:rsid w:val="00D82A60"/>
    <w:rsid w:val="00D8307F"/>
    <w:rsid w:val="00DA4936"/>
    <w:rsid w:val="00DA7298"/>
    <w:rsid w:val="00DB3AEC"/>
    <w:rsid w:val="00DB4043"/>
    <w:rsid w:val="00DC4D63"/>
    <w:rsid w:val="00DC7B68"/>
    <w:rsid w:val="00DD3FEF"/>
    <w:rsid w:val="00DE3015"/>
    <w:rsid w:val="00DE3D00"/>
    <w:rsid w:val="00DF20A9"/>
    <w:rsid w:val="00DF5831"/>
    <w:rsid w:val="00DF6CE0"/>
    <w:rsid w:val="00E00416"/>
    <w:rsid w:val="00E03650"/>
    <w:rsid w:val="00E112C6"/>
    <w:rsid w:val="00E14D69"/>
    <w:rsid w:val="00E15583"/>
    <w:rsid w:val="00E2189F"/>
    <w:rsid w:val="00E32381"/>
    <w:rsid w:val="00E361A4"/>
    <w:rsid w:val="00E53AA2"/>
    <w:rsid w:val="00E76CB1"/>
    <w:rsid w:val="00E82BE2"/>
    <w:rsid w:val="00E87DC3"/>
    <w:rsid w:val="00E9635C"/>
    <w:rsid w:val="00EA2110"/>
    <w:rsid w:val="00EA6E16"/>
    <w:rsid w:val="00EC030F"/>
    <w:rsid w:val="00EC060D"/>
    <w:rsid w:val="00EC4861"/>
    <w:rsid w:val="00ED16F5"/>
    <w:rsid w:val="00ED2DE9"/>
    <w:rsid w:val="00ED541A"/>
    <w:rsid w:val="00EF11CB"/>
    <w:rsid w:val="00EF4C82"/>
    <w:rsid w:val="00EF63E4"/>
    <w:rsid w:val="00F06867"/>
    <w:rsid w:val="00F334A9"/>
    <w:rsid w:val="00F41883"/>
    <w:rsid w:val="00F42496"/>
    <w:rsid w:val="00F63631"/>
    <w:rsid w:val="00F64603"/>
    <w:rsid w:val="00F67A25"/>
    <w:rsid w:val="00F71810"/>
    <w:rsid w:val="00F833C2"/>
    <w:rsid w:val="00F867C2"/>
    <w:rsid w:val="00F86DD4"/>
    <w:rsid w:val="00FD1C33"/>
    <w:rsid w:val="00FE010C"/>
    <w:rsid w:val="00FE48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556EB"/>
  <w15:docId w15:val="{6D0F3883-8A32-4051-AF03-88D0CED5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484C"/>
    <w:pPr>
      <w:spacing w:after="200" w:line="276" w:lineRule="auto"/>
    </w:pPr>
    <w:rPr>
      <w:lang w:val="en-US"/>
    </w:rPr>
  </w:style>
  <w:style w:type="paragraph" w:styleId="Heading1">
    <w:name w:val="heading 1"/>
    <w:basedOn w:val="Normal"/>
    <w:next w:val="Normal"/>
    <w:link w:val="Heading1Char"/>
    <w:uiPriority w:val="9"/>
    <w:qFormat/>
    <w:rsid w:val="00DB40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F0C"/>
    <w:pPr>
      <w:ind w:left="720"/>
      <w:contextualSpacing/>
    </w:pPr>
  </w:style>
  <w:style w:type="table" w:styleId="TableGrid">
    <w:name w:val="Table Grid"/>
    <w:basedOn w:val="TableNormal"/>
    <w:uiPriority w:val="39"/>
    <w:rsid w:val="00453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B537F"/>
    <w:pPr>
      <w:pBdr>
        <w:bottom w:val="single" w:sz="4" w:space="4" w:color="4F81BD"/>
      </w:pBdr>
      <w:spacing w:before="200" w:after="280"/>
      <w:ind w:left="936" w:right="936"/>
    </w:pPr>
    <w:rPr>
      <w:rFonts w:ascii="Calibri" w:eastAsia="Calibri" w:hAnsi="Calibri" w:cs="Times New Roman"/>
      <w:b/>
      <w:bCs/>
      <w:i/>
      <w:iCs/>
      <w:color w:val="4F81BD"/>
      <w:lang w:val="en-GB"/>
    </w:rPr>
  </w:style>
  <w:style w:type="character" w:customStyle="1" w:styleId="IntenseQuoteChar">
    <w:name w:val="Intense Quote Char"/>
    <w:basedOn w:val="DefaultParagraphFont"/>
    <w:link w:val="IntenseQuote"/>
    <w:uiPriority w:val="30"/>
    <w:rsid w:val="002B537F"/>
    <w:rPr>
      <w:rFonts w:ascii="Calibri" w:eastAsia="Calibri" w:hAnsi="Calibri" w:cs="Times New Roman"/>
      <w:b/>
      <w:bCs/>
      <w:i/>
      <w:iCs/>
      <w:color w:val="4F81BD"/>
      <w:lang w:val="en-GB"/>
    </w:rPr>
  </w:style>
  <w:style w:type="paragraph" w:styleId="Caption">
    <w:name w:val="caption"/>
    <w:basedOn w:val="Normal"/>
    <w:next w:val="Normal"/>
    <w:qFormat/>
    <w:rsid w:val="002B537F"/>
    <w:pPr>
      <w:spacing w:line="240" w:lineRule="auto"/>
    </w:pPr>
    <w:rPr>
      <w:rFonts w:ascii="Calibri" w:eastAsia="Times New Roman" w:hAnsi="Calibri" w:cs="Times New Roman"/>
      <w:b/>
      <w:bCs/>
      <w:color w:val="4F81BD"/>
      <w:sz w:val="18"/>
      <w:szCs w:val="18"/>
      <w:lang w:val="en-ZA"/>
    </w:rPr>
  </w:style>
  <w:style w:type="paragraph" w:styleId="BalloonText">
    <w:name w:val="Balloon Text"/>
    <w:basedOn w:val="Normal"/>
    <w:link w:val="BalloonTextChar"/>
    <w:uiPriority w:val="99"/>
    <w:semiHidden/>
    <w:unhideWhenUsed/>
    <w:rsid w:val="002B5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37F"/>
    <w:rPr>
      <w:rFonts w:ascii="Tahoma" w:hAnsi="Tahoma" w:cs="Tahoma"/>
      <w:sz w:val="16"/>
      <w:szCs w:val="16"/>
      <w:lang w:val="en-US"/>
    </w:rPr>
  </w:style>
  <w:style w:type="paragraph" w:styleId="NormalWeb">
    <w:name w:val="Normal (Web)"/>
    <w:basedOn w:val="Normal"/>
    <w:uiPriority w:val="99"/>
    <w:semiHidden/>
    <w:unhideWhenUsed/>
    <w:rsid w:val="00A055E4"/>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styleId="Strong">
    <w:name w:val="Strong"/>
    <w:basedOn w:val="DefaultParagraphFont"/>
    <w:uiPriority w:val="22"/>
    <w:qFormat/>
    <w:rsid w:val="00706676"/>
    <w:rPr>
      <w:b/>
      <w:bCs/>
    </w:rPr>
  </w:style>
  <w:style w:type="paragraph" w:styleId="NoSpacing">
    <w:name w:val="No Spacing"/>
    <w:link w:val="NoSpacingChar"/>
    <w:uiPriority w:val="1"/>
    <w:qFormat/>
    <w:rsid w:val="00156C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6CC4"/>
    <w:rPr>
      <w:rFonts w:eastAsiaTheme="minorEastAsia"/>
      <w:lang w:val="en-US"/>
    </w:rPr>
  </w:style>
  <w:style w:type="character" w:customStyle="1" w:styleId="Heading1Char">
    <w:name w:val="Heading 1 Char"/>
    <w:basedOn w:val="DefaultParagraphFont"/>
    <w:link w:val="Heading1"/>
    <w:uiPriority w:val="9"/>
    <w:rsid w:val="00DB4043"/>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D1F0B"/>
    <w:pPr>
      <w:spacing w:line="259" w:lineRule="auto"/>
      <w:outlineLvl w:val="9"/>
    </w:pPr>
  </w:style>
  <w:style w:type="paragraph" w:styleId="TOC1">
    <w:name w:val="toc 1"/>
    <w:basedOn w:val="Normal"/>
    <w:next w:val="Normal"/>
    <w:autoRedefine/>
    <w:uiPriority w:val="39"/>
    <w:unhideWhenUsed/>
    <w:rsid w:val="00AD1F0B"/>
    <w:pPr>
      <w:spacing w:after="100"/>
    </w:pPr>
  </w:style>
  <w:style w:type="character" w:styleId="Hyperlink">
    <w:name w:val="Hyperlink"/>
    <w:basedOn w:val="DefaultParagraphFont"/>
    <w:uiPriority w:val="99"/>
    <w:unhideWhenUsed/>
    <w:rsid w:val="00AD1F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7110">
      <w:bodyDiv w:val="1"/>
      <w:marLeft w:val="0"/>
      <w:marRight w:val="0"/>
      <w:marTop w:val="0"/>
      <w:marBottom w:val="0"/>
      <w:divBdr>
        <w:top w:val="none" w:sz="0" w:space="0" w:color="auto"/>
        <w:left w:val="none" w:sz="0" w:space="0" w:color="auto"/>
        <w:bottom w:val="none" w:sz="0" w:space="0" w:color="auto"/>
        <w:right w:val="none" w:sz="0" w:space="0" w:color="auto"/>
      </w:divBdr>
    </w:div>
    <w:div w:id="26950397">
      <w:bodyDiv w:val="1"/>
      <w:marLeft w:val="0"/>
      <w:marRight w:val="0"/>
      <w:marTop w:val="0"/>
      <w:marBottom w:val="0"/>
      <w:divBdr>
        <w:top w:val="none" w:sz="0" w:space="0" w:color="auto"/>
        <w:left w:val="none" w:sz="0" w:space="0" w:color="auto"/>
        <w:bottom w:val="none" w:sz="0" w:space="0" w:color="auto"/>
        <w:right w:val="none" w:sz="0" w:space="0" w:color="auto"/>
      </w:divBdr>
    </w:div>
    <w:div w:id="27218824">
      <w:bodyDiv w:val="1"/>
      <w:marLeft w:val="0"/>
      <w:marRight w:val="0"/>
      <w:marTop w:val="0"/>
      <w:marBottom w:val="0"/>
      <w:divBdr>
        <w:top w:val="none" w:sz="0" w:space="0" w:color="auto"/>
        <w:left w:val="none" w:sz="0" w:space="0" w:color="auto"/>
        <w:bottom w:val="none" w:sz="0" w:space="0" w:color="auto"/>
        <w:right w:val="none" w:sz="0" w:space="0" w:color="auto"/>
      </w:divBdr>
    </w:div>
    <w:div w:id="40331523">
      <w:bodyDiv w:val="1"/>
      <w:marLeft w:val="0"/>
      <w:marRight w:val="0"/>
      <w:marTop w:val="0"/>
      <w:marBottom w:val="0"/>
      <w:divBdr>
        <w:top w:val="none" w:sz="0" w:space="0" w:color="auto"/>
        <w:left w:val="none" w:sz="0" w:space="0" w:color="auto"/>
        <w:bottom w:val="none" w:sz="0" w:space="0" w:color="auto"/>
        <w:right w:val="none" w:sz="0" w:space="0" w:color="auto"/>
      </w:divBdr>
    </w:div>
    <w:div w:id="89398006">
      <w:bodyDiv w:val="1"/>
      <w:marLeft w:val="0"/>
      <w:marRight w:val="0"/>
      <w:marTop w:val="0"/>
      <w:marBottom w:val="0"/>
      <w:divBdr>
        <w:top w:val="none" w:sz="0" w:space="0" w:color="auto"/>
        <w:left w:val="none" w:sz="0" w:space="0" w:color="auto"/>
        <w:bottom w:val="none" w:sz="0" w:space="0" w:color="auto"/>
        <w:right w:val="none" w:sz="0" w:space="0" w:color="auto"/>
      </w:divBdr>
    </w:div>
    <w:div w:id="165173429">
      <w:bodyDiv w:val="1"/>
      <w:marLeft w:val="0"/>
      <w:marRight w:val="0"/>
      <w:marTop w:val="0"/>
      <w:marBottom w:val="0"/>
      <w:divBdr>
        <w:top w:val="none" w:sz="0" w:space="0" w:color="auto"/>
        <w:left w:val="none" w:sz="0" w:space="0" w:color="auto"/>
        <w:bottom w:val="none" w:sz="0" w:space="0" w:color="auto"/>
        <w:right w:val="none" w:sz="0" w:space="0" w:color="auto"/>
      </w:divBdr>
    </w:div>
    <w:div w:id="167403254">
      <w:bodyDiv w:val="1"/>
      <w:marLeft w:val="0"/>
      <w:marRight w:val="0"/>
      <w:marTop w:val="0"/>
      <w:marBottom w:val="0"/>
      <w:divBdr>
        <w:top w:val="none" w:sz="0" w:space="0" w:color="auto"/>
        <w:left w:val="none" w:sz="0" w:space="0" w:color="auto"/>
        <w:bottom w:val="none" w:sz="0" w:space="0" w:color="auto"/>
        <w:right w:val="none" w:sz="0" w:space="0" w:color="auto"/>
      </w:divBdr>
    </w:div>
    <w:div w:id="185487128">
      <w:bodyDiv w:val="1"/>
      <w:marLeft w:val="0"/>
      <w:marRight w:val="0"/>
      <w:marTop w:val="0"/>
      <w:marBottom w:val="0"/>
      <w:divBdr>
        <w:top w:val="none" w:sz="0" w:space="0" w:color="auto"/>
        <w:left w:val="none" w:sz="0" w:space="0" w:color="auto"/>
        <w:bottom w:val="none" w:sz="0" w:space="0" w:color="auto"/>
        <w:right w:val="none" w:sz="0" w:space="0" w:color="auto"/>
      </w:divBdr>
    </w:div>
    <w:div w:id="255524958">
      <w:bodyDiv w:val="1"/>
      <w:marLeft w:val="0"/>
      <w:marRight w:val="0"/>
      <w:marTop w:val="0"/>
      <w:marBottom w:val="0"/>
      <w:divBdr>
        <w:top w:val="none" w:sz="0" w:space="0" w:color="auto"/>
        <w:left w:val="none" w:sz="0" w:space="0" w:color="auto"/>
        <w:bottom w:val="none" w:sz="0" w:space="0" w:color="auto"/>
        <w:right w:val="none" w:sz="0" w:space="0" w:color="auto"/>
      </w:divBdr>
    </w:div>
    <w:div w:id="277760370">
      <w:bodyDiv w:val="1"/>
      <w:marLeft w:val="0"/>
      <w:marRight w:val="0"/>
      <w:marTop w:val="0"/>
      <w:marBottom w:val="0"/>
      <w:divBdr>
        <w:top w:val="none" w:sz="0" w:space="0" w:color="auto"/>
        <w:left w:val="none" w:sz="0" w:space="0" w:color="auto"/>
        <w:bottom w:val="none" w:sz="0" w:space="0" w:color="auto"/>
        <w:right w:val="none" w:sz="0" w:space="0" w:color="auto"/>
      </w:divBdr>
    </w:div>
    <w:div w:id="313998612">
      <w:bodyDiv w:val="1"/>
      <w:marLeft w:val="0"/>
      <w:marRight w:val="0"/>
      <w:marTop w:val="0"/>
      <w:marBottom w:val="0"/>
      <w:divBdr>
        <w:top w:val="none" w:sz="0" w:space="0" w:color="auto"/>
        <w:left w:val="none" w:sz="0" w:space="0" w:color="auto"/>
        <w:bottom w:val="none" w:sz="0" w:space="0" w:color="auto"/>
        <w:right w:val="none" w:sz="0" w:space="0" w:color="auto"/>
      </w:divBdr>
    </w:div>
    <w:div w:id="320039274">
      <w:bodyDiv w:val="1"/>
      <w:marLeft w:val="0"/>
      <w:marRight w:val="0"/>
      <w:marTop w:val="0"/>
      <w:marBottom w:val="0"/>
      <w:divBdr>
        <w:top w:val="none" w:sz="0" w:space="0" w:color="auto"/>
        <w:left w:val="none" w:sz="0" w:space="0" w:color="auto"/>
        <w:bottom w:val="none" w:sz="0" w:space="0" w:color="auto"/>
        <w:right w:val="none" w:sz="0" w:space="0" w:color="auto"/>
      </w:divBdr>
    </w:div>
    <w:div w:id="391276558">
      <w:bodyDiv w:val="1"/>
      <w:marLeft w:val="0"/>
      <w:marRight w:val="0"/>
      <w:marTop w:val="0"/>
      <w:marBottom w:val="0"/>
      <w:divBdr>
        <w:top w:val="none" w:sz="0" w:space="0" w:color="auto"/>
        <w:left w:val="none" w:sz="0" w:space="0" w:color="auto"/>
        <w:bottom w:val="none" w:sz="0" w:space="0" w:color="auto"/>
        <w:right w:val="none" w:sz="0" w:space="0" w:color="auto"/>
      </w:divBdr>
    </w:div>
    <w:div w:id="428084261">
      <w:bodyDiv w:val="1"/>
      <w:marLeft w:val="0"/>
      <w:marRight w:val="0"/>
      <w:marTop w:val="0"/>
      <w:marBottom w:val="0"/>
      <w:divBdr>
        <w:top w:val="none" w:sz="0" w:space="0" w:color="auto"/>
        <w:left w:val="none" w:sz="0" w:space="0" w:color="auto"/>
        <w:bottom w:val="none" w:sz="0" w:space="0" w:color="auto"/>
        <w:right w:val="none" w:sz="0" w:space="0" w:color="auto"/>
      </w:divBdr>
    </w:div>
    <w:div w:id="434011512">
      <w:bodyDiv w:val="1"/>
      <w:marLeft w:val="0"/>
      <w:marRight w:val="0"/>
      <w:marTop w:val="0"/>
      <w:marBottom w:val="0"/>
      <w:divBdr>
        <w:top w:val="none" w:sz="0" w:space="0" w:color="auto"/>
        <w:left w:val="none" w:sz="0" w:space="0" w:color="auto"/>
        <w:bottom w:val="none" w:sz="0" w:space="0" w:color="auto"/>
        <w:right w:val="none" w:sz="0" w:space="0" w:color="auto"/>
      </w:divBdr>
    </w:div>
    <w:div w:id="485632170">
      <w:bodyDiv w:val="1"/>
      <w:marLeft w:val="0"/>
      <w:marRight w:val="0"/>
      <w:marTop w:val="0"/>
      <w:marBottom w:val="0"/>
      <w:divBdr>
        <w:top w:val="none" w:sz="0" w:space="0" w:color="auto"/>
        <w:left w:val="none" w:sz="0" w:space="0" w:color="auto"/>
        <w:bottom w:val="none" w:sz="0" w:space="0" w:color="auto"/>
        <w:right w:val="none" w:sz="0" w:space="0" w:color="auto"/>
      </w:divBdr>
    </w:div>
    <w:div w:id="544759797">
      <w:bodyDiv w:val="1"/>
      <w:marLeft w:val="0"/>
      <w:marRight w:val="0"/>
      <w:marTop w:val="0"/>
      <w:marBottom w:val="0"/>
      <w:divBdr>
        <w:top w:val="none" w:sz="0" w:space="0" w:color="auto"/>
        <w:left w:val="none" w:sz="0" w:space="0" w:color="auto"/>
        <w:bottom w:val="none" w:sz="0" w:space="0" w:color="auto"/>
        <w:right w:val="none" w:sz="0" w:space="0" w:color="auto"/>
      </w:divBdr>
    </w:div>
    <w:div w:id="707342719">
      <w:bodyDiv w:val="1"/>
      <w:marLeft w:val="0"/>
      <w:marRight w:val="0"/>
      <w:marTop w:val="0"/>
      <w:marBottom w:val="0"/>
      <w:divBdr>
        <w:top w:val="none" w:sz="0" w:space="0" w:color="auto"/>
        <w:left w:val="none" w:sz="0" w:space="0" w:color="auto"/>
        <w:bottom w:val="none" w:sz="0" w:space="0" w:color="auto"/>
        <w:right w:val="none" w:sz="0" w:space="0" w:color="auto"/>
      </w:divBdr>
    </w:div>
    <w:div w:id="761225175">
      <w:bodyDiv w:val="1"/>
      <w:marLeft w:val="0"/>
      <w:marRight w:val="0"/>
      <w:marTop w:val="0"/>
      <w:marBottom w:val="0"/>
      <w:divBdr>
        <w:top w:val="none" w:sz="0" w:space="0" w:color="auto"/>
        <w:left w:val="none" w:sz="0" w:space="0" w:color="auto"/>
        <w:bottom w:val="none" w:sz="0" w:space="0" w:color="auto"/>
        <w:right w:val="none" w:sz="0" w:space="0" w:color="auto"/>
      </w:divBdr>
    </w:div>
    <w:div w:id="768891325">
      <w:bodyDiv w:val="1"/>
      <w:marLeft w:val="0"/>
      <w:marRight w:val="0"/>
      <w:marTop w:val="0"/>
      <w:marBottom w:val="0"/>
      <w:divBdr>
        <w:top w:val="none" w:sz="0" w:space="0" w:color="auto"/>
        <w:left w:val="none" w:sz="0" w:space="0" w:color="auto"/>
        <w:bottom w:val="none" w:sz="0" w:space="0" w:color="auto"/>
        <w:right w:val="none" w:sz="0" w:space="0" w:color="auto"/>
      </w:divBdr>
      <w:divsChild>
        <w:div w:id="278226918">
          <w:marLeft w:val="0"/>
          <w:marRight w:val="936"/>
          <w:marTop w:val="0"/>
          <w:marBottom w:val="0"/>
          <w:divBdr>
            <w:top w:val="none" w:sz="0" w:space="0" w:color="auto"/>
            <w:left w:val="none" w:sz="0" w:space="0" w:color="auto"/>
            <w:bottom w:val="none" w:sz="0" w:space="0" w:color="auto"/>
            <w:right w:val="none" w:sz="0" w:space="0" w:color="auto"/>
          </w:divBdr>
        </w:div>
      </w:divsChild>
    </w:div>
    <w:div w:id="799496728">
      <w:bodyDiv w:val="1"/>
      <w:marLeft w:val="0"/>
      <w:marRight w:val="0"/>
      <w:marTop w:val="0"/>
      <w:marBottom w:val="0"/>
      <w:divBdr>
        <w:top w:val="none" w:sz="0" w:space="0" w:color="auto"/>
        <w:left w:val="none" w:sz="0" w:space="0" w:color="auto"/>
        <w:bottom w:val="none" w:sz="0" w:space="0" w:color="auto"/>
        <w:right w:val="none" w:sz="0" w:space="0" w:color="auto"/>
      </w:divBdr>
    </w:div>
    <w:div w:id="1046296498">
      <w:bodyDiv w:val="1"/>
      <w:marLeft w:val="0"/>
      <w:marRight w:val="0"/>
      <w:marTop w:val="0"/>
      <w:marBottom w:val="0"/>
      <w:divBdr>
        <w:top w:val="none" w:sz="0" w:space="0" w:color="auto"/>
        <w:left w:val="none" w:sz="0" w:space="0" w:color="auto"/>
        <w:bottom w:val="none" w:sz="0" w:space="0" w:color="auto"/>
        <w:right w:val="none" w:sz="0" w:space="0" w:color="auto"/>
      </w:divBdr>
    </w:div>
    <w:div w:id="1060131680">
      <w:bodyDiv w:val="1"/>
      <w:marLeft w:val="0"/>
      <w:marRight w:val="0"/>
      <w:marTop w:val="0"/>
      <w:marBottom w:val="0"/>
      <w:divBdr>
        <w:top w:val="none" w:sz="0" w:space="0" w:color="auto"/>
        <w:left w:val="none" w:sz="0" w:space="0" w:color="auto"/>
        <w:bottom w:val="none" w:sz="0" w:space="0" w:color="auto"/>
        <w:right w:val="none" w:sz="0" w:space="0" w:color="auto"/>
      </w:divBdr>
    </w:div>
    <w:div w:id="1121146072">
      <w:bodyDiv w:val="1"/>
      <w:marLeft w:val="0"/>
      <w:marRight w:val="0"/>
      <w:marTop w:val="0"/>
      <w:marBottom w:val="0"/>
      <w:divBdr>
        <w:top w:val="none" w:sz="0" w:space="0" w:color="auto"/>
        <w:left w:val="none" w:sz="0" w:space="0" w:color="auto"/>
        <w:bottom w:val="none" w:sz="0" w:space="0" w:color="auto"/>
        <w:right w:val="none" w:sz="0" w:space="0" w:color="auto"/>
      </w:divBdr>
    </w:div>
    <w:div w:id="1138765318">
      <w:bodyDiv w:val="1"/>
      <w:marLeft w:val="0"/>
      <w:marRight w:val="0"/>
      <w:marTop w:val="0"/>
      <w:marBottom w:val="0"/>
      <w:divBdr>
        <w:top w:val="none" w:sz="0" w:space="0" w:color="auto"/>
        <w:left w:val="none" w:sz="0" w:space="0" w:color="auto"/>
        <w:bottom w:val="none" w:sz="0" w:space="0" w:color="auto"/>
        <w:right w:val="none" w:sz="0" w:space="0" w:color="auto"/>
      </w:divBdr>
      <w:divsChild>
        <w:div w:id="277638913">
          <w:marLeft w:val="0"/>
          <w:marRight w:val="936"/>
          <w:marTop w:val="0"/>
          <w:marBottom w:val="0"/>
          <w:divBdr>
            <w:top w:val="none" w:sz="0" w:space="0" w:color="auto"/>
            <w:left w:val="none" w:sz="0" w:space="0" w:color="auto"/>
            <w:bottom w:val="none" w:sz="0" w:space="0" w:color="auto"/>
            <w:right w:val="none" w:sz="0" w:space="0" w:color="auto"/>
          </w:divBdr>
        </w:div>
      </w:divsChild>
    </w:div>
    <w:div w:id="1231891221">
      <w:bodyDiv w:val="1"/>
      <w:marLeft w:val="0"/>
      <w:marRight w:val="0"/>
      <w:marTop w:val="0"/>
      <w:marBottom w:val="0"/>
      <w:divBdr>
        <w:top w:val="none" w:sz="0" w:space="0" w:color="auto"/>
        <w:left w:val="none" w:sz="0" w:space="0" w:color="auto"/>
        <w:bottom w:val="none" w:sz="0" w:space="0" w:color="auto"/>
        <w:right w:val="none" w:sz="0" w:space="0" w:color="auto"/>
      </w:divBdr>
    </w:div>
    <w:div w:id="1242063756">
      <w:bodyDiv w:val="1"/>
      <w:marLeft w:val="0"/>
      <w:marRight w:val="0"/>
      <w:marTop w:val="0"/>
      <w:marBottom w:val="0"/>
      <w:divBdr>
        <w:top w:val="none" w:sz="0" w:space="0" w:color="auto"/>
        <w:left w:val="none" w:sz="0" w:space="0" w:color="auto"/>
        <w:bottom w:val="none" w:sz="0" w:space="0" w:color="auto"/>
        <w:right w:val="none" w:sz="0" w:space="0" w:color="auto"/>
      </w:divBdr>
    </w:div>
    <w:div w:id="1279600615">
      <w:bodyDiv w:val="1"/>
      <w:marLeft w:val="0"/>
      <w:marRight w:val="0"/>
      <w:marTop w:val="0"/>
      <w:marBottom w:val="0"/>
      <w:divBdr>
        <w:top w:val="none" w:sz="0" w:space="0" w:color="auto"/>
        <w:left w:val="none" w:sz="0" w:space="0" w:color="auto"/>
        <w:bottom w:val="none" w:sz="0" w:space="0" w:color="auto"/>
        <w:right w:val="none" w:sz="0" w:space="0" w:color="auto"/>
      </w:divBdr>
    </w:div>
    <w:div w:id="1330133628">
      <w:bodyDiv w:val="1"/>
      <w:marLeft w:val="0"/>
      <w:marRight w:val="0"/>
      <w:marTop w:val="0"/>
      <w:marBottom w:val="0"/>
      <w:divBdr>
        <w:top w:val="none" w:sz="0" w:space="0" w:color="auto"/>
        <w:left w:val="none" w:sz="0" w:space="0" w:color="auto"/>
        <w:bottom w:val="none" w:sz="0" w:space="0" w:color="auto"/>
        <w:right w:val="none" w:sz="0" w:space="0" w:color="auto"/>
      </w:divBdr>
    </w:div>
    <w:div w:id="1365054387">
      <w:bodyDiv w:val="1"/>
      <w:marLeft w:val="0"/>
      <w:marRight w:val="0"/>
      <w:marTop w:val="0"/>
      <w:marBottom w:val="0"/>
      <w:divBdr>
        <w:top w:val="none" w:sz="0" w:space="0" w:color="auto"/>
        <w:left w:val="none" w:sz="0" w:space="0" w:color="auto"/>
        <w:bottom w:val="none" w:sz="0" w:space="0" w:color="auto"/>
        <w:right w:val="none" w:sz="0" w:space="0" w:color="auto"/>
      </w:divBdr>
    </w:div>
    <w:div w:id="1482237978">
      <w:bodyDiv w:val="1"/>
      <w:marLeft w:val="0"/>
      <w:marRight w:val="0"/>
      <w:marTop w:val="0"/>
      <w:marBottom w:val="0"/>
      <w:divBdr>
        <w:top w:val="none" w:sz="0" w:space="0" w:color="auto"/>
        <w:left w:val="none" w:sz="0" w:space="0" w:color="auto"/>
        <w:bottom w:val="none" w:sz="0" w:space="0" w:color="auto"/>
        <w:right w:val="none" w:sz="0" w:space="0" w:color="auto"/>
      </w:divBdr>
      <w:divsChild>
        <w:div w:id="2010405010">
          <w:marLeft w:val="0"/>
          <w:marRight w:val="936"/>
          <w:marTop w:val="0"/>
          <w:marBottom w:val="0"/>
          <w:divBdr>
            <w:top w:val="none" w:sz="0" w:space="0" w:color="auto"/>
            <w:left w:val="none" w:sz="0" w:space="0" w:color="auto"/>
            <w:bottom w:val="none" w:sz="0" w:space="0" w:color="auto"/>
            <w:right w:val="none" w:sz="0" w:space="0" w:color="auto"/>
          </w:divBdr>
        </w:div>
      </w:divsChild>
    </w:div>
    <w:div w:id="1484853677">
      <w:bodyDiv w:val="1"/>
      <w:marLeft w:val="0"/>
      <w:marRight w:val="0"/>
      <w:marTop w:val="0"/>
      <w:marBottom w:val="0"/>
      <w:divBdr>
        <w:top w:val="none" w:sz="0" w:space="0" w:color="auto"/>
        <w:left w:val="none" w:sz="0" w:space="0" w:color="auto"/>
        <w:bottom w:val="none" w:sz="0" w:space="0" w:color="auto"/>
        <w:right w:val="none" w:sz="0" w:space="0" w:color="auto"/>
      </w:divBdr>
    </w:div>
    <w:div w:id="1615864656">
      <w:bodyDiv w:val="1"/>
      <w:marLeft w:val="0"/>
      <w:marRight w:val="0"/>
      <w:marTop w:val="0"/>
      <w:marBottom w:val="0"/>
      <w:divBdr>
        <w:top w:val="none" w:sz="0" w:space="0" w:color="auto"/>
        <w:left w:val="none" w:sz="0" w:space="0" w:color="auto"/>
        <w:bottom w:val="none" w:sz="0" w:space="0" w:color="auto"/>
        <w:right w:val="none" w:sz="0" w:space="0" w:color="auto"/>
      </w:divBdr>
    </w:div>
    <w:div w:id="1662536405">
      <w:bodyDiv w:val="1"/>
      <w:marLeft w:val="0"/>
      <w:marRight w:val="0"/>
      <w:marTop w:val="0"/>
      <w:marBottom w:val="0"/>
      <w:divBdr>
        <w:top w:val="none" w:sz="0" w:space="0" w:color="auto"/>
        <w:left w:val="none" w:sz="0" w:space="0" w:color="auto"/>
        <w:bottom w:val="none" w:sz="0" w:space="0" w:color="auto"/>
        <w:right w:val="none" w:sz="0" w:space="0" w:color="auto"/>
      </w:divBdr>
    </w:div>
    <w:div w:id="1700623635">
      <w:bodyDiv w:val="1"/>
      <w:marLeft w:val="0"/>
      <w:marRight w:val="0"/>
      <w:marTop w:val="0"/>
      <w:marBottom w:val="0"/>
      <w:divBdr>
        <w:top w:val="none" w:sz="0" w:space="0" w:color="auto"/>
        <w:left w:val="none" w:sz="0" w:space="0" w:color="auto"/>
        <w:bottom w:val="none" w:sz="0" w:space="0" w:color="auto"/>
        <w:right w:val="none" w:sz="0" w:space="0" w:color="auto"/>
      </w:divBdr>
    </w:div>
    <w:div w:id="1753576140">
      <w:bodyDiv w:val="1"/>
      <w:marLeft w:val="0"/>
      <w:marRight w:val="0"/>
      <w:marTop w:val="0"/>
      <w:marBottom w:val="0"/>
      <w:divBdr>
        <w:top w:val="none" w:sz="0" w:space="0" w:color="auto"/>
        <w:left w:val="none" w:sz="0" w:space="0" w:color="auto"/>
        <w:bottom w:val="none" w:sz="0" w:space="0" w:color="auto"/>
        <w:right w:val="none" w:sz="0" w:space="0" w:color="auto"/>
      </w:divBdr>
    </w:div>
    <w:div w:id="1806389803">
      <w:bodyDiv w:val="1"/>
      <w:marLeft w:val="0"/>
      <w:marRight w:val="0"/>
      <w:marTop w:val="0"/>
      <w:marBottom w:val="0"/>
      <w:divBdr>
        <w:top w:val="none" w:sz="0" w:space="0" w:color="auto"/>
        <w:left w:val="none" w:sz="0" w:space="0" w:color="auto"/>
        <w:bottom w:val="none" w:sz="0" w:space="0" w:color="auto"/>
        <w:right w:val="none" w:sz="0" w:space="0" w:color="auto"/>
      </w:divBdr>
    </w:div>
    <w:div w:id="1810242332">
      <w:bodyDiv w:val="1"/>
      <w:marLeft w:val="0"/>
      <w:marRight w:val="0"/>
      <w:marTop w:val="0"/>
      <w:marBottom w:val="0"/>
      <w:divBdr>
        <w:top w:val="none" w:sz="0" w:space="0" w:color="auto"/>
        <w:left w:val="none" w:sz="0" w:space="0" w:color="auto"/>
        <w:bottom w:val="none" w:sz="0" w:space="0" w:color="auto"/>
        <w:right w:val="none" w:sz="0" w:space="0" w:color="auto"/>
      </w:divBdr>
    </w:div>
    <w:div w:id="1925990558">
      <w:bodyDiv w:val="1"/>
      <w:marLeft w:val="0"/>
      <w:marRight w:val="0"/>
      <w:marTop w:val="0"/>
      <w:marBottom w:val="0"/>
      <w:divBdr>
        <w:top w:val="none" w:sz="0" w:space="0" w:color="auto"/>
        <w:left w:val="none" w:sz="0" w:space="0" w:color="auto"/>
        <w:bottom w:val="none" w:sz="0" w:space="0" w:color="auto"/>
        <w:right w:val="none" w:sz="0" w:space="0" w:color="auto"/>
      </w:divBdr>
    </w:div>
    <w:div w:id="1948341922">
      <w:bodyDiv w:val="1"/>
      <w:marLeft w:val="0"/>
      <w:marRight w:val="0"/>
      <w:marTop w:val="0"/>
      <w:marBottom w:val="0"/>
      <w:divBdr>
        <w:top w:val="none" w:sz="0" w:space="0" w:color="auto"/>
        <w:left w:val="none" w:sz="0" w:space="0" w:color="auto"/>
        <w:bottom w:val="none" w:sz="0" w:space="0" w:color="auto"/>
        <w:right w:val="none" w:sz="0" w:space="0" w:color="auto"/>
      </w:divBdr>
    </w:div>
    <w:div w:id="2023165250">
      <w:bodyDiv w:val="1"/>
      <w:marLeft w:val="0"/>
      <w:marRight w:val="0"/>
      <w:marTop w:val="0"/>
      <w:marBottom w:val="0"/>
      <w:divBdr>
        <w:top w:val="none" w:sz="0" w:space="0" w:color="auto"/>
        <w:left w:val="none" w:sz="0" w:space="0" w:color="auto"/>
        <w:bottom w:val="none" w:sz="0" w:space="0" w:color="auto"/>
        <w:right w:val="none" w:sz="0" w:space="0" w:color="auto"/>
      </w:divBdr>
    </w:div>
    <w:div w:id="21036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A7EFF-1E60-4DDE-AFAD-A2037186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Provincial Office Migration Architecture</dc:creator>
  <cp:lastModifiedBy>Olatunji Olayinka</cp:lastModifiedBy>
  <cp:revision>8</cp:revision>
  <cp:lastPrinted>2024-01-12T10:59:00Z</cp:lastPrinted>
  <dcterms:created xsi:type="dcterms:W3CDTF">2024-01-19T10:52:00Z</dcterms:created>
  <dcterms:modified xsi:type="dcterms:W3CDTF">2024-01-19T12:52:00Z</dcterms:modified>
</cp:coreProperties>
</file>