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shadowball.co.za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rugby ball manufacturing company called “</w:t>
      </w:r>
      <w:r w:rsidDel="00000000" w:rsidR="00000000" w:rsidRPr="00000000">
        <w:rPr>
          <w:rtl w:val="0"/>
        </w:rPr>
        <w:t xml:space="preserve">Shadowball</w:t>
      </w:r>
      <w:r w:rsidDel="00000000" w:rsidR="00000000" w:rsidRPr="00000000">
        <w:rPr>
          <w:rtl w:val="0"/>
        </w:rPr>
        <w:t xml:space="preserve">” is looking for a new product detail page. Because a variety of people will be using for their website for various reasons (ie. buying for themselves, buying as a gift, etc. etc.). It’s important to discover the main goals and concerns for users.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Business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more rugby balls.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our page for better conversion rates.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Quantitative 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are our users?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age group: Age between 25-34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age group: Age between 35-44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 43.1%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 56.9%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Moms and dads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of users: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Main: shoppers(moms and dads) - 3.06%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Secondary: Fitness and health buffs. - 2.70%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Third: Lifestyle &amp; hobbies. - 2.56%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their goals: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rugby ball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their rugby skills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their fitness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stuff for their hobby to have fun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their motivations: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 and dad’s point of view is to buy their child a rugby ball so they can practise whenever they’d like, even without someone else.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child’s point of view it is to increase their skills as a rugby player by practicing his/hers skills.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Behaviour:</w:t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https://shadowball.co.za/product/shadowball-pass-booster-program-pack-size-4/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users tend to want to see a bigger image of the product, so they press the magnifying glass button (65%).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care about how the products work.4.9%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users do not care about sharing the products or subscribing to newsletters. 0%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products component, kinda useful, but only the flag shop product is being clicked. 1.2%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Other noteable bahaviour: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homepage 69% of the users press the logo which takes them back to the homepage...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THOUGHT: Users really care about the terms and services. On the homepage 71% clicked the terms and services, while on the shop page 54% of users clicked it. </w:t>
        <w:br w:type="textWrapping"/>
        <w:t xml:space="preserve">SECOND THOUGHT: As it turns out the terms and service button was hidden behind “go to top of the page”. So I guess no one really cares about terms and services (as expected.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adowball.co.za/product/shadowball-pass-booster-program-pack-size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