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ind w:left="0" w:firstLine="0"/>
        <w:jc w:val="center"/>
        <w:rPr>
          <w:b w:val="1"/>
          <w:sz w:val="28"/>
          <w:szCs w:val="28"/>
          <w:u w:val="single"/>
        </w:rPr>
      </w:pPr>
      <w:bookmarkStart w:colFirst="0" w:colLast="0" w:name="_damlh5mu3ofn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Yahoo Data Breaches (2013-2014) and Recommendations for ShieldGuard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Introduction</w:t>
        <w:br w:type="textWrapping"/>
      </w:r>
      <w:r w:rsidDel="00000000" w:rsidR="00000000" w:rsidRPr="00000000">
        <w:rPr>
          <w:rtl w:val="0"/>
        </w:rPr>
        <w:t xml:space="preserve">The Yahoo data breaches of 2013 and 2014 rank among the largest cybersecurity incidents in history. With over 3 billion user accounts affected in 2013 and 500 million in 2014, these breaches exposed sensitive personal data and underscored critical vulnerabilities in security practices, offering valuable lessons for all organizations.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the Incidents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2013 Breach:</w:t>
      </w:r>
      <w:r w:rsidDel="00000000" w:rsidR="00000000" w:rsidRPr="00000000">
        <w:rPr>
          <w:rtl w:val="0"/>
        </w:rPr>
        <w:t xml:space="preserve"> Disclosed in 2016, this breach compromised all 3 billion Yahoo accounts, making it the largest known breach.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2014 Breach:</w:t>
      </w:r>
      <w:r w:rsidDel="00000000" w:rsidR="00000000" w:rsidRPr="00000000">
        <w:rPr>
          <w:rtl w:val="0"/>
        </w:rPr>
        <w:t xml:space="preserve"> Attributed to a state-sponsored actor, this incident involved the theft of data from 500 million accounts, revealing additional weaknesses in data protection.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Vulnerabilities Exploited and Lessons Learned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Outdated Encryption:</w:t>
      </w:r>
      <w:r w:rsidDel="00000000" w:rsidR="00000000" w:rsidRPr="00000000">
        <w:rPr>
          <w:rtl w:val="0"/>
        </w:rPr>
        <w:t xml:space="preserve"> Yahoo employed the weak MD5 hashing algorithm for passwords, which made them susceptible to modern cracking techniques.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Delayed Detection and Disclosure:</w:t>
      </w:r>
      <w:r w:rsidDel="00000000" w:rsidR="00000000" w:rsidRPr="00000000">
        <w:rPr>
          <w:rtl w:val="0"/>
        </w:rPr>
        <w:t xml:space="preserve"> The breaches were discovered years after the initial incidents, allowing attackers to operate undetected and causing extensive reputational and financial damage.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Insufficient Monitoring:</w:t>
      </w:r>
      <w:r w:rsidDel="00000000" w:rsidR="00000000" w:rsidRPr="00000000">
        <w:rPr>
          <w:rtl w:val="0"/>
        </w:rPr>
        <w:t xml:space="preserve"> The lack of robust, real-time threat detection contributed to prolonged exposure and ineffective response.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Preventive Measures and Post-Breach Actions</w:t>
        <w:br w:type="textWrapping"/>
      </w:r>
      <w:r w:rsidDel="00000000" w:rsidR="00000000" w:rsidRPr="00000000">
        <w:rPr>
          <w:rtl w:val="0"/>
        </w:rPr>
        <w:t xml:space="preserve">In response to these events, Yahoo faced significant legal and financial repercussions, including a $350 million reduction in its acquisition price and a $117.5 million class-action settlement. These outcomes warrant the need for: </w:t>
      </w:r>
      <w:r w:rsidDel="00000000" w:rsidR="00000000" w:rsidRPr="00000000">
        <w:rPr>
          <w:rtl w:val="0"/>
        </w:rPr>
        <w:t xml:space="preserve">Proactive Cybersecurity Investments, Timely Incident Response, Continuous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Actionable Recommendations for ShieldGuard</w:t>
        <w:br w:type="textWrapping"/>
      </w:r>
      <w:r w:rsidDel="00000000" w:rsidR="00000000" w:rsidRPr="00000000">
        <w:rPr>
          <w:rtl w:val="0"/>
        </w:rPr>
        <w:t xml:space="preserve">ShieldGuard can strengthen its cybersecurity posture by implementing the following measures: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540" w:hanging="630"/>
      </w:pPr>
      <w:r w:rsidDel="00000000" w:rsidR="00000000" w:rsidRPr="00000000">
        <w:rPr>
          <w:b w:val="1"/>
          <w:rtl w:val="0"/>
        </w:rPr>
        <w:t xml:space="preserve">Adopt Robust Encryption and Authentication: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540" w:hanging="630"/>
      </w:pPr>
      <w:r w:rsidDel="00000000" w:rsidR="00000000" w:rsidRPr="00000000">
        <w:rPr>
          <w:rtl w:val="0"/>
        </w:rPr>
        <w:t xml:space="preserve">Transition to modern, secure hashing algorithms such as bcrypt or Argon2.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540" w:right="-630" w:hanging="630"/>
      </w:pPr>
      <w:r w:rsidDel="00000000" w:rsidR="00000000" w:rsidRPr="00000000">
        <w:rPr>
          <w:rtl w:val="0"/>
        </w:rPr>
        <w:t xml:space="preserve">Enforce multi-factor authentication (MFA) across all systems to reduce unauthorised access risks.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540" w:hanging="630"/>
      </w:pPr>
      <w:r w:rsidDel="00000000" w:rsidR="00000000" w:rsidRPr="00000000">
        <w:rPr>
          <w:b w:val="1"/>
          <w:rtl w:val="0"/>
        </w:rPr>
        <w:t xml:space="preserve">Enhance Threat Detection and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540" w:hanging="630"/>
      </w:pPr>
      <w:r w:rsidDel="00000000" w:rsidR="00000000" w:rsidRPr="00000000">
        <w:rPr>
          <w:rtl w:val="0"/>
        </w:rPr>
        <w:t xml:space="preserve">Deploy advanced security information and event management (SIEM) systems for real-time monitoring.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540" w:hanging="630"/>
      </w:pPr>
      <w:r w:rsidDel="00000000" w:rsidR="00000000" w:rsidRPr="00000000">
        <w:rPr>
          <w:rtl w:val="0"/>
        </w:rPr>
        <w:t xml:space="preserve">Conduct frequent security audits and simulated attack exercises to identify and address vulnerabilities proactively.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540" w:hanging="630"/>
      </w:pPr>
      <w:r w:rsidDel="00000000" w:rsidR="00000000" w:rsidRPr="00000000">
        <w:rPr>
          <w:b w:val="1"/>
          <w:rtl w:val="0"/>
        </w:rPr>
        <w:t xml:space="preserve">Implement Transparent Breach Notification Policies: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540" w:hanging="630"/>
      </w:pPr>
      <w:r w:rsidDel="00000000" w:rsidR="00000000" w:rsidRPr="00000000">
        <w:rPr>
          <w:rtl w:val="0"/>
        </w:rPr>
        <w:t xml:space="preserve">Develop and enforce a comprehensive breach disclosure policy in compliance with international regulations.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540" w:hanging="630"/>
      </w:pPr>
      <w:r w:rsidDel="00000000" w:rsidR="00000000" w:rsidRPr="00000000">
        <w:rPr>
          <w:rtl w:val="0"/>
        </w:rPr>
        <w:t xml:space="preserve">Utilise automated alert systems to notify stakeholders immediately upon detecting security incidents.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540" w:hanging="630"/>
      </w:pPr>
      <w:r w:rsidDel="00000000" w:rsidR="00000000" w:rsidRPr="00000000">
        <w:rPr>
          <w:rtl w:val="0"/>
        </w:rPr>
        <w:t xml:space="preserve">Foster a culture of cybersecurity awareness with ongoing training and clear communication channels.</w:t>
      </w:r>
    </w:p>
    <w:sectPr>
      <w:pgSz w:h="15840" w:w="12240" w:orient="portrait"/>
      <w:pgMar w:bottom="1440" w:top="1440" w:left="1260" w:right="360" w:header="288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