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595959"/>
          <w:sz w:val="40"/>
          <w:szCs w:val="40"/>
        </w:rPr>
      </w:pPr>
      <w:r w:rsidDel="00000000" w:rsidR="00000000" w:rsidRPr="00000000">
        <w:rPr>
          <w:b w:val="1"/>
          <w:color w:val="595959"/>
          <w:sz w:val="40"/>
          <w:szCs w:val="40"/>
          <w:rtl w:val="0"/>
        </w:rPr>
        <w:t xml:space="preserve"> Project Charter Template</w:t>
      </w:r>
    </w:p>
    <w:p w:rsidR="00000000" w:rsidDel="00000000" w:rsidP="00000000" w:rsidRDefault="00000000" w:rsidRPr="00000000" w14:paraId="00000002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00.0" w:type="dxa"/>
        <w:jc w:val="left"/>
        <w:tblLayout w:type="fixed"/>
        <w:tblLook w:val="0400"/>
      </w:tblPr>
      <w:tblGrid>
        <w:gridCol w:w="6083"/>
        <w:gridCol w:w="1005"/>
        <w:gridCol w:w="4352"/>
        <w:gridCol w:w="3160"/>
        <w:tblGridChange w:id="0">
          <w:tblGrid>
            <w:gridCol w:w="6083"/>
            <w:gridCol w:w="1005"/>
            <w:gridCol w:w="4352"/>
            <w:gridCol w:w="3160"/>
          </w:tblGrid>
        </w:tblGridChange>
      </w:tblGrid>
      <w:tr>
        <w:trPr>
          <w:cantSplit w:val="0"/>
          <w:trHeight w:val="35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MANAGERS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Team Name</w:t>
            </w:r>
          </w:p>
        </w:tc>
      </w:tr>
      <w:tr>
        <w:trPr>
          <w:cantSplit w:val="0"/>
          <w:trHeight w:val="1358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18" w:val="single"/>
              <w:right w:color="bfbfbf" w:space="0" w:sz="8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4"/>
                <w:szCs w:val="24"/>
                <w:rtl w:val="0"/>
              </w:rPr>
              <w:t xml:space="preserve">Predicting Business Success and Closure Using Yelp Reviews and Metadata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4"/>
                <w:szCs w:val="24"/>
                <w:rtl w:val="0"/>
              </w:rPr>
              <w:t xml:space="preserve">Kayode Babalola</w:t>
              <w:br w:type="textWrapping"/>
              <w:t xml:space="preserve">Qianru Deng (Charlotte)</w:t>
              <w:br w:type="textWrapping"/>
              <w:t xml:space="preserve">Damola Emmanuel Olayemi</w:t>
              <w:br w:type="textWrapping"/>
              <w:t xml:space="preserve">Wangcheng Peng</w:t>
              <w:br w:type="textWrapping"/>
              <w:t xml:space="preserve">Chinenye Alice Anieke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18" w:val="single"/>
              <w:right w:color="bfbfbf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18" w:val="single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PROJECT OVERVIEW</w:t>
      </w:r>
    </w:p>
    <w:tbl>
      <w:tblPr>
        <w:tblStyle w:val="Table2"/>
        <w:tblW w:w="14600.0" w:type="dxa"/>
        <w:jc w:val="left"/>
        <w:tblInd w:w="-5.0" w:type="dxa"/>
        <w:tblLayout w:type="fixed"/>
        <w:tblLook w:val="0400"/>
      </w:tblPr>
      <w:tblGrid>
        <w:gridCol w:w="1890"/>
        <w:gridCol w:w="12710"/>
        <w:tblGridChange w:id="0">
          <w:tblGrid>
            <w:gridCol w:w="1890"/>
            <w:gridCol w:w="12710"/>
          </w:tblGrid>
        </w:tblGridChange>
      </w:tblGrid>
      <w:tr>
        <w:trPr>
          <w:cantSplit w:val="0"/>
          <w:trHeight w:val="1426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PROBLEM </w:t>
            </w:r>
          </w:p>
          <w:p w:rsidR="00000000" w:rsidDel="00000000" w:rsidP="00000000" w:rsidRDefault="00000000" w:rsidRPr="00000000" w14:paraId="00000012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 ISSUE 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Many small and medium-sized businesses face high closure rates due to a lack of insights into early performance signals. Although Yelp provides rich business and customer data, most organizations fail to leverage these insights to predict business success or decline.</w:t>
            </w:r>
          </w:p>
        </w:tc>
      </w:tr>
      <w:tr>
        <w:trPr>
          <w:cantSplit w:val="0"/>
          <w:trHeight w:val="1406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PURPOSE OF PROJECT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To analyze historical Yelp data and identify the key factors distinguishing successful, long-lasting businesses from those that eventually close.</w:t>
              <w:br w:type="textWrapping"/>
              <w:t xml:space="preserve">The project aims to develop a predictive model that can assess a business's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risk of failure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based on its early-life signals on the Yelp platform.</w:t>
            </w:r>
          </w:p>
        </w:tc>
      </w:tr>
      <w:tr>
        <w:trPr>
          <w:cantSplit w:val="0"/>
          <w:trHeight w:val="1661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BUSINESS CASE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By leveraging Yelp’s open dataset, this project will help businesses, investors, and analysts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make data-driven decisions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regarding success likelihood.</w:t>
              <w:br w:type="textWrapping"/>
              <w:t xml:space="preserve">Automated insights can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reduce business risk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improve customer retention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increase marketing efficiency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.</w:t>
              <w:br w:type="textWrapping"/>
              <w:t xml:space="preserve">The dashboard and predictive model will serve as valuable tools for businesses aiming to sustain growth and profitability.</w:t>
            </w:r>
          </w:p>
        </w:tc>
      </w:tr>
      <w:tr>
        <w:trPr>
          <w:cantSplit w:val="0"/>
          <w:trHeight w:val="1486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GOALS / METRICS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 Goal 1: Successfully clean, preprocess, and structure the Yelp dataset for analysis and modeling.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 Goal 2: Develop predictive models (K-Means, Recommendation System, Sentiment Analysis) that achieve meaningful clustering and high accuracy.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 Goal 3: Create an interactive Tableau dashboard that visualizes business performance, customer patterns, and sentiment trends.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 Goal 4: Provide actionable recommendations for business owners to improve sustainability and customer engagement.</w:t>
            </w:r>
          </w:p>
        </w:tc>
      </w:tr>
      <w:tr>
        <w:trPr>
          <w:cantSplit w:val="0"/>
          <w:trHeight w:val="1504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EXPECTED DELIVERABLES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Final Deliverable:</w:t>
            </w: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br w:type="textWrapping"/>
              <w:t xml:space="preserve">Complete predictive analytics solution (models + Tableau dashboard + final report).</w:t>
            </w:r>
          </w:p>
          <w:p w:rsidR="00000000" w:rsidDel="00000000" w:rsidP="00000000" w:rsidRDefault="00000000" w:rsidRPr="00000000" w14:paraId="0000001F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Interim Deliverables: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Project Charter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Data Preparation Notebook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EDA &amp; Feature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Model Development (Segmentation, Recommendation, Sentiment Analysis)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Tableau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Final Report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PROJECT SCOPE</w:t>
      </w:r>
    </w:p>
    <w:tbl>
      <w:tblPr>
        <w:tblStyle w:val="Table3"/>
        <w:tblW w:w="14600.0" w:type="dxa"/>
        <w:jc w:val="left"/>
        <w:tblInd w:w="-5.0" w:type="dxa"/>
        <w:tblLayout w:type="fixed"/>
        <w:tblLook w:val="0400"/>
      </w:tblPr>
      <w:tblGrid>
        <w:gridCol w:w="1806"/>
        <w:gridCol w:w="12794"/>
        <w:tblGridChange w:id="0">
          <w:tblGrid>
            <w:gridCol w:w="1806"/>
            <w:gridCol w:w="12794"/>
          </w:tblGrid>
        </w:tblGridChange>
      </w:tblGrid>
      <w:tr>
        <w:trPr>
          <w:cantSplit w:val="0"/>
          <w:trHeight w:val="1892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b0f2f6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WITHIN SCOPE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 Data extraction, cleaning, and transformation from Yelp dataset</w:t>
            </w:r>
          </w:p>
          <w:p w:rsidR="00000000" w:rsidDel="00000000" w:rsidP="00000000" w:rsidRDefault="00000000" w:rsidRPr="00000000" w14:paraId="0000002B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 Exploratory Data Analysis (EDA) and visualization</w:t>
            </w:r>
          </w:p>
          <w:p w:rsidR="00000000" w:rsidDel="00000000" w:rsidP="00000000" w:rsidRDefault="00000000" w:rsidRPr="00000000" w14:paraId="0000002C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 Feature engineering for customer/business segmentation, recommendation, and sentiment insights</w:t>
            </w:r>
          </w:p>
          <w:p w:rsidR="00000000" w:rsidDel="00000000" w:rsidP="00000000" w:rsidRDefault="00000000" w:rsidRPr="00000000" w14:paraId="0000002D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 Model development: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K-Means clustering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Recommendation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Sentiment analysis using NLTK/TensorFlow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 Model validation and performance evaluation</w:t>
            </w:r>
          </w:p>
          <w:p w:rsidR="00000000" w:rsidDel="00000000" w:rsidP="00000000" w:rsidRDefault="00000000" w:rsidRPr="00000000" w14:paraId="00000032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 Tableau dashboard creation</w:t>
            </w:r>
          </w:p>
          <w:p w:rsidR="00000000" w:rsidDel="00000000" w:rsidP="00000000" w:rsidRDefault="00000000" w:rsidRPr="00000000" w14:paraId="00000033">
            <w:pPr>
              <w:rPr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color w:val="000000"/>
                <w:sz w:val="22"/>
                <w:szCs w:val="22"/>
                <w:rtl w:val="0"/>
              </w:rPr>
              <w:t xml:space="preserve">  Documentation and reporting</w:t>
            </w:r>
          </w:p>
        </w:tc>
      </w:tr>
      <w:tr>
        <w:trPr>
          <w:cantSplit w:val="0"/>
          <w:trHeight w:val="1981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ae9e9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OUTSIDE OF SCOPE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Real-time model deployment or API integration</w:t>
            </w:r>
          </w:p>
          <w:p w:rsidR="00000000" w:rsidDel="00000000" w:rsidP="00000000" w:rsidRDefault="00000000" w:rsidRPr="00000000" w14:paraId="0000003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Use of paid third-party datasets</w:t>
            </w:r>
          </w:p>
          <w:p w:rsidR="00000000" w:rsidDel="00000000" w:rsidP="00000000" w:rsidRDefault="00000000" w:rsidRPr="00000000" w14:paraId="0000003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Proprietary transaction or sales data integration</w:t>
            </w:r>
          </w:p>
          <w:p w:rsidR="00000000" w:rsidDel="00000000" w:rsidP="00000000" w:rsidRDefault="00000000" w:rsidRPr="00000000" w14:paraId="0000003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Post-launch customer support or API service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TENTATIVE SCHEDULE</w:t>
      </w:r>
      <w:r w:rsidDel="00000000" w:rsidR="00000000" w:rsidRPr="00000000">
        <w:rPr>
          <w:rtl w:val="0"/>
        </w:rPr>
      </w:r>
    </w:p>
    <w:tbl>
      <w:tblPr>
        <w:tblStyle w:val="Table4"/>
        <w:tblW w:w="14600.0" w:type="dxa"/>
        <w:jc w:val="left"/>
        <w:tblInd w:w="-5.0" w:type="dxa"/>
        <w:tblLayout w:type="fixed"/>
        <w:tblLook w:val="0400"/>
      </w:tblPr>
      <w:tblGrid>
        <w:gridCol w:w="8183"/>
        <w:gridCol w:w="3257"/>
        <w:gridCol w:w="3160"/>
        <w:tblGridChange w:id="0">
          <w:tblGrid>
            <w:gridCol w:w="8183"/>
            <w:gridCol w:w="3257"/>
            <w:gridCol w:w="3160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KEY MILESTONE (note these are </w:t>
            </w:r>
            <w:r w:rsidDel="00000000" w:rsidR="00000000" w:rsidRPr="00000000">
              <w:rPr>
                <w:b w:val="1"/>
                <w:color w:val="000000"/>
                <w:u w:val="single"/>
                <w:rtl w:val="0"/>
              </w:rPr>
              <w:t xml:space="preserve">examples below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 and you can choose to put in whatever you like from a Milestone basis)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START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000000" w:space="0" w:sz="0" w:val="nil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FINISH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Form Team / Define Goals / Data Collection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1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5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Data Preparation and Cleaning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7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EDA &amp; Feature Engineering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9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Model Development (K-Means, Recommendation, Sentiment)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11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Presentation Preparation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13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Final Report &amp; Submission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Week 14</w:t>
            </w:r>
          </w:p>
        </w:tc>
      </w:tr>
    </w:tbl>
    <w:p w:rsidR="00000000" w:rsidDel="00000000" w:rsidP="00000000" w:rsidRDefault="00000000" w:rsidRPr="00000000" w14:paraId="0000005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RESOURCES</w:t>
      </w:r>
      <w:r w:rsidDel="00000000" w:rsidR="00000000" w:rsidRPr="00000000">
        <w:rPr>
          <w:rtl w:val="0"/>
        </w:rPr>
      </w:r>
    </w:p>
    <w:tbl>
      <w:tblPr>
        <w:tblStyle w:val="Table5"/>
        <w:tblW w:w="14600.0" w:type="dxa"/>
        <w:jc w:val="left"/>
        <w:tblInd w:w="-5.0" w:type="dxa"/>
        <w:tblLayout w:type="fixed"/>
        <w:tblLook w:val="0400"/>
      </w:tblPr>
      <w:tblGrid>
        <w:gridCol w:w="1710"/>
        <w:gridCol w:w="12890"/>
        <w:tblGridChange w:id="0">
          <w:tblGrid>
            <w:gridCol w:w="1710"/>
            <w:gridCol w:w="12890"/>
          </w:tblGrid>
        </w:tblGridChange>
      </w:tblGrid>
      <w:tr>
        <w:trPr>
          <w:cantSplit w:val="0"/>
          <w:trHeight w:val="864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fe9ab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PROJECT TEAM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Kayode Babalola: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Project Lead / Sentiment Specialist</w:t>
            </w:r>
          </w:p>
          <w:p w:rsidR="00000000" w:rsidDel="00000000" w:rsidP="00000000" w:rsidRDefault="00000000" w:rsidRPr="00000000" w14:paraId="0000005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Qianru Deng (Charlotte):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Recommendation &amp; Dashboard Specialist</w:t>
            </w:r>
          </w:p>
          <w:p w:rsidR="00000000" w:rsidDel="00000000" w:rsidP="00000000" w:rsidRDefault="00000000" w:rsidRPr="00000000" w14:paraId="0000005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Damola Emmanuel Olayemi: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Segmentation &amp; Insights Lead</w:t>
            </w:r>
          </w:p>
          <w:p w:rsidR="00000000" w:rsidDel="00000000" w:rsidP="00000000" w:rsidRDefault="00000000" w:rsidRPr="00000000" w14:paraId="0000005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Wangcheng Peng: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EDA &amp; Documentation Specialist</w:t>
            </w:r>
          </w:p>
          <w:p w:rsidR="00000000" w:rsidDel="00000000" w:rsidP="00000000" w:rsidRDefault="00000000" w:rsidRPr="00000000" w14:paraId="0000005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Chinenye Alice Anieke: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Feature Engineering &amp; Marketing Specialist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fe9ab" w:val="clear"/>
            <w:vAlign w:val="center"/>
          </w:tcPr>
          <w:p w:rsidR="00000000" w:rsidDel="00000000" w:rsidP="00000000" w:rsidRDefault="00000000" w:rsidRPr="00000000" w14:paraId="0000005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SUPPORT RESOURCES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Dataset: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Yelp Open Dataset (business, review, user, tip, check-in, photo JSON files)</w:t>
            </w:r>
          </w:p>
          <w:p w:rsidR="00000000" w:rsidDel="00000000" w:rsidP="00000000" w:rsidRDefault="00000000" w:rsidRPr="00000000" w14:paraId="0000005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Collaboration Tools: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Jira, Lark, GitHub, Google Drive</w:t>
            </w:r>
          </w:p>
          <w:p w:rsidR="00000000" w:rsidDel="00000000" w:rsidP="00000000" w:rsidRDefault="00000000" w:rsidRPr="00000000" w14:paraId="0000005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Environment: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Google Colab / VS Code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fe9ab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SPECIAL NEEDS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Tableau for visualization</w:t>
            </w:r>
          </w:p>
          <w:p w:rsidR="00000000" w:rsidDel="00000000" w:rsidP="00000000" w:rsidRDefault="00000000" w:rsidRPr="00000000" w14:paraId="0000006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Google Colab Pro (to handle large datasets)</w:t>
            </w:r>
          </w:p>
          <w:p w:rsidR="00000000" w:rsidDel="00000000" w:rsidP="00000000" w:rsidRDefault="00000000" w:rsidRPr="00000000" w14:paraId="0000006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Cloud storage for large data files</w:t>
            </w:r>
          </w:p>
        </w:tc>
      </w:tr>
    </w:tbl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COSTS</w:t>
      </w:r>
    </w:p>
    <w:tbl>
      <w:tblPr>
        <w:tblStyle w:val="Table6"/>
        <w:tblW w:w="14595.0" w:type="dxa"/>
        <w:jc w:val="left"/>
        <w:tblInd w:w="-5.0" w:type="dxa"/>
        <w:tblLayout w:type="fixed"/>
        <w:tblLook w:val="0400"/>
      </w:tblPr>
      <w:tblGrid>
        <w:gridCol w:w="3225"/>
        <w:gridCol w:w="2850"/>
        <w:gridCol w:w="1395"/>
        <w:gridCol w:w="2010"/>
        <w:gridCol w:w="1950"/>
        <w:gridCol w:w="3165"/>
        <w:tblGridChange w:id="0">
          <w:tblGrid>
            <w:gridCol w:w="3225"/>
            <w:gridCol w:w="2850"/>
            <w:gridCol w:w="1395"/>
            <w:gridCol w:w="2010"/>
            <w:gridCol w:w="1950"/>
            <w:gridCol w:w="3165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COST TYPE </w:t>
            </w:r>
          </w:p>
        </w:tc>
        <w:tc>
          <w:tcPr>
            <w:gridSpan w:val="2"/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VENDOR / LABOR NAMES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RATE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QTY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6dce4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AMOUNT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Labor – Data Analysts / Modelers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$40/hour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6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 × 150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$30,000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Software Tools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Tableau, Colab 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6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$500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Cloud Storage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Google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$20/month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6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$120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Miscellaneous</w:t>
            </w:r>
          </w:p>
        </w:tc>
        <w:tc>
          <w:tcPr>
            <w:gridSpan w:val="2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Documentation,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6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br w:type="textWrapping"/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$300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TOTAL COSTS</w:t>
            </w:r>
          </w:p>
        </w:tc>
        <w:tc>
          <w:tcPr>
            <w:tcBorders>
              <w:top w:color="000000" w:space="0" w:sz="0" w:val="nil"/>
              <w:left w:color="bfbfbf" w:space="0" w:sz="6" w:val="single"/>
              <w:bottom w:color="bfbfbf" w:space="0" w:sz="8" w:val="single"/>
              <w:right w:color="bfbfbf" w:space="0" w:sz="4" w:val="single"/>
            </w:tcBorders>
            <w:shd w:fill="eaeef3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0f1115"/>
                <w:sz w:val="23"/>
                <w:szCs w:val="23"/>
                <w:rtl w:val="0"/>
              </w:rPr>
              <w:br w:type="textWrapping"/>
              <w:t xml:space="preserve">$30,920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600.0" w:type="dxa"/>
        <w:jc w:val="left"/>
        <w:tblLayout w:type="fixed"/>
        <w:tblLook w:val="0400"/>
      </w:tblPr>
      <w:tblGrid>
        <w:gridCol w:w="3227"/>
        <w:gridCol w:w="8213"/>
        <w:gridCol w:w="3160"/>
        <w:tblGridChange w:id="0">
          <w:tblGrid>
            <w:gridCol w:w="3227"/>
            <w:gridCol w:w="8213"/>
            <w:gridCol w:w="3160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8E">
            <w:pPr>
              <w:ind w:firstLine="20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 OF BENEFIT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(select your own and/or use these)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BASIS OF ESTIMATE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ESTIMATED BENEFIT AMOUNT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Improved Decision-Making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Identifying success/failure patterns from Yelp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93">
            <w:pPr>
              <w:ind w:right="27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Cost Reduction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Early insight into failing businesses reduces investment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96">
            <w:pPr>
              <w:ind w:right="27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Moderate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Productivity Gains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Automation of analysis and insights for business owners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99">
            <w:pPr>
              <w:ind w:right="27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Moderate</w:t>
            </w:r>
          </w:p>
        </w:tc>
      </w:tr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6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Learning Value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Hands-on experience with ML, NLP, and visualization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9f9f9" w:val="clear"/>
            <w:vAlign w:val="center"/>
          </w:tcPr>
          <w:p w:rsidR="00000000" w:rsidDel="00000000" w:rsidP="00000000" w:rsidRDefault="00000000" w:rsidRPr="00000000" w14:paraId="0000009C">
            <w:pPr>
              <w:ind w:right="272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Significant (Educational Benefit)</w:t>
            </w:r>
          </w:p>
        </w:tc>
      </w:tr>
    </w:tbl>
    <w:p w:rsidR="00000000" w:rsidDel="00000000" w:rsidP="00000000" w:rsidRDefault="00000000" w:rsidRPr="00000000" w14:paraId="0000009D">
      <w:pPr>
        <w:rPr>
          <w:sz w:val="28"/>
          <w:szCs w:val="28"/>
        </w:rPr>
        <w:sectPr>
          <w:footerReference r:id="rId7" w:type="default"/>
          <w:footerReference r:id="rId8" w:type="even"/>
          <w:pgSz w:h="12240" w:w="15840" w:orient="landscape"/>
          <w:pgMar w:bottom="189" w:top="459" w:left="576" w:right="720" w:header="720" w:footer="51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Financial Summary / Business Case</w:t>
      </w:r>
    </w:p>
    <w:tbl>
      <w:tblPr>
        <w:tblStyle w:val="Table8"/>
        <w:tblW w:w="14595.0" w:type="dxa"/>
        <w:jc w:val="left"/>
        <w:tblInd w:w="-5.0" w:type="dxa"/>
        <w:tblLayout w:type="fixed"/>
        <w:tblLook w:val="0400"/>
      </w:tblPr>
      <w:tblGrid>
        <w:gridCol w:w="2730"/>
        <w:gridCol w:w="11865"/>
        <w:tblGridChange w:id="0">
          <w:tblGrid>
            <w:gridCol w:w="2730"/>
            <w:gridCol w:w="11865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12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Estimated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12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 directly monetary (academic project) but provides substantial analytical, </w:t>
            </w:r>
          </w:p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technical, and visualization experience.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Non-financial Considerations</w:t>
            </w:r>
          </w:p>
        </w:tc>
        <w:tc>
          <w:tcPr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3"/>
              </w:numPr>
              <w:tabs>
                <w:tab w:val="left" w:leader="none" w:pos="4320"/>
              </w:tabs>
              <w:ind w:left="440" w:hanging="44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Enhances understanding of real-world data analytics workflows.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"/>
              </w:numPr>
              <w:tabs>
                <w:tab w:val="left" w:leader="none" w:pos="4320"/>
              </w:tabs>
              <w:ind w:left="440" w:hanging="44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Builds teamwork and project management skills.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3"/>
              </w:numPr>
              <w:tabs>
                <w:tab w:val="left" w:leader="none" w:pos="4320"/>
              </w:tabs>
              <w:ind w:left="440" w:hanging="44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Creates a reusable analytics framework for future students.</w:t>
            </w:r>
          </w:p>
        </w:tc>
      </w:tr>
    </w:tbl>
    <w:p w:rsidR="00000000" w:rsidDel="00000000" w:rsidP="00000000" w:rsidRDefault="00000000" w:rsidRPr="00000000" w14:paraId="000000A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RISKS, CONSTRAINTS, AND ASSUMPTIONS</w:t>
      </w:r>
    </w:p>
    <w:tbl>
      <w:tblPr>
        <w:tblStyle w:val="Table9"/>
        <w:tblW w:w="14600.0" w:type="dxa"/>
        <w:jc w:val="left"/>
        <w:tblInd w:w="-5.0" w:type="dxa"/>
        <w:tblLayout w:type="fixed"/>
        <w:tblLook w:val="0400"/>
      </w:tblPr>
      <w:tblGrid>
        <w:gridCol w:w="2070"/>
        <w:gridCol w:w="1157"/>
        <w:gridCol w:w="2856"/>
        <w:gridCol w:w="2100"/>
        <w:gridCol w:w="2099"/>
        <w:gridCol w:w="1158"/>
        <w:gridCol w:w="3160"/>
        <w:tblGridChange w:id="0">
          <w:tblGrid>
            <w:gridCol w:w="2070"/>
            <w:gridCol w:w="1157"/>
            <w:gridCol w:w="2856"/>
            <w:gridCol w:w="2100"/>
            <w:gridCol w:w="2099"/>
            <w:gridCol w:w="1158"/>
            <w:gridCol w:w="3160"/>
          </w:tblGrid>
        </w:tblGridChange>
      </w:tblGrid>
      <w:tr>
        <w:trPr>
          <w:cantSplit w:val="0"/>
          <w:trHeight w:val="1008" w:hRule="atLeast"/>
          <w:tblHeader w:val="0"/>
        </w:trPr>
        <w:tc>
          <w:tcPr>
            <w:tcBorders>
              <w:top w:color="bfbfbf" w:space="0" w:sz="12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d965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RISKS</w:t>
            </w:r>
          </w:p>
        </w:tc>
        <w:tc>
          <w:tcPr>
            <w:gridSpan w:val="6"/>
            <w:tcBorders>
              <w:top w:color="bfbfbf" w:space="0" w:sz="12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Incomplete Yelp data, low model accuracy, time constraints, </w:t>
            </w:r>
          </w:p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limited computing resources, GitHub synchronization issues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598" w:val="clear"/>
            <w:vAlign w:val="center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CONSTRAINTS</w:t>
            </w:r>
          </w:p>
        </w:tc>
        <w:tc>
          <w:tcPr>
            <w:gridSpan w:val="6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Time-limited academic schedule, </w:t>
            </w:r>
          </w:p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restricted computational power, dependency on free datasets</w:t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000000" w:space="0" w:sz="0" w:val="nil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ef2cb" w:val="clear"/>
            <w:vAlign w:val="center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ASSUMPTIONS</w:t>
            </w:r>
          </w:p>
        </w:tc>
        <w:tc>
          <w:tcPr>
            <w:gridSpan w:val="6"/>
            <w:tcBorders>
              <w:top w:color="bfbfbf" w:space="0" w:sz="4" w:val="single"/>
              <w:left w:color="000000" w:space="0" w:sz="0" w:val="nil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Dataset is representative; team members contribute equally; </w:t>
            </w:r>
          </w:p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tools (Colab, Tableau) remain accessible throughout the project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PREPARED BY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4" w:val="single"/>
              <w:right w:color="000000" w:space="0" w:sz="0" w:val="nil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898" w:hRule="atLeast"/>
          <w:tblHeader w:val="0"/>
        </w:trPr>
        <w:tc>
          <w:tcPr>
            <w:gridSpan w:val="2"/>
            <w:tcBorders>
              <w:top w:color="bfbfbf" w:space="0" w:sz="4" w:val="single"/>
              <w:left w:color="bfbfbf" w:space="0" w:sz="4" w:val="single"/>
              <w:bottom w:color="bfbfbf" w:space="0" w:sz="18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Wangcheng Peng&amp; Chinenye Alice Anieke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4" w:val="single"/>
              <w:left w:color="000000" w:space="0" w:sz="0" w:val="nil"/>
              <w:bottom w:color="bfbfbf" w:space="0" w:sz="18" w:val="single"/>
              <w:right w:color="bfbfbf" w:space="0" w:sz="4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Documentation Specialist – Group 9</w:t>
            </w:r>
          </w:p>
        </w:tc>
        <w:tc>
          <w:tcPr>
            <w:tcBorders>
              <w:top w:color="bfbfbf" w:space="0" w:sz="4" w:val="single"/>
              <w:left w:color="000000" w:space="0" w:sz="0" w:val="nil"/>
              <w:bottom w:color="bfbfbf" w:space="0" w:sz="18" w:val="single"/>
              <w:right w:color="bfbfbf" w:space="0" w:sz="8" w:val="single"/>
            </w:tcBorders>
            <w:shd w:fill="f7f9fb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November 1, 2025</w:t>
            </w:r>
          </w:p>
        </w:tc>
      </w:tr>
    </w:tbl>
    <w:p w:rsidR="00000000" w:rsidDel="00000000" w:rsidP="00000000" w:rsidRDefault="00000000" w:rsidRPr="00000000" w14:paraId="000000DD">
      <w:pPr>
        <w:rPr>
          <w:sz w:val="28"/>
          <w:szCs w:val="28"/>
        </w:rPr>
        <w:sectPr>
          <w:type w:val="nextPage"/>
          <w:pgSz w:h="12240" w:w="15840" w:orient="landscape"/>
          <w:pgMar w:bottom="189" w:top="459" w:left="576" w:right="720" w:header="720" w:footer="51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type w:val="nextPage"/>
      <w:pgSz w:h="15840" w:w="12240" w:orient="portrait"/>
      <w:pgMar w:bottom="432" w:top="432" w:left="720" w:right="720" w:header="720" w:footer="51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smallCaps w:val="1"/>
      <w:color w:val="44546a"/>
      <w:sz w:val="28"/>
      <w:szCs w:val="28"/>
    </w:rPr>
  </w:style>
  <w:style w:type="paragraph" w:styleId="Heading2">
    <w:name w:val="heading 2"/>
    <w:basedOn w:val="Normal"/>
    <w:next w:val="Normal"/>
    <w:pPr>
      <w:jc w:val="right"/>
    </w:pPr>
    <w:rPr/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smallCaps w:val="1"/>
    </w:rPr>
  </w:style>
  <w:style w:type="paragraph" w:styleId="Heading4">
    <w:name w:val="heading 4"/>
    <w:basedOn w:val="Normal"/>
    <w:next w:val="Normal"/>
    <w:pPr/>
    <w:rPr>
      <w:b w:val="1"/>
    </w:rPr>
  </w:style>
  <w:style w:type="paragraph" w:styleId="Heading5">
    <w:name w:val="heading 5"/>
    <w:basedOn w:val="Normal"/>
    <w:next w:val="Normal"/>
    <w:pPr>
      <w:jc w:val="center"/>
    </w:pPr>
    <w:rPr>
      <w:rFonts w:ascii="Arial" w:cs="Arial" w:eastAsia="Arial" w:hAnsi="Arial"/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6IPa7WpwgbVq0XzfrLHzWLovSw==">CgMxLjA4AHIhMTZsbFFvTXFSMGtXc0w1MnBJUzN4RWxOTktVZTc1NnFB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2025-11-03T22:30:00Z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>InternalTags</vt:lpwstr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CampaignTags">
    <vt:lpwstr>CampaignTags</vt:lpwstr>
  </property>
  <property fmtid="{D5CDD505-2E9C-101B-9397-08002B2CF9AE}" pid="8" name="ScenarioTags">
    <vt:lpwstr>ScenarioTags</vt:lpwstr>
  </property>
  <property fmtid="{D5CDD505-2E9C-101B-9397-08002B2CF9AE}" pid="9" name="LocMarketGroupTiers">
    <vt:lpwstr>,t:Tier 1,t:Tier 2,t:Tier 3,</vt:lpwstr>
  </property>
</Properties>
</file>