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BC9CA" w14:textId="3E0DF9AA" w:rsidR="0067056D" w:rsidRPr="0067056D" w:rsidRDefault="0067056D" w:rsidP="0067056D">
      <w:r w:rsidRPr="0067056D">
        <w:rPr>
          <w:b/>
          <w:bCs/>
        </w:rPr>
        <w:t>Olayide Ibironke</w:t>
      </w:r>
      <w:r w:rsidRPr="0067056D">
        <w:t xml:space="preserve"> </w:t>
      </w:r>
      <w:r w:rsidR="007B21CD" w:rsidRPr="007B21CD">
        <w:t>Public Sector Data Strategist | Expert in Privacy Law &amp; Multi-Cloud Governance | Driving Equity Through Responsible AI</w:t>
      </w:r>
      <w:r w:rsidRPr="0067056D">
        <w:t xml:space="preserve"> </w:t>
      </w:r>
      <w:r w:rsidRPr="0067056D">
        <w:rPr>
          <w:rFonts w:ascii="Segoe UI Emoji" w:hAnsi="Segoe UI Emoji" w:cs="Segoe UI Emoji"/>
        </w:rPr>
        <w:t>📍</w:t>
      </w:r>
      <w:r w:rsidRPr="0067056D">
        <w:t xml:space="preserve"> D.C./Maryland | </w:t>
      </w:r>
      <w:r w:rsidRPr="0067056D">
        <w:rPr>
          <w:rFonts w:ascii="Segoe UI Emoji" w:hAnsi="Segoe UI Emoji" w:cs="Segoe UI Emoji"/>
        </w:rPr>
        <w:t>✉️</w:t>
      </w:r>
      <w:r w:rsidRPr="0067056D">
        <w:t xml:space="preserve"> olayideibironke@aol.com | </w:t>
      </w:r>
      <w:r w:rsidRPr="0067056D">
        <w:rPr>
          <w:rFonts w:ascii="Segoe UI Emoji" w:hAnsi="Segoe UI Emoji" w:cs="Segoe UI Emoji"/>
        </w:rPr>
        <w:t>📞</w:t>
      </w:r>
      <w:r w:rsidRPr="0067056D">
        <w:t xml:space="preserve"> 929-216-1855 </w:t>
      </w:r>
      <w:r w:rsidRPr="0067056D">
        <w:rPr>
          <w:rFonts w:ascii="Segoe UI Emoji" w:hAnsi="Segoe UI Emoji" w:cs="Segoe UI Emoji"/>
        </w:rPr>
        <w:t>🔗</w:t>
      </w:r>
      <w:r w:rsidRPr="0067056D">
        <w:t xml:space="preserve"> LinkedIn | GitHub</w:t>
      </w:r>
    </w:p>
    <w:p w14:paraId="2FA92B6B" w14:textId="77777777" w:rsidR="0067056D" w:rsidRPr="0067056D" w:rsidRDefault="0067056D" w:rsidP="0067056D">
      <w:pPr>
        <w:rPr>
          <w:b/>
          <w:bCs/>
        </w:rPr>
      </w:pPr>
      <w:r w:rsidRPr="0067056D">
        <w:rPr>
          <w:b/>
          <w:bCs/>
        </w:rPr>
        <w:t>Professional Summary</w:t>
      </w:r>
    </w:p>
    <w:p w14:paraId="07F363F8" w14:textId="77777777" w:rsidR="0067056D" w:rsidRPr="0067056D" w:rsidRDefault="0067056D" w:rsidP="0067056D">
      <w:r w:rsidRPr="0067056D">
        <w:t>Resilient and results-driven Program Analyst with 7+ years of specialized experience in data analysis, regulatory compliance, and operational strategy across public service, workforce development, and health systems. Proven ability to lead cross-functional teams, develop SOPs, and implement automated reporting workflows in alignment with federal and state compliance standards (VIP, RMS, LH). Adept at translating complex data into actionable insights to support equitable outcomes and informed decision-making.</w:t>
      </w:r>
    </w:p>
    <w:p w14:paraId="1F4EC822" w14:textId="77777777" w:rsidR="0067056D" w:rsidRPr="0067056D" w:rsidRDefault="0067056D" w:rsidP="0067056D">
      <w:pPr>
        <w:rPr>
          <w:b/>
          <w:bCs/>
        </w:rPr>
      </w:pPr>
      <w:r w:rsidRPr="0067056D">
        <w:rPr>
          <w:b/>
          <w:bCs/>
        </w:rPr>
        <w:t>Core Competencies</w:t>
      </w:r>
    </w:p>
    <w:p w14:paraId="2C608C2E" w14:textId="77777777" w:rsidR="0067056D" w:rsidRPr="0067056D" w:rsidRDefault="0067056D" w:rsidP="0067056D">
      <w:pPr>
        <w:numPr>
          <w:ilvl w:val="0"/>
          <w:numId w:val="1"/>
        </w:numPr>
      </w:pPr>
      <w:r w:rsidRPr="0067056D">
        <w:rPr>
          <w:b/>
          <w:bCs/>
        </w:rPr>
        <w:t>Data Tools</w:t>
      </w:r>
      <w:r w:rsidRPr="0067056D">
        <w:t>: Python (pandas, NumPy), SQL, Power BI, Excel (Advanced), Tableau, Smartsheet</w:t>
      </w:r>
    </w:p>
    <w:p w14:paraId="0EEE93A9" w14:textId="77777777" w:rsidR="0067056D" w:rsidRPr="0067056D" w:rsidRDefault="0067056D" w:rsidP="0067056D">
      <w:pPr>
        <w:numPr>
          <w:ilvl w:val="0"/>
          <w:numId w:val="1"/>
        </w:numPr>
      </w:pPr>
      <w:r w:rsidRPr="0067056D">
        <w:rPr>
          <w:b/>
          <w:bCs/>
        </w:rPr>
        <w:t>Compliance &amp; Governance</w:t>
      </w:r>
      <w:r w:rsidRPr="0067056D">
        <w:t>: SOP Development, Data Privacy &amp; Ethics, Regulatory Reporting, Workflow Optimization</w:t>
      </w:r>
    </w:p>
    <w:p w14:paraId="71A370CA" w14:textId="77777777" w:rsidR="0067056D" w:rsidRPr="0067056D" w:rsidRDefault="0067056D" w:rsidP="0067056D">
      <w:pPr>
        <w:numPr>
          <w:ilvl w:val="0"/>
          <w:numId w:val="1"/>
        </w:numPr>
      </w:pPr>
      <w:r w:rsidRPr="0067056D">
        <w:rPr>
          <w:b/>
          <w:bCs/>
        </w:rPr>
        <w:t>Leadership &amp; Strategy</w:t>
      </w:r>
      <w:r w:rsidRPr="0067056D">
        <w:t>: Cross-functional Facilitation, Project Management, Stakeholder Engagement, Equity Advocacy</w:t>
      </w:r>
    </w:p>
    <w:p w14:paraId="262AF0A4" w14:textId="77777777" w:rsidR="0067056D" w:rsidRPr="0067056D" w:rsidRDefault="0067056D" w:rsidP="0067056D">
      <w:pPr>
        <w:numPr>
          <w:ilvl w:val="0"/>
          <w:numId w:val="1"/>
        </w:numPr>
      </w:pPr>
      <w:r w:rsidRPr="0067056D">
        <w:rPr>
          <w:b/>
          <w:bCs/>
        </w:rPr>
        <w:t>Legal &amp; Historical Analysis</w:t>
      </w:r>
      <w:r w:rsidRPr="0067056D">
        <w:t>: Asylum Documentation, Privacy Strategy, Historical Research &amp; Synthesis</w:t>
      </w:r>
    </w:p>
    <w:p w14:paraId="585E95C6" w14:textId="77777777" w:rsidR="0067056D" w:rsidRPr="0067056D" w:rsidRDefault="0067056D" w:rsidP="0067056D">
      <w:pPr>
        <w:rPr>
          <w:b/>
          <w:bCs/>
        </w:rPr>
      </w:pPr>
      <w:r w:rsidRPr="0067056D">
        <w:rPr>
          <w:b/>
          <w:bCs/>
        </w:rPr>
        <w:t>Professional Experience</w:t>
      </w:r>
    </w:p>
    <w:p w14:paraId="3FA4B0BC" w14:textId="77777777" w:rsidR="0067056D" w:rsidRPr="0067056D" w:rsidRDefault="0067056D" w:rsidP="0067056D">
      <w:r w:rsidRPr="0067056D">
        <w:rPr>
          <w:b/>
          <w:bCs/>
        </w:rPr>
        <w:t>Program Analyst</w:t>
      </w:r>
      <w:r w:rsidRPr="0067056D">
        <w:t xml:space="preserve"> </w:t>
      </w:r>
      <w:r w:rsidRPr="0067056D">
        <w:rPr>
          <w:i/>
          <w:iCs/>
        </w:rPr>
        <w:t>Child and Family Services Agency (CFSA), Washington, D.C.</w:t>
      </w:r>
      <w:r w:rsidRPr="0067056D">
        <w:t xml:space="preserve"> </w:t>
      </w:r>
      <w:r w:rsidRPr="0067056D">
        <w:rPr>
          <w:b/>
          <w:bCs/>
        </w:rPr>
        <w:t>Feb 2024 – Present</w:t>
      </w:r>
    </w:p>
    <w:p w14:paraId="2C1CF40A" w14:textId="77777777" w:rsidR="0067056D" w:rsidRPr="0067056D" w:rsidRDefault="0067056D" w:rsidP="0067056D">
      <w:pPr>
        <w:numPr>
          <w:ilvl w:val="0"/>
          <w:numId w:val="2"/>
        </w:numPr>
      </w:pPr>
      <w:r w:rsidRPr="0067056D">
        <w:t>Developed automated dashboards to monitor case timelines, compliance metrics, and service delivery outcomes.</w:t>
      </w:r>
    </w:p>
    <w:p w14:paraId="6DCAF201" w14:textId="7BD6444A" w:rsidR="0067056D" w:rsidRPr="0067056D" w:rsidRDefault="0067056D" w:rsidP="0067056D">
      <w:pPr>
        <w:numPr>
          <w:ilvl w:val="0"/>
          <w:numId w:val="2"/>
        </w:numPr>
      </w:pPr>
      <w:r w:rsidRPr="0067056D">
        <w:t>Authored SOPs aligned with federal child welfare standards; adopted agency wide.</w:t>
      </w:r>
    </w:p>
    <w:p w14:paraId="1DB3106B" w14:textId="77777777" w:rsidR="0067056D" w:rsidRPr="0067056D" w:rsidRDefault="0067056D" w:rsidP="0067056D">
      <w:pPr>
        <w:numPr>
          <w:ilvl w:val="0"/>
          <w:numId w:val="2"/>
        </w:numPr>
      </w:pPr>
      <w:r w:rsidRPr="0067056D">
        <w:t>Led stakeholder engagement sessions to refine intake workflows and improve equity in service access.</w:t>
      </w:r>
    </w:p>
    <w:p w14:paraId="79899CAE" w14:textId="77777777" w:rsidR="0067056D" w:rsidRPr="0067056D" w:rsidRDefault="0067056D" w:rsidP="0067056D">
      <w:r w:rsidRPr="0067056D">
        <w:rPr>
          <w:b/>
          <w:bCs/>
        </w:rPr>
        <w:t>Lead Data Analyst</w:t>
      </w:r>
      <w:r w:rsidRPr="0067056D">
        <w:t xml:space="preserve"> </w:t>
      </w:r>
      <w:r w:rsidRPr="0067056D">
        <w:rPr>
          <w:i/>
          <w:iCs/>
        </w:rPr>
        <w:t>Office of the Deputy Mayor for Education (DME), Washington, D.C.</w:t>
      </w:r>
      <w:r w:rsidRPr="0067056D">
        <w:t xml:space="preserve"> </w:t>
      </w:r>
      <w:r w:rsidRPr="0067056D">
        <w:rPr>
          <w:b/>
          <w:bCs/>
        </w:rPr>
        <w:t>Feb 2023 – Jan 2024</w:t>
      </w:r>
    </w:p>
    <w:p w14:paraId="2F4CA7D0" w14:textId="77777777" w:rsidR="0067056D" w:rsidRPr="0067056D" w:rsidRDefault="0067056D" w:rsidP="0067056D">
      <w:pPr>
        <w:numPr>
          <w:ilvl w:val="0"/>
          <w:numId w:val="3"/>
        </w:numPr>
      </w:pPr>
      <w:r w:rsidRPr="0067056D">
        <w:t>Built workforce development dashboards tracking training completion, job placement, and retention.</w:t>
      </w:r>
    </w:p>
    <w:p w14:paraId="2ACE9FEB" w14:textId="77777777" w:rsidR="0067056D" w:rsidRPr="0067056D" w:rsidRDefault="0067056D" w:rsidP="0067056D">
      <w:pPr>
        <w:numPr>
          <w:ilvl w:val="0"/>
          <w:numId w:val="3"/>
        </w:numPr>
      </w:pPr>
      <w:r w:rsidRPr="0067056D">
        <w:lastRenderedPageBreak/>
        <w:t>Standardized reporting formats across agencies to support RMS and VIP compliance audits.</w:t>
      </w:r>
    </w:p>
    <w:p w14:paraId="53D9CD8A" w14:textId="77777777" w:rsidR="0067056D" w:rsidRPr="0067056D" w:rsidRDefault="0067056D" w:rsidP="0067056D">
      <w:pPr>
        <w:numPr>
          <w:ilvl w:val="0"/>
          <w:numId w:val="3"/>
        </w:numPr>
      </w:pPr>
      <w:r w:rsidRPr="0067056D">
        <w:t>Conducted equity analysis to inform funding decisions and outreach strategies.</w:t>
      </w:r>
    </w:p>
    <w:p w14:paraId="65AF18CC" w14:textId="77777777" w:rsidR="0067056D" w:rsidRPr="0067056D" w:rsidRDefault="0067056D" w:rsidP="0067056D">
      <w:r w:rsidRPr="0067056D">
        <w:rPr>
          <w:b/>
          <w:bCs/>
        </w:rPr>
        <w:t>Data Analyst</w:t>
      </w:r>
      <w:r w:rsidRPr="0067056D">
        <w:t xml:space="preserve"> </w:t>
      </w:r>
      <w:r w:rsidRPr="0067056D">
        <w:rPr>
          <w:i/>
          <w:iCs/>
        </w:rPr>
        <w:t>Department of Human Services (DHS), Washington, D.C.</w:t>
      </w:r>
      <w:r w:rsidRPr="0067056D">
        <w:t xml:space="preserve"> </w:t>
      </w:r>
      <w:r w:rsidRPr="0067056D">
        <w:rPr>
          <w:b/>
          <w:bCs/>
        </w:rPr>
        <w:t>Mar 2020 – Jan 2023</w:t>
      </w:r>
    </w:p>
    <w:p w14:paraId="09573902" w14:textId="5D00F6C1" w:rsidR="0067056D" w:rsidRPr="0067056D" w:rsidRDefault="0067056D" w:rsidP="0067056D">
      <w:pPr>
        <w:numPr>
          <w:ilvl w:val="0"/>
          <w:numId w:val="4"/>
        </w:numPr>
      </w:pPr>
      <w:r w:rsidRPr="0067056D">
        <w:t>Created Python scripts to clean and merge Redcap and QuickBase data for performance reporting.</w:t>
      </w:r>
    </w:p>
    <w:p w14:paraId="7232AE9B" w14:textId="77777777" w:rsidR="0067056D" w:rsidRPr="0067056D" w:rsidRDefault="0067056D" w:rsidP="0067056D">
      <w:pPr>
        <w:numPr>
          <w:ilvl w:val="0"/>
          <w:numId w:val="4"/>
        </w:numPr>
      </w:pPr>
      <w:r w:rsidRPr="0067056D">
        <w:t>Supported grant compliance through longitudinal analysis of employment and health outcomes.</w:t>
      </w:r>
    </w:p>
    <w:p w14:paraId="1D6168F2" w14:textId="77777777" w:rsidR="0067056D" w:rsidRPr="0067056D" w:rsidRDefault="0067056D" w:rsidP="0067056D">
      <w:pPr>
        <w:numPr>
          <w:ilvl w:val="0"/>
          <w:numId w:val="4"/>
        </w:numPr>
      </w:pPr>
      <w:r w:rsidRPr="0067056D">
        <w:t>Facilitated cross-agency data harmonization for food access and workforce programs.</w:t>
      </w:r>
    </w:p>
    <w:p w14:paraId="3D03D079" w14:textId="77777777" w:rsidR="0067056D" w:rsidRPr="0067056D" w:rsidRDefault="0067056D" w:rsidP="0067056D">
      <w:r w:rsidRPr="0067056D">
        <w:rPr>
          <w:b/>
          <w:bCs/>
        </w:rPr>
        <w:t>Data Analyst</w:t>
      </w:r>
      <w:r w:rsidRPr="0067056D">
        <w:t xml:space="preserve"> </w:t>
      </w:r>
      <w:r w:rsidRPr="0067056D">
        <w:rPr>
          <w:i/>
          <w:iCs/>
        </w:rPr>
        <w:t>Office of Migrant Services (OMS), Washington, D.C.</w:t>
      </w:r>
      <w:r w:rsidRPr="0067056D">
        <w:t xml:space="preserve"> </w:t>
      </w:r>
      <w:r w:rsidRPr="0067056D">
        <w:rPr>
          <w:b/>
          <w:bCs/>
        </w:rPr>
        <w:t>Feb 2019 – Jan 2020</w:t>
      </w:r>
    </w:p>
    <w:p w14:paraId="56619383" w14:textId="77777777" w:rsidR="0067056D" w:rsidRPr="0067056D" w:rsidRDefault="0067056D" w:rsidP="0067056D">
      <w:pPr>
        <w:numPr>
          <w:ilvl w:val="0"/>
          <w:numId w:val="5"/>
        </w:numPr>
      </w:pPr>
      <w:r w:rsidRPr="0067056D">
        <w:t>Synthesized historical and legal data for asylum documentation and public service access.</w:t>
      </w:r>
    </w:p>
    <w:p w14:paraId="7864F575" w14:textId="77777777" w:rsidR="0067056D" w:rsidRPr="0067056D" w:rsidRDefault="0067056D" w:rsidP="0067056D">
      <w:pPr>
        <w:numPr>
          <w:ilvl w:val="0"/>
          <w:numId w:val="5"/>
        </w:numPr>
      </w:pPr>
      <w:r w:rsidRPr="0067056D">
        <w:t>Developed privacy protocols for sensitive case communications.</w:t>
      </w:r>
    </w:p>
    <w:p w14:paraId="542986C8" w14:textId="77777777" w:rsidR="0067056D" w:rsidRPr="0067056D" w:rsidRDefault="0067056D" w:rsidP="0067056D">
      <w:r w:rsidRPr="0067056D">
        <w:rPr>
          <w:b/>
          <w:bCs/>
        </w:rPr>
        <w:t>Data Analyst</w:t>
      </w:r>
      <w:r w:rsidRPr="0067056D">
        <w:t xml:space="preserve"> </w:t>
      </w:r>
      <w:r w:rsidRPr="0067056D">
        <w:rPr>
          <w:i/>
          <w:iCs/>
        </w:rPr>
        <w:t>Rohric, New York, NY</w:t>
      </w:r>
      <w:r w:rsidRPr="0067056D">
        <w:t xml:space="preserve"> </w:t>
      </w:r>
      <w:r w:rsidRPr="0067056D">
        <w:rPr>
          <w:b/>
          <w:bCs/>
        </w:rPr>
        <w:t>Feb 2014 – Jan 2019</w:t>
      </w:r>
    </w:p>
    <w:p w14:paraId="58249B78" w14:textId="77777777" w:rsidR="0067056D" w:rsidRPr="0067056D" w:rsidRDefault="0067056D" w:rsidP="0067056D">
      <w:pPr>
        <w:numPr>
          <w:ilvl w:val="0"/>
          <w:numId w:val="6"/>
        </w:numPr>
      </w:pPr>
      <w:r w:rsidRPr="0067056D">
        <w:t>Led operational reporting and compliance tracking for workforce and health initiatives.</w:t>
      </w:r>
    </w:p>
    <w:p w14:paraId="0F6D2B41" w14:textId="77777777" w:rsidR="0067056D" w:rsidRPr="0067056D" w:rsidRDefault="0067056D" w:rsidP="0067056D">
      <w:pPr>
        <w:numPr>
          <w:ilvl w:val="0"/>
          <w:numId w:val="6"/>
        </w:numPr>
      </w:pPr>
      <w:r w:rsidRPr="0067056D">
        <w:t>Built Excel-based dashboards for internal audits and performance reviews.</w:t>
      </w:r>
    </w:p>
    <w:p w14:paraId="6A211C3A" w14:textId="77777777" w:rsidR="0067056D" w:rsidRPr="0067056D" w:rsidRDefault="0067056D" w:rsidP="0067056D">
      <w:pPr>
        <w:rPr>
          <w:b/>
          <w:bCs/>
        </w:rPr>
      </w:pPr>
      <w:r w:rsidRPr="0067056D">
        <w:rPr>
          <w:b/>
          <w:bCs/>
        </w:rPr>
        <w:t>Selected Projects</w:t>
      </w:r>
    </w:p>
    <w:p w14:paraId="1344BF14" w14:textId="77777777" w:rsidR="0067056D" w:rsidRPr="0067056D" w:rsidRDefault="0067056D" w:rsidP="0067056D">
      <w:pPr>
        <w:numPr>
          <w:ilvl w:val="0"/>
          <w:numId w:val="7"/>
        </w:numPr>
      </w:pPr>
      <w:r w:rsidRPr="0067056D">
        <w:rPr>
          <w:b/>
          <w:bCs/>
        </w:rPr>
        <w:t>Workforce Dashboard Automation</w:t>
      </w:r>
      <w:r w:rsidRPr="0067056D">
        <w:t>: Integrated SQL, Power BI, and Smartsheet to track KPIs across programs.</w:t>
      </w:r>
    </w:p>
    <w:p w14:paraId="4F632C38" w14:textId="77777777" w:rsidR="0067056D" w:rsidRPr="0067056D" w:rsidRDefault="0067056D" w:rsidP="0067056D">
      <w:pPr>
        <w:numPr>
          <w:ilvl w:val="0"/>
          <w:numId w:val="7"/>
        </w:numPr>
      </w:pPr>
      <w:r w:rsidRPr="0067056D">
        <w:rPr>
          <w:b/>
          <w:bCs/>
        </w:rPr>
        <w:t>Equity-Focused SOPs</w:t>
      </w:r>
      <w:r w:rsidRPr="0067056D">
        <w:t>: Embedded compliance and equity safeguards into hiring and outreach workflows.</w:t>
      </w:r>
    </w:p>
    <w:p w14:paraId="2AA444E6" w14:textId="77777777" w:rsidR="0067056D" w:rsidRPr="0067056D" w:rsidRDefault="0067056D" w:rsidP="0067056D">
      <w:pPr>
        <w:numPr>
          <w:ilvl w:val="0"/>
          <w:numId w:val="7"/>
        </w:numPr>
      </w:pPr>
      <w:r w:rsidRPr="0067056D">
        <w:rPr>
          <w:b/>
          <w:bCs/>
        </w:rPr>
        <w:t>Cross-Agency Data Harmonization</w:t>
      </w:r>
      <w:r w:rsidRPr="0067056D">
        <w:t>: Standardized definitions and reporting formats across health and workforce systems.</w:t>
      </w:r>
    </w:p>
    <w:p w14:paraId="7AF3FC40" w14:textId="77777777" w:rsidR="0067056D" w:rsidRPr="0067056D" w:rsidRDefault="0067056D" w:rsidP="0067056D">
      <w:pPr>
        <w:numPr>
          <w:ilvl w:val="0"/>
          <w:numId w:val="7"/>
        </w:numPr>
      </w:pPr>
      <w:r w:rsidRPr="0067056D">
        <w:rPr>
          <w:b/>
          <w:bCs/>
        </w:rPr>
        <w:t>Asylum Declaration Drafting</w:t>
      </w:r>
      <w:r w:rsidRPr="0067056D">
        <w:t>: Combined historical evidence and personal narratives into legal documentation.</w:t>
      </w:r>
    </w:p>
    <w:p w14:paraId="7D211523" w14:textId="77777777" w:rsidR="0067056D" w:rsidRPr="0067056D" w:rsidRDefault="0067056D" w:rsidP="0067056D">
      <w:pPr>
        <w:rPr>
          <w:b/>
          <w:bCs/>
        </w:rPr>
      </w:pPr>
      <w:r w:rsidRPr="0067056D">
        <w:rPr>
          <w:b/>
          <w:bCs/>
        </w:rPr>
        <w:t>Education &amp; Training</w:t>
      </w:r>
    </w:p>
    <w:p w14:paraId="7934E383" w14:textId="77777777" w:rsidR="0067056D" w:rsidRPr="0067056D" w:rsidRDefault="0067056D" w:rsidP="0067056D">
      <w:r w:rsidRPr="0067056D">
        <w:rPr>
          <w:b/>
          <w:bCs/>
        </w:rPr>
        <w:lastRenderedPageBreak/>
        <w:t>B.Sc. Electrical Engineering</w:t>
      </w:r>
      <w:r w:rsidRPr="0067056D">
        <w:t xml:space="preserve"> – Ladoke Akintola University of Technology </w:t>
      </w:r>
      <w:r w:rsidRPr="0067056D">
        <w:rPr>
          <w:b/>
          <w:bCs/>
        </w:rPr>
        <w:t>Diploma in IT Management</w:t>
      </w:r>
      <w:r w:rsidRPr="0067056D">
        <w:t xml:space="preserve"> – Alison, 2025</w:t>
      </w:r>
    </w:p>
    <w:p w14:paraId="7D0905E8" w14:textId="77777777" w:rsidR="0067056D" w:rsidRPr="0067056D" w:rsidRDefault="0067056D" w:rsidP="0067056D">
      <w:r w:rsidRPr="0067056D">
        <w:rPr>
          <w:b/>
          <w:bCs/>
        </w:rPr>
        <w:t>Certifications &amp; Training</w:t>
      </w:r>
    </w:p>
    <w:p w14:paraId="5E349615" w14:textId="77777777" w:rsidR="0067056D" w:rsidRPr="0067056D" w:rsidRDefault="0067056D" w:rsidP="0067056D">
      <w:pPr>
        <w:numPr>
          <w:ilvl w:val="0"/>
          <w:numId w:val="8"/>
        </w:numPr>
      </w:pPr>
      <w:r w:rsidRPr="0067056D">
        <w:t>Google Cloud Data Engineer (GCP)</w:t>
      </w:r>
    </w:p>
    <w:p w14:paraId="226E86C3" w14:textId="77777777" w:rsidR="0067056D" w:rsidRPr="0067056D" w:rsidRDefault="0067056D" w:rsidP="0067056D">
      <w:pPr>
        <w:numPr>
          <w:ilvl w:val="0"/>
          <w:numId w:val="8"/>
        </w:numPr>
      </w:pPr>
      <w:r w:rsidRPr="0067056D">
        <w:t>Microsoft Azure Administrator</w:t>
      </w:r>
    </w:p>
    <w:p w14:paraId="0534A63C" w14:textId="77777777" w:rsidR="0067056D" w:rsidRPr="0067056D" w:rsidRDefault="0067056D" w:rsidP="0067056D">
      <w:pPr>
        <w:numPr>
          <w:ilvl w:val="0"/>
          <w:numId w:val="8"/>
        </w:numPr>
      </w:pPr>
      <w:r w:rsidRPr="0067056D">
        <w:t>AWS AI Practitioner</w:t>
      </w:r>
    </w:p>
    <w:p w14:paraId="4FD9F289" w14:textId="77777777" w:rsidR="0067056D" w:rsidRPr="0067056D" w:rsidRDefault="0067056D" w:rsidP="0067056D">
      <w:pPr>
        <w:numPr>
          <w:ilvl w:val="0"/>
          <w:numId w:val="8"/>
        </w:numPr>
      </w:pPr>
      <w:r w:rsidRPr="0067056D">
        <w:t>Data Protection Officer Training</w:t>
      </w:r>
    </w:p>
    <w:p w14:paraId="773A4815" w14:textId="77777777" w:rsidR="0067056D" w:rsidRPr="0067056D" w:rsidRDefault="0067056D" w:rsidP="0067056D">
      <w:pPr>
        <w:numPr>
          <w:ilvl w:val="0"/>
          <w:numId w:val="8"/>
        </w:numPr>
      </w:pPr>
      <w:r w:rsidRPr="0067056D">
        <w:t>Advanced Excel &amp; Power BI</w:t>
      </w:r>
    </w:p>
    <w:p w14:paraId="11EC576D" w14:textId="77777777" w:rsidR="0067056D" w:rsidRPr="0067056D" w:rsidRDefault="0067056D" w:rsidP="0067056D">
      <w:pPr>
        <w:numPr>
          <w:ilvl w:val="0"/>
          <w:numId w:val="8"/>
        </w:numPr>
      </w:pPr>
      <w:r w:rsidRPr="0067056D">
        <w:t>AI in Information Technology</w:t>
      </w:r>
    </w:p>
    <w:p w14:paraId="32E2A593" w14:textId="77777777" w:rsidR="0067056D" w:rsidRPr="0067056D" w:rsidRDefault="0067056D" w:rsidP="0067056D">
      <w:pPr>
        <w:numPr>
          <w:ilvl w:val="0"/>
          <w:numId w:val="8"/>
        </w:numPr>
      </w:pPr>
      <w:r w:rsidRPr="0067056D">
        <w:t>Public Sector Leadership</w:t>
      </w:r>
    </w:p>
    <w:p w14:paraId="3BF6BBFD" w14:textId="77777777" w:rsidR="0067056D" w:rsidRPr="0067056D" w:rsidRDefault="0067056D" w:rsidP="0067056D">
      <w:pPr>
        <w:numPr>
          <w:ilvl w:val="0"/>
          <w:numId w:val="8"/>
        </w:numPr>
      </w:pPr>
      <w:r w:rsidRPr="0067056D">
        <w:t>Data Privacy &amp; Ethics</w:t>
      </w:r>
    </w:p>
    <w:p w14:paraId="0396AC9C" w14:textId="77777777" w:rsidR="0067056D" w:rsidRPr="0067056D" w:rsidRDefault="0067056D" w:rsidP="0067056D">
      <w:pPr>
        <w:rPr>
          <w:b/>
          <w:bCs/>
        </w:rPr>
      </w:pPr>
      <w:r w:rsidRPr="0067056D">
        <w:rPr>
          <w:b/>
          <w:bCs/>
        </w:rPr>
        <w:t>Languages</w:t>
      </w:r>
    </w:p>
    <w:p w14:paraId="46688C07" w14:textId="77777777" w:rsidR="0067056D" w:rsidRPr="0067056D" w:rsidRDefault="0067056D" w:rsidP="0067056D">
      <w:pPr>
        <w:numPr>
          <w:ilvl w:val="0"/>
          <w:numId w:val="9"/>
        </w:numPr>
      </w:pPr>
      <w:r w:rsidRPr="0067056D">
        <w:t>English (Fluent)</w:t>
      </w:r>
    </w:p>
    <w:p w14:paraId="08B57EC0" w14:textId="77777777" w:rsidR="001E111B" w:rsidRDefault="001E111B"/>
    <w:sectPr w:rsidR="001E1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B4FB6"/>
    <w:multiLevelType w:val="multilevel"/>
    <w:tmpl w:val="5E3A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00641"/>
    <w:multiLevelType w:val="multilevel"/>
    <w:tmpl w:val="5810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77C58"/>
    <w:multiLevelType w:val="multilevel"/>
    <w:tmpl w:val="29FE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4179F"/>
    <w:multiLevelType w:val="multilevel"/>
    <w:tmpl w:val="ADD2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230468"/>
    <w:multiLevelType w:val="multilevel"/>
    <w:tmpl w:val="620C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0B6337"/>
    <w:multiLevelType w:val="multilevel"/>
    <w:tmpl w:val="F914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E53AB"/>
    <w:multiLevelType w:val="multilevel"/>
    <w:tmpl w:val="3EA0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014C72"/>
    <w:multiLevelType w:val="multilevel"/>
    <w:tmpl w:val="CDBE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D1283"/>
    <w:multiLevelType w:val="multilevel"/>
    <w:tmpl w:val="A30C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840017">
    <w:abstractNumId w:val="4"/>
  </w:num>
  <w:num w:numId="2" w16cid:durableId="832070034">
    <w:abstractNumId w:val="5"/>
  </w:num>
  <w:num w:numId="3" w16cid:durableId="1310018504">
    <w:abstractNumId w:val="8"/>
  </w:num>
  <w:num w:numId="4" w16cid:durableId="1933587118">
    <w:abstractNumId w:val="0"/>
  </w:num>
  <w:num w:numId="5" w16cid:durableId="1884901927">
    <w:abstractNumId w:val="1"/>
  </w:num>
  <w:num w:numId="6" w16cid:durableId="376006726">
    <w:abstractNumId w:val="7"/>
  </w:num>
  <w:num w:numId="7" w16cid:durableId="1886286942">
    <w:abstractNumId w:val="3"/>
  </w:num>
  <w:num w:numId="8" w16cid:durableId="768502332">
    <w:abstractNumId w:val="2"/>
  </w:num>
  <w:num w:numId="9" w16cid:durableId="50635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6D"/>
    <w:rsid w:val="001E111B"/>
    <w:rsid w:val="0067056D"/>
    <w:rsid w:val="007B21CD"/>
    <w:rsid w:val="009D0022"/>
    <w:rsid w:val="009E7BC0"/>
    <w:rsid w:val="009F7A9E"/>
    <w:rsid w:val="00AC4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E3BB2"/>
  <w15:chartTrackingRefBased/>
  <w15:docId w15:val="{D6AEB6DC-DA5A-4E49-8370-C3DAB59AB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5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05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05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5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5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5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5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5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5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5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05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05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5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5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5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5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5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56D"/>
    <w:rPr>
      <w:rFonts w:eastAsiaTheme="majorEastAsia" w:cstheme="majorBidi"/>
      <w:color w:val="272727" w:themeColor="text1" w:themeTint="D8"/>
    </w:rPr>
  </w:style>
  <w:style w:type="paragraph" w:styleId="Title">
    <w:name w:val="Title"/>
    <w:basedOn w:val="Normal"/>
    <w:next w:val="Normal"/>
    <w:link w:val="TitleChar"/>
    <w:uiPriority w:val="10"/>
    <w:qFormat/>
    <w:rsid w:val="006705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5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5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5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56D"/>
    <w:pPr>
      <w:spacing w:before="160"/>
      <w:jc w:val="center"/>
    </w:pPr>
    <w:rPr>
      <w:i/>
      <w:iCs/>
      <w:color w:val="404040" w:themeColor="text1" w:themeTint="BF"/>
    </w:rPr>
  </w:style>
  <w:style w:type="character" w:customStyle="1" w:styleId="QuoteChar">
    <w:name w:val="Quote Char"/>
    <w:basedOn w:val="DefaultParagraphFont"/>
    <w:link w:val="Quote"/>
    <w:uiPriority w:val="29"/>
    <w:rsid w:val="0067056D"/>
    <w:rPr>
      <w:i/>
      <w:iCs/>
      <w:color w:val="404040" w:themeColor="text1" w:themeTint="BF"/>
    </w:rPr>
  </w:style>
  <w:style w:type="paragraph" w:styleId="ListParagraph">
    <w:name w:val="List Paragraph"/>
    <w:basedOn w:val="Normal"/>
    <w:uiPriority w:val="34"/>
    <w:qFormat/>
    <w:rsid w:val="0067056D"/>
    <w:pPr>
      <w:ind w:left="720"/>
      <w:contextualSpacing/>
    </w:pPr>
  </w:style>
  <w:style w:type="character" w:styleId="IntenseEmphasis">
    <w:name w:val="Intense Emphasis"/>
    <w:basedOn w:val="DefaultParagraphFont"/>
    <w:uiPriority w:val="21"/>
    <w:qFormat/>
    <w:rsid w:val="0067056D"/>
    <w:rPr>
      <w:i/>
      <w:iCs/>
      <w:color w:val="0F4761" w:themeColor="accent1" w:themeShade="BF"/>
    </w:rPr>
  </w:style>
  <w:style w:type="paragraph" w:styleId="IntenseQuote">
    <w:name w:val="Intense Quote"/>
    <w:basedOn w:val="Normal"/>
    <w:next w:val="Normal"/>
    <w:link w:val="IntenseQuoteChar"/>
    <w:uiPriority w:val="30"/>
    <w:qFormat/>
    <w:rsid w:val="006705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56D"/>
    <w:rPr>
      <w:i/>
      <w:iCs/>
      <w:color w:val="0F4761" w:themeColor="accent1" w:themeShade="BF"/>
    </w:rPr>
  </w:style>
  <w:style w:type="character" w:styleId="IntenseReference">
    <w:name w:val="Intense Reference"/>
    <w:basedOn w:val="DefaultParagraphFont"/>
    <w:uiPriority w:val="32"/>
    <w:qFormat/>
    <w:rsid w:val="006705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4292</TotalTime>
  <Pages>1</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DC Government</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Olayide Ibironke</dc:creator>
  <cp:keywords/>
  <dc:description/>
  <cp:lastModifiedBy>Ibironke, Olayide (CFSA)</cp:lastModifiedBy>
  <cp:revision>3</cp:revision>
  <dcterms:created xsi:type="dcterms:W3CDTF">2025-10-03T21:11:00Z</dcterms:created>
  <dcterms:modified xsi:type="dcterms:W3CDTF">2025-10-10T00:25:00Z</dcterms:modified>
</cp:coreProperties>
</file>