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B4D01">
        <w:rPr>
          <w:rFonts w:asciiTheme="majorHAnsi" w:eastAsia="Times New Roman" w:hAnsiTheme="majorHAnsi" w:cs="Times New Roman"/>
          <w:b/>
          <w:sz w:val="20"/>
          <w:szCs w:val="20"/>
        </w:rPr>
        <w:t>Janie Alo</w:t>
      </w:r>
      <w:r w:rsidR="00563D6C">
        <w:rPr>
          <w:rFonts w:asciiTheme="majorHAnsi" w:eastAsia="Times New Roman" w:hAnsiTheme="majorHAnsi" w:cs="Times New Roman"/>
          <w:b/>
          <w:sz w:val="20"/>
          <w:szCs w:val="20"/>
        </w:rPr>
        <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rPr>
        <w:t>one</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rPr>
        <w:t>555</w:t>
      </w:r>
      <w:r w:rsidR="00C3379A">
        <w:rPr>
          <w:rFonts w:asciiTheme="majorHAnsi" w:hAnsiTheme="majorHAnsi"/>
          <w:b/>
          <w:sz w:val="20"/>
          <w:szCs w:val="20"/>
        </w:rPr>
        <w:t xml:space="preserve">, </w:t>
      </w:r>
      <w:r w:rsidR="00A74E26">
        <w:rPr>
          <w:rFonts w:asciiTheme="majorHAnsi" w:eastAsia="Times New Roman" w:hAnsiTheme="majorHAnsi" w:cs="Times New Roman"/>
          <w:b/>
          <w:sz w:val="20"/>
          <w:szCs w:val="20"/>
        </w:rPr>
        <w:t>Late Emergent 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6FEC3846" w:rsidR="00982955" w:rsidRDefault="00EB4D01">
      <w:pPr>
        <w:rPr>
          <w:rFonts w:asciiTheme="majorHAnsi" w:hAnsiTheme="majorHAnsi"/>
          <w:sz w:val="20"/>
          <w:szCs w:val="20"/>
        </w:rPr>
      </w:pPr>
      <w:r>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rPr>
        <w:t>555</w:t>
      </w:r>
      <w:r w:rsidR="00982955" w:rsidRPr="00F802E1">
        <w:rPr>
          <w:rFonts w:asciiTheme="majorHAnsi" w:hAnsiTheme="majorHAnsi"/>
          <w:sz w:val="20"/>
          <w:szCs w:val="20"/>
        </w:rPr>
        <w:t xml:space="preserve">. This is a </w:t>
      </w:r>
      <w:r w:rsidR="00885AC1">
        <w:rPr>
          <w:rFonts w:asciiTheme="majorHAnsi" w:hAnsiTheme="majorHAnsi"/>
          <w:sz w:val="20"/>
          <w:szCs w:val="20"/>
        </w:rPr>
        <w:t>decrease</w:t>
      </w:r>
      <w:r w:rsidR="00982955" w:rsidRPr="00F802E1">
        <w:rPr>
          <w:rFonts w:asciiTheme="majorHAnsi" w:hAnsiTheme="majorHAnsi"/>
          <w:sz w:val="20"/>
          <w:szCs w:val="20"/>
        </w:rPr>
        <w:t xml:space="preserve"> of </w:t>
      </w:r>
      <w:r w:rsidR="00A96295">
        <w:rPr>
          <w:rFonts w:asciiTheme="majorHAnsi" w:hAnsiTheme="majorHAnsi"/>
          <w:sz w:val="20"/>
          <w:szCs w:val="20"/>
        </w:rPr>
        <w:t>0</w:t>
      </w:r>
      <w:r w:rsidR="00982955" w:rsidRPr="00F802E1">
        <w:rPr>
          <w:rFonts w:asciiTheme="majorHAnsi" w:hAnsiTheme="majorHAnsi"/>
          <w:sz w:val="20"/>
          <w:szCs w:val="20"/>
        </w:rPr>
        <w:t xml:space="preserve"> from the Scale Score of </w:t>
      </w:r>
      <w:r w:rsidR="00631580">
        <w:rPr>
          <w:rFonts w:asciiTheme="majorHAnsi" w:hAnsiTheme="majorHAnsi"/>
          <w:sz w:val="20"/>
          <w:szCs w:val="20"/>
        </w:rPr>
        <w:t>555</w:t>
      </w:r>
      <w:r w:rsidR="00982955" w:rsidRPr="00F802E1">
        <w:rPr>
          <w:rFonts w:asciiTheme="majorHAnsi" w:hAnsiTheme="majorHAnsi"/>
          <w:sz w:val="20"/>
          <w:szCs w:val="20"/>
        </w:rPr>
        <w:t xml:space="preserve"> that </w:t>
      </w:r>
      <w:r>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rPr>
        <w:t xml:space="preserve"> his</w:t>
      </w:r>
      <w:r w:rsidR="00F006C6" w:rsidRPr="00F006C6">
        <w:rPr>
          <w:rFonts w:asciiTheme="majorHAnsi" w:hAnsiTheme="majorHAnsi"/>
          <w:sz w:val="20"/>
          <w:szCs w:val="20"/>
        </w:rPr>
        <w:t/>
      </w:r>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rPr>
        <w:t>555</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Pr>
          <w:rFonts w:asciiTheme="majorHAnsi" w:eastAsia="Times New Roman" w:hAnsiTheme="majorHAnsi" w:cs="Times New Roman"/>
          <w:b/>
          <w:sz w:val="20"/>
          <w:szCs w:val="20"/>
        </w:rPr>
        <w:t>Janie</w:t>
      </w:r>
      <w:r w:rsidR="00E80DB5" w:rsidRPr="00E80DB5">
        <w:rPr>
          <w:rFonts w:asciiTheme="majorHAnsi" w:eastAsia="Times New Roman" w:hAnsiTheme="majorHAnsi" w:cs="Times New Roman"/>
          <w:b/>
          <w:sz w:val="20"/>
          <w:szCs w:val="20"/>
        </w:rPr>
        <w:t/>
      </w:r>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rPr>
        <w:t xml:space="preserve"> Late Emergent Reader Stage</w:t>
      </w:r>
      <w:r w:rsidR="00854CB0">
        <w:rPr>
          <w:rFonts w:asciiTheme="majorHAnsi" w:eastAsia="Times New Roman" w:hAnsiTheme="majorHAnsi" w:cs="Times New Roman"/>
          <w:b/>
          <w:sz w:val="20"/>
          <w:szCs w:val="20"/>
        </w:rPr>
        <w:t/>
      </w:r>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w:t>
      </w:r>
      <w:r w:rsidRPr="00233912">
        <w:rPr>
          <w:rFonts w:asciiTheme="majorHAnsi" w:eastAsia="Times New Roman" w:hAnsiTheme="majorHAnsi" w:cs="Times New Roman"/>
          <w:sz w:val="20"/>
          <w:szCs w:val="20"/>
        </w:rPr>
        <w:lastRenderedPageBreak/>
        <w:t xml:space="preserve">favorite books with an adult, children at this stage are building their vocabularies, listening skills, and understandings of print. </w:t>
      </w:r>
      <w:r w:rsidR="001D64F1">
        <w:rPr>
          <w:rFonts w:asciiTheme="majorHAnsi" w:eastAsia="Times New Roman" w:hAnsiTheme="majorHAnsi" w:cs="Times New Roman"/>
          <w:sz w:val="20"/>
          <w:szCs w:val="20"/>
        </w:rPr>
        <w:t/>
      </w:r>
      <w:r w:rsidR="00931FD9">
        <w:rPr>
          <w:rFonts w:asciiTheme="majorHAnsi" w:eastAsia="Times New Roman" w:hAnsiTheme="majorHAnsi" w:cs="Times New Roman"/>
          <w:sz w:val="20"/>
          <w:szCs w:val="20"/>
        </w:rPr>
        <w:t/>
      </w:r>
      <w:r w:rsidR="00931FD9" w:rsidRPr="007A3435">
        <w:rPr>
          <w:rFonts w:asciiTheme="majorHAnsi" w:eastAsia="Times New Roman" w:hAnsiTheme="majorHAnsi" w:cs="Times New Roman"/>
          <w:sz w:val="20"/>
          <w:szCs w:val="20"/>
        </w:rPr>
        <w:t/>
      </w:r>
      <w:r w:rsidR="00931FD9">
        <w:rPr>
          <w:rFonts w:asciiTheme="majorHAnsi" w:eastAsia="Times New Roman" w:hAnsiTheme="majorHAnsi" w:cs="Times New Roman"/>
          <w:sz w:val="20"/>
          <w:szCs w:val="20"/>
        </w:rPr>
        <w:t/>
      </w:r>
      <w:r w:rsidR="00931FD9" w:rsidRPr="007A3435">
        <w:rPr>
          <w:rFonts w:asciiTheme="majorHAnsi" w:eastAsia="Times New Roman" w:hAnsiTheme="majorHAnsi" w:cs="Times New Roman"/>
          <w:sz w:val="20"/>
          <w:szCs w:val="20"/>
        </w:rPr>
        <w:t/>
      </w:r>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rPr>
        <w:t>his</w:t>
      </w:r>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r w:rsidR="005D2566">
        <w:rPr>
          <w:rFonts w:asciiTheme="majorHAnsi" w:eastAsia="Times New Roman" w:hAnsiTheme="majorHAnsi" w:cs="Times New Roman"/>
          <w:sz w:val="20"/>
          <w:szCs w:val="20"/>
        </w:rPr>
        <w:t>He</w:t>
      </w:r>
      <w:r w:rsidR="00F006C6">
        <w:rPr>
          <w:rFonts w:asciiTheme="majorHAnsi" w:eastAsia="Times New Roman" w:hAnsiTheme="majorHAnsi" w:cs="Times New Roman"/>
          <w:sz w:val="20"/>
          <w:szCs w:val="20"/>
        </w:rPr>
        <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r>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r w:rsidR="00F006C6" w:rsidRPr="000737C8">
        <w:rPr>
          <w:rFonts w:asciiTheme="majorHAnsi" w:eastAsia="Times New Roman" w:hAnsiTheme="majorHAnsi" w:cs="Times New Roman"/>
          <w:sz w:val="20"/>
          <w:szCs w:val="20"/>
        </w:rPr>
        <w:t>his</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r>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r w:rsidR="0026031E">
        <w:rPr>
          <w:rFonts w:asciiTheme="majorHAnsi" w:eastAsia="Times New Roman" w:hAnsiTheme="majorHAnsi" w:cs="Times New Roman"/>
          <w:sz w:val="20"/>
          <w:szCs w:val="20"/>
        </w:rPr>
        <w:t/>
      </w:r>
      <w:r w:rsidR="001D64F1">
        <w:rPr>
          <w:rFonts w:asciiTheme="majorHAnsi" w:eastAsia="Times New Roman" w:hAnsiTheme="majorHAnsi" w:cs="Times New Roman"/>
          <w:sz w:val="20"/>
          <w:szCs w:val="20"/>
        </w:rPr>
        <w:t/>
      </w:r>
      <w:r w:rsidR="00931FD9">
        <w:rPr>
          <w:rFonts w:asciiTheme="majorHAnsi" w:eastAsia="Times New Roman" w:hAnsiTheme="majorHAnsi" w:cs="Times New Roman"/>
          <w:sz w:val="20"/>
          <w:szCs w:val="20"/>
        </w:rPr>
        <w:t/>
      </w:r>
      <w:r w:rsidR="00931FD9" w:rsidRPr="007A3435">
        <w:rPr>
          <w:rFonts w:asciiTheme="majorHAnsi" w:eastAsia="Times New Roman" w:hAnsiTheme="majorHAnsi" w:cs="Times New Roman"/>
          <w:sz w:val="20"/>
          <w:szCs w:val="20"/>
        </w:rPr>
        <w:t/>
      </w:r>
      <w:r w:rsidR="00931FD9">
        <w:rPr>
          <w:rFonts w:asciiTheme="majorHAnsi" w:eastAsia="Times New Roman" w:hAnsiTheme="majorHAnsi" w:cs="Times New Roman"/>
          <w:sz w:val="20"/>
          <w:szCs w:val="20"/>
        </w:rPr>
        <w:t/>
      </w:r>
      <w:r w:rsidR="00931FD9" w:rsidRPr="007A3435">
        <w:rPr>
          <w:rFonts w:asciiTheme="majorHAnsi" w:eastAsia="Times New Roman" w:hAnsiTheme="majorHAnsi" w:cs="Times New Roman"/>
          <w:sz w:val="20"/>
          <w:szCs w:val="20"/>
        </w:rPr>
        <w:t/>
      </w:r>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B4D01">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rPr>
        <w:t>his</w:t>
      </w:r>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r w:rsidR="00EB4D01">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B4D01">
        <w:rPr>
          <w:rFonts w:asciiTheme="majorHAnsi" w:eastAsia="Times New Roman" w:hAnsiTheme="majorHAnsi" w:cs="Times New Roman"/>
          <w:sz w:val="20"/>
          <w:szCs w:val="20"/>
        </w:rPr>
        <w:t>Janie</w:t>
      </w:r>
      <w:r w:rsidR="00E80DB5" w:rsidRPr="00E80DB5">
        <w:rPr>
          <w:rFonts w:asciiTheme="majorHAnsi" w:eastAsia="Times New Roman" w:hAnsiTheme="majorHAnsi" w:cs="Times New Roman"/>
          <w:sz w:val="20"/>
          <w:szCs w:val="20"/>
        </w:rPr>
        <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r w:rsidR="001D64F1">
        <w:rPr>
          <w:rFonts w:asciiTheme="majorHAnsi" w:eastAsia="Times New Roman" w:hAnsiTheme="majorHAnsi" w:cs="Times New Roman"/>
          <w:sz w:val="20"/>
          <w:szCs w:val="20"/>
        </w:rPr>
        <w:t/>
      </w:r>
      <w:r w:rsidR="00931FD9">
        <w:rPr>
          <w:rFonts w:asciiTheme="majorHAnsi" w:eastAsia="Times New Roman" w:hAnsiTheme="majorHAnsi" w:cs="Times New Roman"/>
          <w:sz w:val="20"/>
          <w:szCs w:val="20"/>
        </w:rPr>
        <w:t/>
      </w:r>
      <w:r w:rsidR="00931FD9" w:rsidRPr="007A3435">
        <w:rPr>
          <w:rFonts w:asciiTheme="majorHAnsi" w:eastAsia="Times New Roman" w:hAnsiTheme="majorHAnsi" w:cs="Times New Roman"/>
          <w:sz w:val="20"/>
          <w:szCs w:val="20"/>
        </w:rPr>
        <w:t/>
      </w:r>
      <w:r w:rsidR="00931FD9">
        <w:rPr>
          <w:rFonts w:asciiTheme="majorHAnsi" w:eastAsia="Times New Roman" w:hAnsiTheme="majorHAnsi" w:cs="Times New Roman"/>
          <w:sz w:val="20"/>
          <w:szCs w:val="20"/>
        </w:rPr>
        <w:t/>
      </w:r>
      <w:r w:rsidR="00931FD9" w:rsidRPr="007A3435">
        <w:rPr>
          <w:rFonts w:asciiTheme="majorHAnsi" w:eastAsia="Times New Roman" w:hAnsiTheme="majorHAnsi" w:cs="Times New Roman"/>
          <w:sz w:val="20"/>
          <w:szCs w:val="20"/>
        </w:rPr>
        <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86593" w14:textId="77777777" w:rsidR="001B2B25" w:rsidRDefault="001B2B25" w:rsidP="00C76A2A">
      <w:r>
        <w:separator/>
      </w:r>
    </w:p>
  </w:endnote>
  <w:endnote w:type="continuationSeparator" w:id="0">
    <w:p w14:paraId="44FAD86E" w14:textId="77777777" w:rsidR="001B2B25" w:rsidRDefault="001B2B25"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B89DA" w14:textId="77777777" w:rsidR="001B2B25" w:rsidRDefault="001B2B25" w:rsidP="00C76A2A">
      <w:r>
        <w:separator/>
      </w:r>
    </w:p>
  </w:footnote>
  <w:footnote w:type="continuationSeparator" w:id="0">
    <w:p w14:paraId="35262D12" w14:textId="77777777" w:rsidR="001B2B25" w:rsidRDefault="001B2B25"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Janie Alo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01/01/2016</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78</c:v>
                </c:pt>
                <c:pt idx="1">
                  <c:v>66</c:v>
                </c:pt>
                <c:pt idx="2">
                  <c:v>55</c:v>
                </c:pt>
                <c:pt idx="3">
                  <c:v>77</c:v>
                </c:pt>
                <c:pt idx="4">
                  <c:v>87</c:v>
                </c:pt>
                <c:pt idx="5">
                  <c:v>76</c:v>
                </c:pt>
                <c:pt idx="6">
                  <c:v>75</c:v>
                </c:pt>
                <c:pt idx="7">
                  <c:v>74</c:v>
                </c:pt>
                <c:pt idx="8">
                  <c:v>73</c:v>
                </c:pt>
                <c:pt idx="9">
                  <c:v>72</c:v>
                </c:pt>
              </c:numCache>
            </c:numRef>
          </c:val>
          <c:extLst xmlns:c16r2="http://schemas.microsoft.com/office/drawing/2015/06/chart">
            <c:ext xmlns:c16="http://schemas.microsoft.com/office/drawing/2014/chart" uri="{C3380CC4-5D6E-409C-BE32-E72D297353CC}">
              <c16:uniqueId val="{00000000-926E-47F1-A335-1CE685068949}"/>
            </c:ext>
          </c:extLst>
        </c:ser>
        <c:dLbls>
          <c:dLblPos val="outEnd"/>
          <c:showLegendKey val="0"/>
          <c:showVal val="1"/>
          <c:showCatName val="0"/>
          <c:showSerName val="0"/>
          <c:showPercent val="0"/>
          <c:showBubbleSize val="0"/>
        </c:dLbls>
        <c:gapWidth val="444"/>
        <c:overlap val="-90"/>
        <c:axId val="-483562864"/>
        <c:axId val="-483558112"/>
        <c:extLst xmlns:c16r2="http://schemas.microsoft.com/office/drawing/2015/06/chart">
          <c:ext xmlns:c15="http://schemas.microsoft.com/office/drawing/2012/chart" uri="{02D57815-91ED-43cb-92C2-25804820EDAC}">
            <c15:filteredBarSeries>
              <c15:ser>
                <c:idx val="6"/>
                <c:order val="1"/>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48356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483558112"/>
        <c:crosses val="autoZero"/>
        <c:auto val="1"/>
        <c:lblAlgn val="ctr"/>
        <c:lblOffset val="100"/>
        <c:noMultiLvlLbl val="0"/>
      </c:catAx>
      <c:valAx>
        <c:axId val="-48355811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562864"/>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1084</Words>
  <Characters>6182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59</cp:revision>
  <cp:lastPrinted>2016-05-12T19:24:00Z</cp:lastPrinted>
  <dcterms:created xsi:type="dcterms:W3CDTF">2016-05-26T18:55:00Z</dcterms:created>
  <dcterms:modified xsi:type="dcterms:W3CDTF">2017-10-15T19:35:00Z</dcterms:modified>
</cp:coreProperties>
</file>