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HL-OPS CALLS LEDGER v1 (living copy — append-only)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 Any session grading calls: grade OPEN calls FIRST (timestamp + price at grading), append-only, never delete history. No-trades are calls. Every MISS gets a LESSON line. Scoring: HIT / MISS / PARTIAL / EXPIRED (trigger never armed) / STANDING-ALT. Times CEST, levels HL-venue (xyz:) unless marked SPY. This Drive doc is the durable copy; if a Gmail draft ledger exists too, Gmail is primary and this is backup — keep them consistent.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#000 2026-07-26 | oil/short-Brent thesis | MISS (permanent). Confirmation-biased search + stale quotes; US-Iran pause gapped market other way. LESSON: search to break the thesis; the price is right and the narrative is stale. Now skill Step 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#001 2026-08-07 13:05 | xyz:SP500 pre-NFP conditional | PARTIAL-HIT (graded 08-08 12:25). Soft branch played: -23k print, no dip, closed 7,750.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#002 2026-08-07 | SP500 favoured top: wick 8,090-8,130 failing on weekly close = blow-off/exhaustion. Kill-tell: acceptance &lt;7,566. Alt: truncated top in at 7,790.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#003 2026-08-07 23:05 | SP500 JOIN long. Trigger: acceptance &gt;7,790. Target 7,980-8,130. Invalid: close &lt;7,696; dead &lt;7,566. NOTE 08-08: short-crowd fuel gone (excess -23%-&gt;0%) — level intact, thesis weakened.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#004 2026-08-07 23:05 | BRENT fade-crowd long. Trigger: reclaim 84. Target 88-91. Invalid: &lt;78 or deal-signed. NOTE 08-08: DOWNGRADED — carry edge gone (excess -268%-&gt;+26%, premium flipped +26bp).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#005 2026-08-07 23:05 | GOLD join on pullback 4,240-4,280. Invalid: daily acceptance &lt;4,140.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#006 2026-08-07 23:05 | BTC conditional long (C-tier). Trigger: acceptance &gt;65.3k. Target 66.9k. Invalid &lt;63.2k.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#007 2026-08-07 23:05 | HYPE NO-TRADE. Confirmed 08-08: 7.8M unlock + whale distribution. Watch: 51-52 flush then 52 reclaim; first life = 55 POC reclaim.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#008 2026-08-07 23:15 | Weekend raid map (grade Mon 15:30): SP500 wick 7,790-7,810 fail-by-Sunday vs accept; BTC 65.3-65.4k stop run; HYPE 51 flush-reclaim; BRENT 79.90-80.00 / 84-85. As of Sat 12:35: none fired. Raid signature = sweep on NO headline + reclaim in hours.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#009 2026-08-07 | STANDING-ALT giant expanded flat: B in at 7,790 (1.244xA, textbook) or tops 8,090-8,130; C targets 6,920 (=A, April naked POCs 6,896-6,966), terminal 6,300-6,190 (A low / 1.618xA). Grade on structural resolution only. Incompatible with trendline holding.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(next ID: #010)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