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ind w:firstLine="480"/>
        <w:jc w:val="center"/>
      </w:pPr>
      <w:r>
        <w:rPr>
          <w:rFonts w:hint="eastAsia"/>
        </w:rPr>
        <w:t>各种全同态加密技术的分析与比较</w:t>
      </w:r>
    </w:p>
    <w:p>
      <w:pPr>
        <w:ind w:firstLine="480"/>
      </w:pPr>
      <w:r>
        <w:rPr>
          <w:rFonts w:hint="eastAsia"/>
        </w:rPr>
        <w:t>摘要——可以对加密形式的数据进行计算——这是同态加密的本质。 同态加密解决了在第三方系统（例如云或不受信任的计算机、服务提供商等）上存储数据的安全问题。 最重要的同态加密类别是完全同态加密。 它允许对加密形式的数据进行无限数量的操作，并且系统输出在密文空间内。 本文提供了同态加密的基本原理及其各种分类，即部分同态加密、部分同态加密和完全同态加密。 主要强调全同态加密，研究利用理想格的硬度、整数、误差学习、椭圆曲线密码学等不同的全同态加密方案。</w:t>
      </w:r>
    </w:p>
    <w:p>
      <w:pPr>
        <w:ind w:firstLine="482"/>
      </w:pPr>
      <w:r>
        <w:rPr>
          <w:rFonts w:hint="eastAsia"/>
          <w:b/>
          <w:bCs/>
        </w:rPr>
        <w:t>关键词</w:t>
      </w:r>
      <w:r>
        <w:rPr>
          <w:rFonts w:hint="eastAsia"/>
        </w:rPr>
        <w:t>：同态加密（HE）、部分同态加密（PHE）、有点同态加密（SWHE）、全同态加密（FHE）、第三方、椭圆曲线加密（ECC）。</w:t>
      </w:r>
    </w:p>
    <w:p>
      <w:pPr>
        <w:pStyle w:val="2"/>
        <w:spacing w:before="156" w:after="156"/>
        <w:ind w:firstLine="480"/>
        <w:jc w:val="center"/>
      </w:pPr>
      <w:r>
        <w:rPr>
          <w:rFonts w:hint="eastAsia"/>
        </w:rPr>
        <w:t>一、引言</w:t>
      </w:r>
    </w:p>
    <w:p>
      <w:pPr>
        <w:ind w:firstLine="480"/>
      </w:pPr>
      <w:r>
        <w:rPr>
          <w:rFonts w:hint="eastAsia"/>
        </w:rPr>
        <w:t>在 IT 领域，数据通常在第三方（云或不受信任的计算机、服务提供商等）上存储和处理。因此，出现了两个主要问题。首先，传统加密方案不提供第三方数据的安全性（即存储未加密的数据）。第三方可能会滥用数据。其次，要对加密数据执行任何类型的操作，首先要对其进行解密。这些担忧可能导致发现同态加密，该加密允许以加密形式对存储在第三方的数据执行计算，而无需对其进行解密。 1978 年出现了对加密数据进行计算的想法，称为隐私同态 [1]。同年 1978 年，他们还引入了 RSA。 RSA [1] 是非对称加密方案，即具有用于加密的公开密钥（即公共）和用于解密的机密密钥（即秘密），只有授权用户知道。 RSA 只允许对加密数据进行乘法运算。允许对加密数据进行加法和乘法无界操作的同态加密方案称为完全同态加密方案。全同态加密方案（FHE）是一个开放的问题。许多研究人员提出了他们的方案，即 El-Gamal 方案 [2] 但适用于乘法运算，Paillier 方案 [3] 但适用于加法运算等。</w:t>
      </w:r>
    </w:p>
    <w:p>
      <w:pPr>
        <w:ind w:firstLine="480"/>
      </w:pPr>
      <w:r>
        <w:rPr>
          <w:rFonts w:hint="eastAsia"/>
        </w:rPr>
        <w:t>第一个完全同态加密方案来自Gentry [4] 给出了某种同态加密方案，这是一个值得注意的飞跃。 这是基于硬度理想晶格 [5]。</w:t>
      </w:r>
    </w:p>
    <w:p>
      <w:pPr>
        <w:pStyle w:val="2"/>
        <w:spacing w:before="156" w:after="156"/>
        <w:ind w:firstLine="480"/>
        <w:jc w:val="center"/>
      </w:pPr>
      <w:r>
        <w:rPr>
          <w:rFonts w:hint="eastAsia"/>
        </w:rPr>
        <w:t>二、 文献调查</w:t>
      </w:r>
    </w:p>
    <w:p>
      <w:pPr>
        <w:ind w:firstLine="480"/>
      </w:pPr>
      <w:r>
        <w:rPr>
          <w:rFonts w:hint="eastAsia"/>
        </w:rPr>
        <w:t>在本文中，我们将调查先前在与同态加密相关的密码学领域所做的研究。 研究和分析各种同态加密方案。 提供对称为完全同态加密的同态加密的最佳类别及其各种类别的见解。 同态加密概念取自抽象代数。 考虑明文 y1,y2...yn 和加密方案 E，如果它如下：</w:t>
      </w:r>
    </w:p>
    <w:p>
      <w:pPr>
        <w:ind w:firstLine="482"/>
        <w:rPr>
          <w:b/>
          <w:bCs/>
        </w:rPr>
      </w:pPr>
      <w:r>
        <w:rPr>
          <w:rFonts w:hint="eastAsia"/>
          <w:b/>
          <w:bCs/>
        </w:rPr>
        <w:t>A. 可加性：</w:t>
      </w:r>
    </w:p>
    <w:p>
      <w:pPr>
        <w:spacing w:line="240" w:lineRule="auto"/>
        <w:ind w:firstLine="480"/>
      </w:pPr>
      <w:r>
        <w:drawing>
          <wp:inline distT="0" distB="0" distL="0" distR="0">
            <wp:extent cx="5274310" cy="745490"/>
            <wp:effectExtent l="0" t="0" r="254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745490"/>
                    </a:xfrm>
                    <a:prstGeom prst="rect">
                      <a:avLst/>
                    </a:prstGeom>
                  </pic:spPr>
                </pic:pic>
              </a:graphicData>
            </a:graphic>
          </wp:inline>
        </w:drawing>
      </w:r>
    </w:p>
    <w:p>
      <w:pPr>
        <w:spacing w:line="240" w:lineRule="auto"/>
        <w:ind w:firstLine="482"/>
        <w:rPr>
          <w:b/>
          <w:bCs/>
        </w:rPr>
      </w:pPr>
      <w:r>
        <w:rPr>
          <w:rFonts w:hint="eastAsia"/>
          <w:b/>
          <w:bCs/>
        </w:rPr>
        <w:t>B. 乘性性质：</w:t>
      </w:r>
    </w:p>
    <w:p>
      <w:pPr>
        <w:spacing w:line="240" w:lineRule="auto"/>
        <w:ind w:firstLine="480"/>
      </w:pPr>
      <w:r>
        <w:drawing>
          <wp:inline distT="0" distB="0" distL="0" distR="0">
            <wp:extent cx="5274310" cy="701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701040"/>
                    </a:xfrm>
                    <a:prstGeom prst="rect">
                      <a:avLst/>
                    </a:prstGeom>
                  </pic:spPr>
                </pic:pic>
              </a:graphicData>
            </a:graphic>
          </wp:inline>
        </w:drawing>
      </w:r>
    </w:p>
    <w:p>
      <w:pPr>
        <w:spacing w:line="240" w:lineRule="auto"/>
        <w:ind w:firstLine="480"/>
      </w:pPr>
      <w:r>
        <w:rPr>
          <w:rFonts w:hint="eastAsia"/>
        </w:rPr>
        <w:t>那么它是同态的。</w:t>
      </w:r>
    </w:p>
    <w:p>
      <w:pPr>
        <w:spacing w:line="240" w:lineRule="auto"/>
        <w:ind w:firstLine="480"/>
      </w:pPr>
      <w:r>
        <w:rPr>
          <w:rFonts w:hint="eastAsia"/>
        </w:rPr>
        <w:t>为了创建任何类型的同态加密方案，我们使用加法和乘法布尔电路（AND 和 XOR 门）的组合。 考虑非对称加密的同态加密方案分为如下四种算法：</w:t>
      </w:r>
    </w:p>
    <w:p>
      <w:pPr>
        <w:spacing w:line="240" w:lineRule="auto"/>
        <w:ind w:firstLine="480"/>
        <w:jc w:val="center"/>
      </w:pPr>
      <w:r>
        <w:rPr>
          <w:rFonts w:hint="eastAsia"/>
        </w:rPr>
        <w:t>H</w:t>
      </w:r>
      <w:r>
        <w:t>=(</w:t>
      </w:r>
      <w:r>
        <w:rPr>
          <w:rFonts w:hint="eastAsia"/>
        </w:rPr>
        <w:t>生成密钥，加密，解密</w:t>
      </w:r>
      <w:r>
        <w:t>)</w:t>
      </w:r>
    </w:p>
    <w:p>
      <w:pPr>
        <w:spacing w:line="240" w:lineRule="auto"/>
        <w:ind w:firstLine="480"/>
        <w:jc w:val="left"/>
      </w:pPr>
      <w:r>
        <w:rPr>
          <w:rFonts w:hint="eastAsia"/>
        </w:rPr>
        <w:t>所有这些算法的运行时间取决于安全参数λ。</w:t>
      </w:r>
    </w:p>
    <w:p>
      <w:pPr>
        <w:spacing w:line="240" w:lineRule="auto"/>
        <w:ind w:firstLine="482"/>
        <w:jc w:val="left"/>
        <w:rPr>
          <w:b/>
          <w:bCs/>
        </w:rPr>
      </w:pPr>
      <w:r>
        <w:rPr>
          <w:rFonts w:hint="eastAsia"/>
          <w:b/>
          <w:bCs/>
        </w:rPr>
        <w:t>a)</w:t>
      </w:r>
      <w:r>
        <w:rPr>
          <w:b/>
          <w:bCs/>
        </w:rPr>
        <w:t>.</w:t>
      </w:r>
      <w:r>
        <w:rPr>
          <w:rFonts w:hint="eastAsia"/>
          <w:b/>
          <w:bCs/>
        </w:rPr>
        <w:t>创建密钥算法：</w:t>
      </w:r>
    </w:p>
    <w:p>
      <w:pPr>
        <w:spacing w:line="240" w:lineRule="auto"/>
        <w:ind w:firstLine="480"/>
        <w:jc w:val="left"/>
      </w:pPr>
      <w:r>
        <w:rPr>
          <w:rFonts w:hint="eastAsia"/>
        </w:rPr>
        <w:t>它以安全参数 Ⅳ 为输入，即密钥中的位数，并输出密钥s和公钥p。</w:t>
      </w:r>
    </w:p>
    <w:p>
      <w:pPr>
        <w:spacing w:line="240" w:lineRule="auto"/>
        <w:ind w:firstLine="482"/>
        <w:jc w:val="left"/>
        <w:rPr>
          <w:b/>
          <w:bCs/>
        </w:rPr>
      </w:pPr>
      <w:r>
        <w:rPr>
          <w:rFonts w:hint="eastAsia"/>
          <w:b/>
          <w:bCs/>
        </w:rPr>
        <w:t>b</w:t>
      </w:r>
      <w:r>
        <w:rPr>
          <w:b/>
          <w:bCs/>
        </w:rPr>
        <w:t>).</w:t>
      </w:r>
      <w:r>
        <w:rPr>
          <w:rFonts w:hint="eastAsia"/>
          <w:b/>
          <w:bCs/>
        </w:rPr>
        <w:t>加密算法：</w:t>
      </w:r>
    </w:p>
    <w:p>
      <w:pPr>
        <w:spacing w:line="240" w:lineRule="auto"/>
        <w:ind w:firstLine="480"/>
        <w:jc w:val="left"/>
      </w:pPr>
      <w:r>
        <w:rPr>
          <w:rFonts w:hint="eastAsia"/>
        </w:rPr>
        <w:t>它以明文抣y1,y2...yn 作为输入。 它将明文分成位 (0,1)b1,b2...bi 并输出密文 c1,c2...ci</w:t>
      </w:r>
    </w:p>
    <w:p>
      <w:pPr>
        <w:spacing w:line="240" w:lineRule="auto"/>
        <w:ind w:firstLine="480"/>
        <w:jc w:val="left"/>
      </w:pPr>
      <w:r>
        <w:drawing>
          <wp:inline distT="0" distB="0" distL="0" distR="0">
            <wp:extent cx="5274310" cy="3251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25120"/>
                    </a:xfrm>
                    <a:prstGeom prst="rect">
                      <a:avLst/>
                    </a:prstGeom>
                  </pic:spPr>
                </pic:pic>
              </a:graphicData>
            </a:graphic>
          </wp:inline>
        </w:drawing>
      </w:r>
    </w:p>
    <w:p>
      <w:pPr>
        <w:spacing w:line="240" w:lineRule="auto"/>
        <w:ind w:firstLine="482"/>
        <w:jc w:val="left"/>
        <w:rPr>
          <w:b/>
          <w:bCs/>
        </w:rPr>
      </w:pPr>
      <w:r>
        <w:rPr>
          <w:rFonts w:hint="eastAsia"/>
          <w:b/>
          <w:bCs/>
        </w:rPr>
        <w:t>c)</w:t>
      </w:r>
      <w:r>
        <w:rPr>
          <w:b/>
          <w:bCs/>
        </w:rPr>
        <w:t>.</w:t>
      </w:r>
      <w:r>
        <w:rPr>
          <w:rFonts w:hint="eastAsia"/>
          <w:b/>
          <w:bCs/>
        </w:rPr>
        <w:t>评估算法：</w:t>
      </w:r>
    </w:p>
    <w:p>
      <w:pPr>
        <w:spacing w:line="240" w:lineRule="auto"/>
        <w:ind w:firstLine="480"/>
        <w:jc w:val="left"/>
      </w:pPr>
      <w:r>
        <w:rPr>
          <w:rFonts w:hint="eastAsia"/>
        </w:rPr>
        <w:t>以p和函数 fun 作为输入，输出新的密文</w:t>
      </w:r>
    </w:p>
    <w:p>
      <w:pPr>
        <w:spacing w:line="240" w:lineRule="auto"/>
        <w:ind w:firstLine="480"/>
        <w:jc w:val="left"/>
      </w:pPr>
      <w:r>
        <w:drawing>
          <wp:inline distT="0" distB="0" distL="0" distR="0">
            <wp:extent cx="5274310" cy="4178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417830"/>
                    </a:xfrm>
                    <a:prstGeom prst="rect">
                      <a:avLst/>
                    </a:prstGeom>
                  </pic:spPr>
                </pic:pic>
              </a:graphicData>
            </a:graphic>
          </wp:inline>
        </w:drawing>
      </w:r>
    </w:p>
    <w:p>
      <w:pPr>
        <w:spacing w:line="240" w:lineRule="auto"/>
        <w:ind w:firstLine="482"/>
        <w:jc w:val="left"/>
        <w:rPr>
          <w:b/>
          <w:bCs/>
        </w:rPr>
      </w:pPr>
      <w:r>
        <w:rPr>
          <w:rFonts w:hint="eastAsia"/>
          <w:b/>
          <w:bCs/>
        </w:rPr>
        <w:t>d</w:t>
      </w:r>
      <w:r>
        <w:rPr>
          <w:b/>
          <w:bCs/>
        </w:rPr>
        <w:t>).</w:t>
      </w:r>
      <w:r>
        <w:rPr>
          <w:rFonts w:hint="eastAsia"/>
          <w:b/>
          <w:bCs/>
        </w:rPr>
        <w:t xml:space="preserve"> 解密算法：</w:t>
      </w:r>
    </w:p>
    <w:p>
      <w:pPr>
        <w:spacing w:line="240" w:lineRule="auto"/>
        <w:ind w:firstLine="480"/>
        <w:jc w:val="left"/>
      </w:pPr>
      <w:r>
        <w:rPr>
          <w:rFonts w:hint="eastAsia"/>
        </w:rPr>
        <w:t>以密文c1,c2...cj和s为输入，输出明文 y1,y2...yn</w:t>
      </w:r>
    </w:p>
    <w:p>
      <w:pPr>
        <w:spacing w:line="240" w:lineRule="auto"/>
        <w:ind w:firstLine="480"/>
        <w:jc w:val="left"/>
      </w:pPr>
      <w:r>
        <w:drawing>
          <wp:inline distT="0" distB="0" distL="0" distR="0">
            <wp:extent cx="5274310" cy="362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362585"/>
                    </a:xfrm>
                    <a:prstGeom prst="rect">
                      <a:avLst/>
                    </a:prstGeom>
                  </pic:spPr>
                </pic:pic>
              </a:graphicData>
            </a:graphic>
          </wp:inline>
        </w:drawing>
      </w:r>
    </w:p>
    <w:p>
      <w:pPr>
        <w:spacing w:line="240" w:lineRule="auto"/>
        <w:ind w:firstLine="480"/>
        <w:jc w:val="left"/>
      </w:pPr>
      <w:r>
        <w:rPr>
          <w:rFonts w:hint="eastAsia"/>
        </w:rPr>
        <w:t>同态加密分为三类，如图 1 所示：</w:t>
      </w:r>
    </w:p>
    <w:p>
      <w:pPr>
        <w:spacing w:line="240" w:lineRule="auto"/>
        <w:ind w:firstLine="482"/>
        <w:jc w:val="left"/>
        <w:rPr>
          <w:b/>
          <w:bCs/>
        </w:rPr>
      </w:pPr>
      <w:r>
        <w:rPr>
          <w:rFonts w:hint="eastAsia"/>
          <w:b/>
          <w:bCs/>
        </w:rPr>
        <w:t>1. 部分同态加密（PHE）：</w:t>
      </w:r>
    </w:p>
    <w:p>
      <w:pPr>
        <w:spacing w:line="240" w:lineRule="auto"/>
        <w:ind w:firstLine="480"/>
        <w:jc w:val="left"/>
        <w:rPr>
          <w:rFonts w:hint="eastAsia"/>
        </w:rPr>
      </w:pPr>
      <w:r>
        <w:rPr>
          <w:rFonts w:hint="eastAsia"/>
        </w:rPr>
        <w:t>它允许加法或乘法运算，即只有一种任意数量的运算。 例如——未填充的 RSA、El-Gamal 等。</w:t>
      </w:r>
    </w:p>
    <w:p>
      <w:pPr>
        <w:spacing w:line="240" w:lineRule="auto"/>
        <w:ind w:firstLine="482"/>
        <w:jc w:val="left"/>
        <w:rPr>
          <w:b/>
          <w:bCs/>
        </w:rPr>
      </w:pPr>
      <w:r>
        <w:rPr>
          <w:rFonts w:hint="eastAsia"/>
          <w:b/>
          <w:bCs/>
        </w:rPr>
        <w:t>2.部分同态加密（SWHE）：</w:t>
      </w:r>
    </w:p>
    <w:p>
      <w:pPr>
        <w:spacing w:line="240" w:lineRule="auto"/>
        <w:ind w:firstLine="480"/>
        <w:jc w:val="left"/>
      </w:pPr>
      <w:r>
        <w:rPr>
          <w:rFonts w:hint="eastAsia"/>
        </w:rPr>
        <w:t>它允许加法和乘法运算，但运算次数是有限的。 例如 – BGN [7] 等。</w:t>
      </w:r>
    </w:p>
    <w:p>
      <w:pPr>
        <w:spacing w:line="240" w:lineRule="auto"/>
        <w:ind w:firstLine="482"/>
        <w:jc w:val="left"/>
        <w:rPr>
          <w:b/>
          <w:bCs/>
        </w:rPr>
      </w:pPr>
      <w:r>
        <w:rPr>
          <w:rFonts w:hint="eastAsia"/>
          <w:b/>
          <w:bCs/>
        </w:rPr>
        <w:t>3.全同态加密（FHE）：</w:t>
      </w:r>
    </w:p>
    <w:p>
      <w:pPr>
        <w:spacing w:line="240" w:lineRule="auto"/>
        <w:ind w:firstLine="480"/>
        <w:jc w:val="left"/>
      </w:pPr>
      <w:r>
        <w:rPr>
          <w:rFonts w:hint="eastAsia"/>
        </w:rPr>
        <w:t>它允许任意数量的加法和乘法运算。 例如 – 基于格的 [5]、基于整数的 [10]、基于错误的学习 [14] 等。</w:t>
      </w:r>
    </w:p>
    <w:p>
      <w:pPr>
        <w:spacing w:line="240" w:lineRule="auto"/>
        <w:ind w:firstLine="480"/>
        <w:jc w:val="left"/>
      </w:pPr>
      <w:r>
        <w:drawing>
          <wp:inline distT="0" distB="0" distL="0" distR="0">
            <wp:extent cx="5274310" cy="3867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3867150"/>
                    </a:xfrm>
                    <a:prstGeom prst="rect">
                      <a:avLst/>
                    </a:prstGeom>
                  </pic:spPr>
                </pic:pic>
              </a:graphicData>
            </a:graphic>
          </wp:inline>
        </w:drawing>
      </w:r>
    </w:p>
    <w:p>
      <w:pPr>
        <w:pStyle w:val="2"/>
        <w:spacing w:before="156" w:after="156"/>
        <w:ind w:firstLine="480"/>
        <w:jc w:val="center"/>
      </w:pPr>
      <w:r>
        <w:rPr>
          <w:rFonts w:hint="eastAsia"/>
        </w:rPr>
        <w:t>三、 完全同态加密方案</w:t>
      </w:r>
    </w:p>
    <w:p>
      <w:pPr>
        <w:ind w:firstLine="480"/>
      </w:pPr>
      <w:r>
        <w:rPr>
          <w:rFonts w:hint="eastAsia"/>
        </w:rPr>
        <w:t>全同态加密是一种对密文进行任意加密的密码体制。 它允许程序在支持加密系统的任何类型的功能上运行。</w:t>
      </w:r>
    </w:p>
    <w:p>
      <w:pPr>
        <w:pStyle w:val="5"/>
        <w:spacing w:before="156" w:after="156"/>
        <w:ind w:firstLine="480"/>
      </w:pPr>
      <w:r>
        <w:rPr>
          <w:rFonts w:hint="eastAsia"/>
        </w:rPr>
        <w:t>A. 使用 Ideal Lattice (2009) 形成的 FHE 方案</w:t>
      </w:r>
    </w:p>
    <w:p>
      <w:pPr>
        <w:ind w:firstLine="480"/>
        <w:rPr>
          <w:rFonts w:hint="eastAsia"/>
        </w:rPr>
      </w:pPr>
      <w:r>
        <w:rPr>
          <w:rFonts w:hint="eastAsia"/>
        </w:rPr>
        <w:t>Bootstrappable 加密方案是使用理想格 [5] 创建的，因为：在典型的基于格的算法中，算法的解密电路复杂度比未填充的 RSA 或 ElGamal 等方案要低得多。同态的加法和乘法性质是由理想格所提供的。</w:t>
      </w:r>
    </w:p>
    <w:p>
      <w:pPr>
        <w:ind w:firstLine="480"/>
        <w:rPr>
          <w:rFonts w:hint="eastAsia"/>
        </w:rPr>
      </w:pPr>
      <w:r>
        <w:rPr>
          <w:rFonts w:hint="eastAsia"/>
        </w:rPr>
        <w:t>士绅建设包括三个步骤：</w:t>
      </w:r>
    </w:p>
    <w:p>
      <w:pPr>
        <w:ind w:firstLine="480"/>
        <w:rPr>
          <w:rFonts w:hint="eastAsia"/>
        </w:rPr>
      </w:pPr>
      <w:r>
        <w:rPr>
          <w:rFonts w:hint="eastAsia"/>
        </w:rPr>
        <w:t>构造某种同态加密：构造一种求低阶多项式的方法数量有限的ADD和MULT操作。A.密文是一种形式</w:t>
      </w:r>
    </w:p>
    <w:p>
      <w:pPr>
        <w:spacing w:line="240" w:lineRule="auto"/>
        <w:ind w:firstLine="480"/>
        <w:rPr>
          <w:rFonts w:hint="eastAsia" w:eastAsia="宋体"/>
          <w:lang w:eastAsia="zh-CN"/>
        </w:rPr>
      </w:pPr>
      <w:r>
        <w:rPr>
          <w:rFonts w:hint="eastAsia" w:eastAsia="宋体"/>
          <w:lang w:eastAsia="zh-CN"/>
        </w:rPr>
        <w:drawing>
          <wp:inline distT="0" distB="0" distL="114300" distR="114300">
            <wp:extent cx="4981575" cy="466725"/>
            <wp:effectExtent l="0" t="0" r="9525" b="9525"/>
            <wp:docPr id="8" name="图片 8" descr="1641128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41128482(1)"/>
                    <pic:cNvPicPr>
                      <a:picLocks noChangeAspect="1"/>
                    </pic:cNvPicPr>
                  </pic:nvPicPr>
                  <pic:blipFill>
                    <a:blip r:embed="rId12"/>
                    <a:stretch>
                      <a:fillRect/>
                    </a:stretch>
                  </pic:blipFill>
                  <pic:spPr>
                    <a:xfrm>
                      <a:off x="0" y="0"/>
                      <a:ext cx="4981575" cy="466725"/>
                    </a:xfrm>
                    <a:prstGeom prst="rect">
                      <a:avLst/>
                    </a:prstGeom>
                  </pic:spPr>
                </pic:pic>
              </a:graphicData>
            </a:graphic>
          </wp:inline>
        </w:drawing>
      </w:r>
    </w:p>
    <w:p>
      <w:pPr>
        <w:spacing w:line="240" w:lineRule="auto"/>
        <w:ind w:firstLine="480"/>
        <w:rPr>
          <w:rFonts w:hint="eastAsia" w:eastAsia="宋体"/>
          <w:lang w:eastAsia="zh-CN"/>
        </w:rPr>
      </w:pPr>
      <w:r>
        <w:rPr>
          <w:rFonts w:hint="eastAsia" w:eastAsia="宋体"/>
          <w:lang w:eastAsia="zh-CN"/>
        </w:rPr>
        <w:t>当u是理想格[5]中的向量，n是一个带有明文m的“误差”或“偏移”或“噪声”向量时，误差分量随着每个同态运算的应用而增加，达到一个不可避免的值，在某一点上不再允许密文解密。</w:t>
      </w:r>
    </w:p>
    <w:p>
      <w:pPr>
        <w:spacing w:line="240" w:lineRule="auto"/>
        <w:ind w:firstLine="480"/>
        <w:rPr>
          <w:rFonts w:hint="eastAsia" w:eastAsia="宋体"/>
          <w:lang w:eastAsia="zh-CN"/>
        </w:rPr>
      </w:pPr>
      <w:r>
        <w:rPr>
          <w:rFonts w:hint="eastAsia" w:eastAsia="宋体"/>
          <w:lang w:eastAsia="zh-CN"/>
        </w:rPr>
        <w:t>压缩：压缩是用来减少深度解密电路，因为它增加到更高的值。</w:t>
      </w:r>
      <w:r>
        <w:rPr>
          <w:rFonts w:hint="eastAsia"/>
          <w:lang w:val="en-US" w:eastAsia="zh-CN"/>
        </w:rPr>
        <w:t>S</w:t>
      </w:r>
      <w:r>
        <w:rPr>
          <w:rFonts w:hint="eastAsia" w:eastAsia="宋体"/>
          <w:lang w:eastAsia="zh-CN"/>
        </w:rPr>
        <w:t>WHE方案解密电路工作良好，具有较小的深度。</w:t>
      </w:r>
    </w:p>
    <w:p>
      <w:pPr>
        <w:spacing w:line="240" w:lineRule="auto"/>
        <w:ind w:left="0" w:leftChars="0" w:firstLine="480" w:firstLineChars="200"/>
        <w:rPr>
          <w:rFonts w:hint="eastAsia" w:eastAsia="宋体"/>
          <w:lang w:eastAsia="zh-CN"/>
        </w:rPr>
      </w:pPr>
      <w:r>
        <w:rPr>
          <w:rFonts w:hint="eastAsia" w:eastAsia="宋体"/>
          <w:lang w:eastAsia="zh-CN"/>
        </w:rPr>
        <w:t>引导：引导是为了减少噪音而对密文进行加密。如果一个同态加密方案能够评估自己(增广)解密电路，那么它就是可引导的。</w:t>
      </w:r>
    </w:p>
    <w:p>
      <w:pPr>
        <w:pStyle w:val="5"/>
        <w:numPr>
          <w:ilvl w:val="0"/>
          <w:numId w:val="1"/>
        </w:numPr>
        <w:spacing w:before="156" w:after="156" w:line="360" w:lineRule="auto"/>
        <w:ind w:firstLine="480"/>
        <w:rPr>
          <w:rFonts w:hint="eastAsia"/>
          <w:lang w:eastAsia="zh-CN"/>
        </w:rPr>
      </w:pPr>
      <w:r>
        <w:rPr>
          <w:rFonts w:hint="eastAsia"/>
          <w:lang w:eastAsia="zh-CN"/>
        </w:rPr>
        <w:t>不使用引导的完全同态加密：</w:t>
      </w:r>
    </w:p>
    <w:p>
      <w:pPr>
        <w:keepNext w:val="0"/>
        <w:keepLines w:val="0"/>
        <w:widowControl/>
        <w:suppressLineNumbers w:val="0"/>
        <w:jc w:val="left"/>
        <w:rPr>
          <w:rFonts w:hint="eastAsia" w:eastAsia="宋体"/>
          <w:lang w:eastAsia="zh-CN"/>
        </w:rPr>
      </w:pPr>
      <w:r>
        <w:rPr>
          <w:rFonts w:hint="eastAsia" w:eastAsia="宋体"/>
          <w:lang w:eastAsia="zh-CN"/>
        </w:rPr>
        <w:t>2010年，</w:t>
      </w:r>
      <w:r>
        <w:rPr>
          <w:rFonts w:hint="default" w:ascii="Times New Roman" w:hAnsi="Times New Roman" w:eastAsia="宋体" w:cs="Times New Roman"/>
          <w:color w:val="231F20"/>
          <w:kern w:val="0"/>
          <w:sz w:val="21"/>
          <w:szCs w:val="21"/>
          <w:lang w:val="en-US" w:eastAsia="zh-CN" w:bidi="ar"/>
        </w:rPr>
        <w:t>Gentry et. al.</w:t>
      </w:r>
      <w:r>
        <w:rPr>
          <w:rFonts w:hint="default" w:ascii="Times New Roman" w:hAnsi="Times New Roman" w:eastAsia="宋体" w:cs="Times New Roman"/>
          <w:color w:val="231F20"/>
          <w:kern w:val="0"/>
          <w:sz w:val="20"/>
          <w:szCs w:val="20"/>
          <w:lang w:val="en-US" w:eastAsia="zh-CN" w:bidi="ar"/>
        </w:rPr>
        <w:t xml:space="preserve"> </w:t>
      </w:r>
      <w:r>
        <w:rPr>
          <w:rFonts w:hint="eastAsia" w:eastAsia="宋体"/>
          <w:lang w:eastAsia="zh-CN"/>
        </w:rPr>
        <w:t>提出了利用自举机制实现完全同态加密的思想。这允许对原始数据使用任意数量的加法，但只需一次乘法。</w:t>
      </w:r>
    </w:p>
    <w:p>
      <w:pPr>
        <w:keepNext w:val="0"/>
        <w:keepLines w:val="0"/>
        <w:widowControl/>
        <w:suppressLineNumbers w:val="0"/>
        <w:jc w:val="left"/>
        <w:rPr>
          <w:rFonts w:hint="eastAsia" w:eastAsia="宋体"/>
          <w:lang w:eastAsia="zh-CN"/>
        </w:rPr>
      </w:pPr>
      <w:r>
        <w:rPr>
          <w:rFonts w:hint="eastAsia" w:eastAsia="宋体"/>
          <w:lang w:eastAsia="zh-CN"/>
        </w:rPr>
        <w:t>2013年，</w:t>
      </w:r>
      <w:r>
        <w:rPr>
          <w:rFonts w:hint="default" w:ascii="Times New Roman" w:hAnsi="Times New Roman" w:eastAsia="宋体" w:cs="Times New Roman"/>
          <w:color w:val="231F20"/>
          <w:kern w:val="0"/>
          <w:sz w:val="21"/>
          <w:szCs w:val="21"/>
          <w:lang w:val="en-US" w:eastAsia="zh-CN" w:bidi="ar"/>
        </w:rPr>
        <w:t>Wei et. al.</w:t>
      </w:r>
      <w:r>
        <w:rPr>
          <w:rFonts w:hint="eastAsia" w:eastAsia="宋体"/>
          <w:lang w:eastAsia="zh-CN"/>
        </w:rPr>
        <w:t>提出了允许任意数目的加法和多重乘法的思想。</w:t>
      </w:r>
    </w:p>
    <w:p>
      <w:pPr>
        <w:keepNext w:val="0"/>
        <w:keepLines w:val="0"/>
        <w:widowControl/>
        <w:suppressLineNumbers w:val="0"/>
        <w:jc w:val="left"/>
        <w:rPr>
          <w:rFonts w:hint="eastAsia" w:eastAsia="宋体"/>
          <w:lang w:eastAsia="zh-CN"/>
        </w:rPr>
      </w:pPr>
      <w:r>
        <w:rPr>
          <w:rFonts w:hint="eastAsia" w:eastAsia="宋体"/>
          <w:lang w:eastAsia="zh-CN"/>
        </w:rPr>
        <w:t>基于对称学习的全同态加密方案：然后，提出了基于对称学习机制的全同态加密方案，该方案主要基于机器学习技术来学习加密模式。该方法避免了自举和机器学习方法的使用，它使用了维数约简机制，从而缩短了原始文本，减少了解密机制的复杂性，不影响附加的假设。</w:t>
      </w:r>
    </w:p>
    <w:p>
      <w:pPr>
        <w:keepNext w:val="0"/>
        <w:keepLines w:val="0"/>
        <w:widowControl/>
        <w:suppressLineNumbers w:val="0"/>
        <w:jc w:val="left"/>
        <w:rPr>
          <w:rFonts w:hint="eastAsia" w:eastAsia="宋体"/>
          <w:lang w:eastAsia="zh-CN"/>
        </w:rPr>
      </w:pPr>
      <w:r>
        <w:rPr>
          <w:rFonts w:hint="eastAsia" w:eastAsia="宋体"/>
          <w:lang w:eastAsia="zh-CN"/>
        </w:rPr>
        <w:t>环全同态加密方案：在此基础上，提出了一种新的FHE加密方案--RFHE(环型全同态加密)，该方案不使用降噪机制，而是在降噪过程中加入一个非八元环。之后，刘氏提出了对称满同态加密方案，该方案依赖于非交换域，该方案排除了自举的可能性，并允许对原始数据进行更多的加法和乘法。它不使用噪音教育，而是依赖于类似的GCD机制。</w:t>
      </w:r>
    </w:p>
    <w:p>
      <w:pPr>
        <w:pStyle w:val="5"/>
        <w:numPr>
          <w:ilvl w:val="0"/>
          <w:numId w:val="1"/>
        </w:numPr>
        <w:spacing w:before="156" w:after="156" w:line="360" w:lineRule="auto"/>
        <w:ind w:firstLine="480"/>
        <w:rPr>
          <w:rFonts w:hint="eastAsia"/>
          <w:lang w:eastAsia="zh-CN"/>
        </w:rPr>
      </w:pPr>
      <w:r>
        <w:rPr>
          <w:rFonts w:hint="eastAsia"/>
          <w:lang w:eastAsia="zh-CN"/>
        </w:rPr>
        <w:t>完全同态加密方案的实现</w:t>
      </w:r>
    </w:p>
    <w:p>
      <w:pPr>
        <w:keepNext w:val="0"/>
        <w:keepLines w:val="0"/>
        <w:widowControl/>
        <w:suppressLineNumbers w:val="0"/>
        <w:jc w:val="left"/>
        <w:rPr>
          <w:rFonts w:hint="eastAsia" w:eastAsia="宋体"/>
          <w:lang w:eastAsia="zh-CN"/>
        </w:rPr>
      </w:pPr>
      <w:r>
        <w:rPr>
          <w:rFonts w:hint="eastAsia" w:eastAsia="宋体"/>
          <w:lang w:eastAsia="zh-CN"/>
        </w:rPr>
        <w:t>为了实现完全同态加密，Gentry和Halevi[8]使用了类似于Smart</w:t>
      </w:r>
      <w:r>
        <w:rPr>
          <w:rFonts w:hint="eastAsia"/>
          <w:lang w:val="en-US" w:eastAsia="zh-CN"/>
        </w:rPr>
        <w:t xml:space="preserve"> and </w:t>
      </w:r>
      <w:r>
        <w:rPr>
          <w:rFonts w:hint="eastAsia" w:eastAsia="宋体"/>
          <w:lang w:eastAsia="zh-CN"/>
        </w:rPr>
        <w:t>vercateren[9]的变体。</w:t>
      </w:r>
      <w:r>
        <w:rPr>
          <w:rFonts w:hint="eastAsia"/>
          <w:lang w:val="en-US" w:eastAsia="zh-CN"/>
        </w:rPr>
        <w:t>Smart</w:t>
      </w:r>
      <w:r>
        <w:rPr>
          <w:rFonts w:hint="eastAsia" w:eastAsia="宋体"/>
          <w:lang w:eastAsia="zh-CN"/>
        </w:rPr>
        <w:t>和Vercauteren在将某些同态加密转换为完全同态加密时，无法实现引导功能。优化包括自举功能；加密等方面的批处理技术，以实现完全同态定义。在某种程度上同态加密中，密钥生成不需要完全多项式反转[8]。</w:t>
      </w:r>
    </w:p>
    <w:p>
      <w:pPr>
        <w:keepNext w:val="0"/>
        <w:keepLines w:val="0"/>
        <w:widowControl/>
        <w:suppressLineNumbers w:val="0"/>
        <w:spacing w:line="240" w:lineRule="auto"/>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4181475" cy="1885950"/>
            <wp:effectExtent l="0" t="0" r="9525" b="0"/>
            <wp:docPr id="22" name="图片 22" descr="1641137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41137763(1)"/>
                    <pic:cNvPicPr>
                      <a:picLocks noChangeAspect="1"/>
                    </pic:cNvPicPr>
                  </pic:nvPicPr>
                  <pic:blipFill>
                    <a:blip r:embed="rId13"/>
                    <a:stretch>
                      <a:fillRect/>
                    </a:stretch>
                  </pic:blipFill>
                  <pic:spPr>
                    <a:xfrm>
                      <a:off x="0" y="0"/>
                      <a:ext cx="4181475" cy="1885950"/>
                    </a:xfrm>
                    <a:prstGeom prst="rect">
                      <a:avLst/>
                    </a:prstGeom>
                  </pic:spPr>
                </pic:pic>
              </a:graphicData>
            </a:graphic>
          </wp:inline>
        </w:drawing>
      </w:r>
    </w:p>
    <w:p>
      <w:pPr>
        <w:keepNext w:val="0"/>
        <w:keepLines w:val="0"/>
        <w:widowControl/>
        <w:suppressLineNumbers w:val="0"/>
        <w:spacing w:line="240" w:lineRule="auto"/>
        <w:ind w:left="0" w:leftChars="0" w:firstLine="480" w:firstLineChars="200"/>
        <w:jc w:val="left"/>
        <w:rPr>
          <w:rFonts w:hint="eastAsia" w:eastAsia="宋体"/>
          <w:lang w:eastAsia="zh-CN"/>
        </w:rPr>
      </w:pPr>
      <w:r>
        <w:rPr>
          <w:rFonts w:hint="eastAsia" w:eastAsia="宋体"/>
          <w:lang w:eastAsia="zh-CN"/>
        </w:rPr>
        <w:t>上面的表1显示了在实现FHE时考虑了几个维度的格点。</w:t>
      </w:r>
    </w:p>
    <w:p>
      <w:pPr>
        <w:keepNext w:val="0"/>
        <w:keepLines w:val="0"/>
        <w:widowControl/>
        <w:suppressLineNumbers w:val="0"/>
        <w:spacing w:line="240" w:lineRule="auto"/>
        <w:ind w:left="0" w:leftChars="0" w:firstLine="480" w:firstLineChars="200"/>
        <w:jc w:val="center"/>
        <w:rPr>
          <w:rFonts w:hint="eastAsia" w:eastAsia="宋体"/>
          <w:lang w:eastAsia="zh-CN"/>
        </w:rPr>
      </w:pPr>
      <w:r>
        <w:rPr>
          <w:rFonts w:hint="eastAsia" w:eastAsia="宋体"/>
          <w:lang w:eastAsia="zh-CN"/>
        </w:rPr>
        <w:drawing>
          <wp:inline distT="0" distB="0" distL="114300" distR="114300">
            <wp:extent cx="4010025" cy="1495425"/>
            <wp:effectExtent l="0" t="0" r="9525" b="9525"/>
            <wp:docPr id="24" name="图片 24" descr="1641137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41137832(1)"/>
                    <pic:cNvPicPr>
                      <a:picLocks noChangeAspect="1"/>
                    </pic:cNvPicPr>
                  </pic:nvPicPr>
                  <pic:blipFill>
                    <a:blip r:embed="rId14"/>
                    <a:stretch>
                      <a:fillRect/>
                    </a:stretch>
                  </pic:blipFill>
                  <pic:spPr>
                    <a:xfrm>
                      <a:off x="0" y="0"/>
                      <a:ext cx="4010025" cy="1495425"/>
                    </a:xfrm>
                    <a:prstGeom prst="rect">
                      <a:avLst/>
                    </a:prstGeom>
                  </pic:spPr>
                </pic:pic>
              </a:graphicData>
            </a:graphic>
          </wp:inline>
        </w:drawing>
      </w:r>
    </w:p>
    <w:p>
      <w:pPr>
        <w:keepNext w:val="0"/>
        <w:keepLines w:val="0"/>
        <w:widowControl/>
        <w:suppressLineNumbers w:val="0"/>
        <w:spacing w:line="240" w:lineRule="auto"/>
        <w:jc w:val="left"/>
        <w:rPr>
          <w:rFonts w:hint="eastAsia" w:eastAsia="宋体"/>
          <w:lang w:eastAsia="zh-CN"/>
        </w:rPr>
      </w:pPr>
      <w:r>
        <w:rPr>
          <w:rFonts w:hint="eastAsia" w:eastAsia="宋体"/>
          <w:lang w:eastAsia="zh-CN"/>
        </w:rPr>
        <w:t>上面的表2显示了用于小和大格维的公钥大小范围和一个引导操作运行时，并考虑了1-CPU 64位机器的一个启动操作运行时，具有较大的[8]。</w:t>
      </w:r>
    </w:p>
    <w:p>
      <w:pPr>
        <w:pStyle w:val="5"/>
        <w:numPr>
          <w:numId w:val="0"/>
        </w:numPr>
        <w:spacing w:before="156" w:after="156" w:line="360" w:lineRule="auto"/>
        <w:ind w:firstLine="562" w:firstLineChars="200"/>
        <w:rPr>
          <w:rFonts w:hint="default"/>
          <w:lang w:val="en-US" w:eastAsia="zh-CN"/>
        </w:rPr>
      </w:pPr>
      <w:r>
        <w:rPr>
          <w:rFonts w:hint="eastAsia"/>
          <w:lang w:val="en-US" w:eastAsia="zh-CN"/>
        </w:rPr>
        <w:t>D.利用整数形成的FHE格式（2010）</w:t>
      </w:r>
    </w:p>
    <w:p>
      <w:pPr>
        <w:keepNext w:val="0"/>
        <w:keepLines w:val="0"/>
        <w:widowControl/>
        <w:suppressLineNumbers w:val="0"/>
        <w:spacing w:line="240" w:lineRule="auto"/>
        <w:ind w:left="0" w:leftChars="0" w:firstLine="480" w:firstLineChars="200"/>
        <w:jc w:val="left"/>
        <w:rPr>
          <w:rFonts w:hint="eastAsia" w:eastAsia="宋体"/>
          <w:lang w:eastAsia="zh-CN"/>
        </w:rPr>
      </w:pPr>
      <w:r>
        <w:rPr>
          <w:rFonts w:hint="eastAsia" w:eastAsia="宋体"/>
          <w:lang w:eastAsia="zh-CN"/>
        </w:rPr>
        <w:t>Van Dijk等人[10]提出了使用Gentry构造[5]的完全同态加密方案，但定义在整数上而不是理想格上，因为它们在概念上更简单，可以证明使用“基本”技术。Howgrave Graham分析了近似整数最大公约数（近似imate GCD）问题[11]的方案使用度。</w:t>
      </w:r>
    </w:p>
    <w:p>
      <w:pPr>
        <w:keepNext w:val="0"/>
        <w:keepLines w:val="0"/>
        <w:widowControl/>
        <w:suppressLineNumbers w:val="0"/>
        <w:spacing w:line="240" w:lineRule="auto"/>
        <w:ind w:left="0" w:leftChars="0" w:firstLine="480" w:firstLineChars="200"/>
        <w:jc w:val="left"/>
        <w:rPr>
          <w:rFonts w:hint="default" w:eastAsia="宋体"/>
          <w:lang w:val="en-US" w:eastAsia="zh-CN"/>
        </w:rPr>
      </w:pPr>
      <w:r>
        <w:rPr>
          <w:rFonts w:hint="default" w:eastAsia="宋体"/>
          <w:lang w:val="en-US" w:eastAsia="zh-CN"/>
        </w:rPr>
        <w:t>一般建筑：</w:t>
      </w:r>
    </w:p>
    <w:p>
      <w:pPr>
        <w:keepNext w:val="0"/>
        <w:keepLines w:val="0"/>
        <w:widowControl/>
        <w:suppressLineNumbers w:val="0"/>
        <w:jc w:val="left"/>
        <w:rPr>
          <w:rFonts w:hint="default"/>
          <w:lang w:val="en-US" w:eastAsia="zh-CN"/>
        </w:rPr>
      </w:pPr>
      <w:r>
        <w:rPr>
          <w:rFonts w:hint="default" w:eastAsia="宋体"/>
          <w:lang w:val="en-US" w:eastAsia="zh-CN"/>
        </w:rPr>
        <w:t>创建密钥算法：奇数整数键</w:t>
      </w:r>
      <w:r>
        <w:rPr>
          <w:rFonts w:hint="eastAsia"/>
          <w:lang w:val="en-US" w:eastAsia="zh-CN"/>
        </w:rPr>
        <w:t>k∈ [ 2n - 1,2n)。</w:t>
      </w:r>
    </w:p>
    <w:p>
      <w:pPr>
        <w:keepNext w:val="0"/>
        <w:keepLines w:val="0"/>
        <w:widowControl/>
        <w:suppressLineNumbers w:val="0"/>
        <w:jc w:val="left"/>
        <w:rPr>
          <w:rFonts w:hint="default"/>
          <w:lang w:val="en-US" w:eastAsia="zh-CN"/>
        </w:rPr>
      </w:pPr>
      <w:r>
        <w:rPr>
          <w:rFonts w:hint="default"/>
          <w:lang w:val="en-US" w:eastAsia="zh-CN"/>
        </w:rPr>
        <w:t>加密算法(k，x)：用于加密X</w:t>
      </w:r>
      <w:r>
        <w:rPr>
          <w:rFonts w:hint="eastAsia"/>
          <w:lang w:val="en-US" w:eastAsia="zh-CN"/>
        </w:rPr>
        <w:t>∈</w:t>
      </w:r>
      <w:r>
        <w:rPr>
          <w:rFonts w:hint="default"/>
          <w:lang w:val="en-US" w:eastAsia="zh-CN"/>
        </w:rPr>
        <w:t>{0，1</w:t>
      </w:r>
      <w:r>
        <w:rPr>
          <w:rFonts w:hint="eastAsia"/>
          <w:lang w:val="en-US" w:eastAsia="zh-CN"/>
        </w:rPr>
        <w:t>}</w:t>
      </w:r>
      <w:r>
        <w:rPr>
          <w:rFonts w:hint="default"/>
          <w:lang w:val="en-US" w:eastAsia="zh-CN"/>
        </w:rPr>
        <w:t>，集合密文是一个整数值，其残数mod p与明文具有相似的齐次性，类似于c=k*q+2</w:t>
      </w:r>
      <w:r>
        <w:rPr>
          <w:rFonts w:hint="eastAsia"/>
          <w:lang w:val="en-US" w:eastAsia="zh-CN"/>
        </w:rPr>
        <w:t>r</w:t>
      </w:r>
      <w:r>
        <w:rPr>
          <w:rFonts w:hint="default"/>
          <w:lang w:val="en-US" w:eastAsia="zh-CN"/>
        </w:rPr>
        <w:t>+x，其中整数q，r在绝对值小于k/2的情况下随机选取。</w:t>
      </w:r>
    </w:p>
    <w:p>
      <w:pPr>
        <w:keepNext w:val="0"/>
        <w:keepLines w:val="0"/>
        <w:widowControl/>
        <w:suppressLineNumbers w:val="0"/>
        <w:jc w:val="left"/>
        <w:rPr>
          <w:rFonts w:hint="default"/>
          <w:lang w:val="en-US" w:eastAsia="zh-CN"/>
        </w:rPr>
      </w:pPr>
      <w:r>
        <w:rPr>
          <w:rFonts w:hint="default"/>
          <w:lang w:val="en-US" w:eastAsia="zh-CN"/>
        </w:rPr>
        <w:t>解密算法(k，c)：x=输出(Cmod K)mod 2。</w:t>
      </w:r>
    </w:p>
    <w:p>
      <w:pPr>
        <w:keepNext w:val="0"/>
        <w:keepLines w:val="0"/>
        <w:widowControl/>
        <w:suppressLineNumbers w:val="0"/>
        <w:jc w:val="left"/>
        <w:rPr>
          <w:rFonts w:hint="default"/>
          <w:lang w:val="en-US" w:eastAsia="zh-CN"/>
        </w:rPr>
      </w:pPr>
      <w:r>
        <w:rPr>
          <w:rFonts w:hint="default"/>
          <w:lang w:val="en-US" w:eastAsia="zh-CN"/>
        </w:rPr>
        <w:t>约束：</w:t>
      </w:r>
      <w:r>
        <w:rPr>
          <w:rFonts w:hint="eastAsia"/>
          <w:lang w:val="en-US" w:eastAsia="zh-CN"/>
        </w:rPr>
        <w:t>x</w:t>
      </w:r>
      <w:r>
        <w:rPr>
          <w:rFonts w:hint="default"/>
          <w:lang w:val="en-US" w:eastAsia="zh-CN"/>
        </w:rPr>
        <w:t>+2</w:t>
      </w:r>
      <w:r>
        <w:rPr>
          <w:rFonts w:hint="eastAsia"/>
          <w:lang w:val="en-US" w:eastAsia="zh-CN"/>
        </w:rPr>
        <w:t>r</w:t>
      </w:r>
      <w:r>
        <w:rPr>
          <w:rFonts w:hint="default"/>
          <w:lang w:val="en-US" w:eastAsia="zh-CN"/>
        </w:rPr>
        <w:t xml:space="preserve">&lt;k/2并选择r：r </w:t>
      </w:r>
      <w:r>
        <w:rPr>
          <w:rFonts w:hint="eastAsia"/>
          <w:lang w:val="en-US" w:eastAsia="zh-CN"/>
        </w:rPr>
        <w:t>o</w:t>
      </w:r>
      <w:r>
        <w:rPr>
          <w:rFonts w:hint="default"/>
          <w:lang w:val="en-US" w:eastAsia="zh-CN"/>
        </w:rPr>
        <w:t xml:space="preserve">2√n和q </w:t>
      </w:r>
      <w:r>
        <w:rPr>
          <w:rFonts w:hint="eastAsia"/>
          <w:lang w:val="en-US" w:eastAsia="zh-CN"/>
        </w:rPr>
        <w:t>≈</w:t>
      </w:r>
      <w:r>
        <w:rPr>
          <w:rFonts w:hint="default"/>
          <w:lang w:val="en-US" w:eastAsia="zh-CN"/>
        </w:rPr>
        <w:t xml:space="preserve"> 2n</w:t>
      </w:r>
      <w:r>
        <w:rPr>
          <w:rFonts w:hint="eastAsia"/>
          <w:lang w:val="en-US" w:eastAsia="zh-CN"/>
        </w:rPr>
        <w:t>^</w:t>
      </w:r>
      <w:r>
        <w:rPr>
          <w:rFonts w:hint="default"/>
          <w:lang w:val="en-US" w:eastAsia="zh-CN"/>
        </w:rPr>
        <w:t>3</w:t>
      </w:r>
    </w:p>
    <w:p>
      <w:pPr>
        <w:keepNext w:val="0"/>
        <w:keepLines w:val="0"/>
        <w:widowControl/>
        <w:suppressLineNumbers w:val="0"/>
        <w:jc w:val="left"/>
        <w:rPr>
          <w:rFonts w:hint="eastAsia"/>
          <w:lang w:val="en-US" w:eastAsia="zh-CN"/>
        </w:rPr>
      </w:pPr>
      <w:r>
        <w:rPr>
          <w:rFonts w:hint="eastAsia"/>
          <w:lang w:val="en-US" w:eastAsia="zh-CN"/>
        </w:rPr>
        <w:t>加法上的同态：(x1)+E(x2)=x1+2r1+kq1+x2+2r2+kq2=(x1+x2)+2(r1+r2)+(q1+q2)</w:t>
      </w:r>
    </w:p>
    <w:p>
      <w:pPr>
        <w:keepNext w:val="0"/>
        <w:keepLines w:val="0"/>
        <w:widowControl/>
        <w:suppressLineNumbers w:val="0"/>
        <w:jc w:val="left"/>
        <w:rPr>
          <w:rFonts w:hint="eastAsia"/>
          <w:lang w:val="en-US" w:eastAsia="zh-CN"/>
        </w:rPr>
      </w:pPr>
      <w:r>
        <w:rPr>
          <w:rFonts w:hint="eastAsia"/>
          <w:lang w:val="en-US" w:eastAsia="zh-CN"/>
        </w:rPr>
        <w:t>Nois=(x1+x2)+2(r1+r2)，其生长线性如图2(a)所示。</w:t>
      </w:r>
    </w:p>
    <w:p>
      <w:pPr>
        <w:keepNext w:val="0"/>
        <w:keepLines w:val="0"/>
        <w:widowControl/>
        <w:suppressLineNumbers w:val="0"/>
        <w:spacing w:line="240" w:lineRule="auto"/>
        <w:jc w:val="center"/>
        <w:rPr>
          <w:rFonts w:hint="eastAsia"/>
          <w:lang w:val="en-US" w:eastAsia="zh-CN"/>
        </w:rPr>
      </w:pPr>
      <w:r>
        <w:rPr>
          <w:rFonts w:hint="eastAsia"/>
          <w:lang w:val="en-US" w:eastAsia="zh-CN"/>
        </w:rPr>
        <w:drawing>
          <wp:inline distT="0" distB="0" distL="114300" distR="114300">
            <wp:extent cx="4086225" cy="2038350"/>
            <wp:effectExtent l="0" t="0" r="9525" b="0"/>
            <wp:docPr id="25" name="图片 25" descr="1641137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41137904(1)"/>
                    <pic:cNvPicPr>
                      <a:picLocks noChangeAspect="1"/>
                    </pic:cNvPicPr>
                  </pic:nvPicPr>
                  <pic:blipFill>
                    <a:blip r:embed="rId15"/>
                    <a:stretch>
                      <a:fillRect/>
                    </a:stretch>
                  </pic:blipFill>
                  <pic:spPr>
                    <a:xfrm>
                      <a:off x="0" y="0"/>
                      <a:ext cx="4086225" cy="203835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乘法上的同态：</w:t>
      </w:r>
    </w:p>
    <w:p>
      <w:pPr>
        <w:keepNext w:val="0"/>
        <w:keepLines w:val="0"/>
        <w:widowControl/>
        <w:suppressLineNumbers w:val="0"/>
        <w:spacing w:line="240" w:lineRule="auto"/>
        <w:jc w:val="center"/>
        <w:rPr>
          <w:rFonts w:hint="eastAsia"/>
          <w:lang w:val="en-US" w:eastAsia="zh-CN"/>
        </w:rPr>
      </w:pPr>
      <w:r>
        <w:rPr>
          <w:rFonts w:hint="eastAsia"/>
          <w:lang w:val="en-US" w:eastAsia="zh-CN"/>
        </w:rPr>
        <w:drawing>
          <wp:inline distT="0" distB="0" distL="114300" distR="114300">
            <wp:extent cx="4105275" cy="895350"/>
            <wp:effectExtent l="0" t="0" r="9525" b="0"/>
            <wp:docPr id="21" name="图片 21" descr="1641137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41137672(1)"/>
                    <pic:cNvPicPr>
                      <a:picLocks noChangeAspect="1"/>
                    </pic:cNvPicPr>
                  </pic:nvPicPr>
                  <pic:blipFill>
                    <a:blip r:embed="rId16"/>
                    <a:stretch>
                      <a:fillRect/>
                    </a:stretch>
                  </pic:blipFill>
                  <pic:spPr>
                    <a:xfrm>
                      <a:off x="0" y="0"/>
                      <a:ext cx="4105275" cy="895350"/>
                    </a:xfrm>
                    <a:prstGeom prst="rect">
                      <a:avLst/>
                    </a:prstGeom>
                  </pic:spPr>
                </pic:pic>
              </a:graphicData>
            </a:graphic>
          </wp:inline>
        </w:drawing>
      </w:r>
    </w:p>
    <w:p>
      <w:pPr>
        <w:keepNext w:val="0"/>
        <w:keepLines w:val="0"/>
        <w:widowControl/>
        <w:suppressLineNumbers w:val="0"/>
        <w:spacing w:line="240" w:lineRule="auto"/>
        <w:jc w:val="left"/>
        <w:rPr>
          <w:rFonts w:hint="default"/>
          <w:lang w:val="en-US" w:eastAsia="zh-CN"/>
        </w:rPr>
      </w:pPr>
      <w:r>
        <w:rPr>
          <w:rFonts w:hint="default"/>
          <w:lang w:val="en-US" w:eastAsia="zh-CN"/>
        </w:rPr>
        <w:t>如图2(</w:t>
      </w:r>
      <w:r>
        <w:rPr>
          <w:rFonts w:hint="eastAsia"/>
          <w:lang w:val="en-US" w:eastAsia="zh-CN"/>
        </w:rPr>
        <w:t>b</w:t>
      </w:r>
      <w:r>
        <w:rPr>
          <w:rFonts w:hint="default"/>
          <w:lang w:val="en-US" w:eastAsia="zh-CN"/>
        </w:rPr>
        <w:t>)所示，N</w:t>
      </w:r>
      <w:r>
        <w:rPr>
          <w:rFonts w:hint="eastAsia"/>
          <w:lang w:val="en-US" w:eastAsia="zh-CN"/>
        </w:rPr>
        <w:t>ois</w:t>
      </w:r>
      <w:r>
        <w:rPr>
          <w:rFonts w:hint="default"/>
          <w:lang w:val="en-US" w:eastAsia="zh-CN"/>
        </w:rPr>
        <w:t>=x1x2+2(x1r2+x2r1+2r2r2)，呈指数增长。</w:t>
      </w:r>
    </w:p>
    <w:p>
      <w:pPr>
        <w:keepNext w:val="0"/>
        <w:keepLines w:val="0"/>
        <w:widowControl/>
        <w:suppressLineNumbers w:val="0"/>
        <w:spacing w:line="240" w:lineRule="auto"/>
        <w:jc w:val="left"/>
        <w:rPr>
          <w:rFonts w:hint="default"/>
          <w:lang w:val="en-US" w:eastAsia="zh-CN"/>
        </w:rPr>
      </w:pPr>
      <w:r>
        <w:rPr>
          <w:rFonts w:hint="default"/>
          <w:lang w:val="en-US" w:eastAsia="zh-CN"/>
        </w:rPr>
        <w:t>这是一个对称格式，但很容易转化为非对称格式。公钥是使用“零加密”(特别是整数)形成的。</w:t>
      </w:r>
    </w:p>
    <w:p>
      <w:pPr>
        <w:keepNext w:val="0"/>
        <w:keepLines w:val="0"/>
        <w:widowControl/>
        <w:suppressLineNumbers w:val="0"/>
        <w:spacing w:line="240" w:lineRule="auto"/>
        <w:jc w:val="center"/>
        <w:rPr>
          <w:rFonts w:hint="default"/>
          <w:lang w:val="en-US" w:eastAsia="zh-CN"/>
        </w:rPr>
      </w:pPr>
      <w:r>
        <w:rPr>
          <w:rFonts w:hint="default"/>
          <w:lang w:val="en-US" w:eastAsia="zh-CN"/>
        </w:rPr>
        <w:drawing>
          <wp:inline distT="0" distB="0" distL="114300" distR="114300">
            <wp:extent cx="3810000" cy="323850"/>
            <wp:effectExtent l="0" t="0" r="0" b="0"/>
            <wp:docPr id="20" name="图片 20" descr="1641137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41137628(1)"/>
                    <pic:cNvPicPr>
                      <a:picLocks noChangeAspect="1"/>
                    </pic:cNvPicPr>
                  </pic:nvPicPr>
                  <pic:blipFill>
                    <a:blip r:embed="rId17"/>
                    <a:stretch>
                      <a:fillRect/>
                    </a:stretch>
                  </pic:blipFill>
                  <pic:spPr>
                    <a:xfrm>
                      <a:off x="0" y="0"/>
                      <a:ext cx="3810000" cy="323850"/>
                    </a:xfrm>
                    <a:prstGeom prst="rect">
                      <a:avLst/>
                    </a:prstGeom>
                  </pic:spPr>
                </pic:pic>
              </a:graphicData>
            </a:graphic>
          </wp:inline>
        </w:drawing>
      </w:r>
    </w:p>
    <w:p>
      <w:pPr>
        <w:keepNext w:val="0"/>
        <w:keepLines w:val="0"/>
        <w:widowControl/>
        <w:suppressLineNumbers w:val="0"/>
        <w:spacing w:line="240" w:lineRule="auto"/>
        <w:jc w:val="left"/>
        <w:rPr>
          <w:rFonts w:hint="default"/>
          <w:lang w:val="en-US" w:eastAsia="zh-CN"/>
        </w:rPr>
      </w:pPr>
      <w:r>
        <w:rPr>
          <w:rFonts w:hint="default"/>
          <w:lang w:val="en-US" w:eastAsia="zh-CN"/>
        </w:rPr>
        <w:t>在上面描述的</w:t>
      </w:r>
      <w:r>
        <w:rPr>
          <w:rFonts w:hint="eastAsia"/>
          <w:lang w:val="en-US" w:eastAsia="zh-CN"/>
        </w:rPr>
        <w:t>qi</w:t>
      </w:r>
      <w:r>
        <w:rPr>
          <w:rFonts w:hint="default"/>
          <w:lang w:val="en-US" w:eastAsia="zh-CN"/>
        </w:rPr>
        <w:t>，ri是私钥</w:t>
      </w:r>
      <w:r>
        <w:rPr>
          <w:rFonts w:hint="eastAsia"/>
          <w:lang w:val="en-US" w:eastAsia="zh-CN"/>
        </w:rPr>
        <w:t>，</w:t>
      </w:r>
      <w:r>
        <w:rPr>
          <w:rFonts w:hint="default"/>
          <w:lang w:val="en-US" w:eastAsia="zh-CN"/>
        </w:rPr>
        <w:t>加密解密用于解密密文。由于这里存在不有效的算法，为了在多项式时间内从给定的pis中恢复k，因此该方案被认为是安全的。</w:t>
      </w:r>
    </w:p>
    <w:p>
      <w:pPr>
        <w:pStyle w:val="5"/>
        <w:numPr>
          <w:ilvl w:val="0"/>
          <w:numId w:val="0"/>
        </w:numPr>
        <w:spacing w:before="156" w:after="156" w:line="360" w:lineRule="auto"/>
        <w:ind w:firstLine="562" w:firstLineChars="200"/>
        <w:rPr>
          <w:rFonts w:hint="default"/>
          <w:lang w:val="en-US" w:eastAsia="zh-CN"/>
        </w:rPr>
      </w:pPr>
      <w:r>
        <w:rPr>
          <w:rFonts w:hint="default"/>
          <w:lang w:val="en-US" w:eastAsia="zh-CN"/>
        </w:rPr>
        <w:t>E.FHE计划使我们在错误中学习(2011)</w:t>
      </w:r>
    </w:p>
    <w:p>
      <w:pPr>
        <w:keepNext w:val="0"/>
        <w:keepLines w:val="0"/>
        <w:widowControl/>
        <w:suppressLineNumbers w:val="0"/>
        <w:spacing w:line="240" w:lineRule="auto"/>
        <w:jc w:val="left"/>
        <w:rPr>
          <w:rFonts w:hint="eastAsia" w:ascii="宋体" w:hAnsi="宋体" w:eastAsia="宋体" w:cs="宋体"/>
          <w:lang w:val="en-US" w:eastAsia="zh-CN"/>
        </w:rPr>
      </w:pPr>
      <w:r>
        <w:rPr>
          <w:rFonts w:hint="default"/>
          <w:lang w:val="en-US" w:eastAsia="zh-CN"/>
        </w:rPr>
        <w:t>带误差学习(LWE)是文[12]所提到的偶数后量子算法在实际时间内最难解决的问题之一。Regev首次提出了</w:t>
      </w:r>
      <w:r>
        <w:rPr>
          <w:rFonts w:hint="eastAsia" w:ascii="宋体" w:hAnsi="宋体" w:eastAsia="宋体" w:cs="宋体"/>
          <w:lang w:val="en-US" w:eastAsia="zh-CN"/>
        </w:rPr>
        <w:t>“</w:t>
      </w:r>
      <w:r>
        <w:rPr>
          <w:rFonts w:hint="default"/>
          <w:lang w:val="en-US" w:eastAsia="zh-CN"/>
        </w:rPr>
        <w:t>从错误中学习</w:t>
      </w:r>
      <w:r>
        <w:rPr>
          <w:rFonts w:hint="eastAsia" w:ascii="宋体" w:hAnsi="宋体" w:eastAsia="宋体" w:cs="宋体"/>
          <w:lang w:val="en-US" w:eastAsia="zh-CN"/>
        </w:rPr>
        <w:t>”</w:t>
      </w:r>
      <w:r>
        <w:rPr>
          <w:rFonts w:hint="default"/>
          <w:lang w:val="en-US" w:eastAsia="zh-CN"/>
        </w:rPr>
        <w:t>问题[13]，它将格问题的最坏情况下的硬度降低为带误差的学习问题(LWE)[14]。Brakerski和Vaik Untanathan提出了用环学习与误差(RLWE)相结合的化学方法[14].RLWE采用多项LWE(PLWE)。为了理解RLWE的假设，例如，在一个具有形式(ri，rik+yi)的环上取无同源样本，其中k是随机的</w:t>
      </w:r>
      <w:r>
        <w:rPr>
          <w:rFonts w:hint="eastAsia" w:ascii="宋体" w:hAnsi="宋体" w:eastAsia="宋体" w:cs="宋体"/>
          <w:lang w:val="en-US" w:eastAsia="zh-CN"/>
        </w:rPr>
        <w:t>“</w:t>
      </w:r>
      <w:r>
        <w:rPr>
          <w:rFonts w:hint="default"/>
          <w:lang w:val="en-US" w:eastAsia="zh-CN"/>
        </w:rPr>
        <w:t>秘密环元素</w:t>
      </w:r>
      <w:r>
        <w:rPr>
          <w:rFonts w:hint="eastAsia" w:ascii="宋体" w:hAnsi="宋体" w:eastAsia="宋体" w:cs="宋体"/>
          <w:lang w:val="en-US" w:eastAsia="zh-CN"/>
        </w:rPr>
        <w:t>”</w:t>
      </w:r>
      <w:r>
        <w:rPr>
          <w:rFonts w:hint="default"/>
          <w:lang w:val="en-US" w:eastAsia="zh-CN"/>
        </w:rPr>
        <w:t>，ri’s在环中是均匀随机的，而I是</w:t>
      </w:r>
      <w:r>
        <w:rPr>
          <w:rFonts w:hint="eastAsia" w:ascii="宋体" w:hAnsi="宋体" w:eastAsia="宋体" w:cs="宋体"/>
          <w:lang w:val="en-US" w:eastAsia="zh-CN"/>
        </w:rPr>
        <w:t>“</w:t>
      </w:r>
      <w:r>
        <w:rPr>
          <w:rFonts w:hint="default"/>
          <w:lang w:val="en-US" w:eastAsia="zh-CN"/>
        </w:rPr>
        <w:t>小P环元素，窃听者不能区分随机对的。</w:t>
      </w:r>
      <w:r>
        <w:rPr>
          <w:rFonts w:hint="eastAsia" w:ascii="宋体" w:hAnsi="宋体" w:eastAsia="宋体" w:cs="宋体"/>
          <w:lang w:val="en-US" w:eastAsia="zh-CN"/>
        </w:rPr>
        <w:t>”这一系列样品中的环元素[14]。这进一步归结为SVP的最坏情况。该方案也是利用Gentry的自举和压缩技术[5]从Swhe构造的。为了避免在该方案中压缩，以依赖LWE[14]的“稀疏”版本为代价，将最坏的硬问题降到最坏的情况。压扁的交替是线性化的。再线性化减小了密文的大小。生成密钥所需的格基的非生成。RLWEScheme是圆形的，这意味着它允许安全地加密它的自秘密密钥。环元素与LWE相比，RLWE具有更高的效率，对于秘密密钥的线性函数而言，RLWE是循环安全的(与密钥相关的安全)。</w:t>
      </w:r>
    </w:p>
    <w:p>
      <w:pPr>
        <w:pStyle w:val="5"/>
        <w:numPr>
          <w:ilvl w:val="0"/>
          <w:numId w:val="2"/>
        </w:numPr>
        <w:spacing w:before="156" w:after="156" w:line="360" w:lineRule="auto"/>
        <w:ind w:firstLine="562" w:firstLineChars="200"/>
        <w:rPr>
          <w:rFonts w:hint="default"/>
          <w:lang w:val="en-US" w:eastAsia="zh-CN"/>
        </w:rPr>
      </w:pPr>
      <w:r>
        <w:rPr>
          <w:rFonts w:hint="eastAsia"/>
          <w:lang w:val="en-US" w:eastAsia="zh-CN"/>
        </w:rPr>
        <w:t>使用椭圆曲线密码形成的FHE（2016)</w:t>
      </w:r>
    </w:p>
    <w:p>
      <w:pPr>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394960" cy="2410460"/>
            <wp:effectExtent l="0" t="0" r="15240" b="8890"/>
            <wp:docPr id="19" name="图片 19" descr="S9D~2Q@7)NRRVECK[``Z5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9D~2Q@7)NRRVECK[``Z53X"/>
                    <pic:cNvPicPr>
                      <a:picLocks noChangeAspect="1"/>
                    </pic:cNvPicPr>
                  </pic:nvPicPr>
                  <pic:blipFill>
                    <a:blip r:embed="rId18"/>
                    <a:stretch>
                      <a:fillRect/>
                    </a:stretch>
                  </pic:blipFill>
                  <pic:spPr>
                    <a:xfrm>
                      <a:off x="0" y="0"/>
                      <a:ext cx="5394960" cy="2410460"/>
                    </a:xfrm>
                    <a:prstGeom prst="rect">
                      <a:avLst/>
                    </a:prstGeom>
                  </pic:spPr>
                </pic:pic>
              </a:graphicData>
            </a:graphic>
          </wp:inline>
        </w:drawing>
      </w:r>
    </w:p>
    <w:p>
      <w:pPr>
        <w:spacing w:line="240" w:lineRule="auto"/>
        <w:ind w:left="0" w:leftChars="0" w:firstLine="0" w:firstLineChars="0"/>
        <w:jc w:val="left"/>
        <w:rPr>
          <w:rFonts w:hint="eastAsia"/>
          <w:lang w:val="en-US" w:eastAsia="zh-CN"/>
        </w:rPr>
      </w:pPr>
      <w:r>
        <w:rPr>
          <w:rFonts w:hint="eastAsia"/>
          <w:lang w:val="en-US" w:eastAsia="zh-CN"/>
        </w:rPr>
        <w:t xml:space="preserve">  上图3显示了使用椭圆曲线密码学进行同态加密所涉及的步骤。用户想要处理数据，首先要进入私有云。私有云具有加密和解密机(EDM)，它负责加密和解密数据。公共云以加密的形式对数据执行计算操作，并将获得的结果返回到EDM。EDM将向用户提供所需的结果数据。</w:t>
      </w:r>
    </w:p>
    <w:p>
      <w:pPr>
        <w:pStyle w:val="2"/>
        <w:spacing w:before="156" w:after="156"/>
        <w:ind w:firstLine="480"/>
        <w:jc w:val="center"/>
        <w:rPr>
          <w:rFonts w:hint="default"/>
          <w:lang w:val="en-US" w:eastAsia="zh-CN"/>
        </w:rPr>
      </w:pPr>
      <w:r>
        <w:rPr>
          <w:rFonts w:hint="eastAsia"/>
          <w:lang w:val="en-US" w:eastAsia="zh-CN"/>
        </w:rPr>
        <w:t>四、</w:t>
      </w:r>
      <w:r>
        <w:rPr>
          <w:rFonts w:hint="default"/>
          <w:lang w:val="en-US" w:eastAsia="zh-CN"/>
        </w:rPr>
        <w:t>增值结果</w:t>
      </w:r>
    </w:p>
    <w:p>
      <w:pPr>
        <w:spacing w:line="240" w:lineRule="auto"/>
        <w:ind w:left="0" w:leftChars="0" w:firstLine="480" w:firstLineChars="200"/>
        <w:jc w:val="left"/>
        <w:rPr>
          <w:rFonts w:hint="default"/>
          <w:lang w:val="en-US" w:eastAsia="zh-CN"/>
        </w:rPr>
      </w:pPr>
      <w:r>
        <w:rPr>
          <w:rFonts w:hint="default"/>
          <w:lang w:val="en-US" w:eastAsia="zh-CN"/>
        </w:rPr>
        <w:t>我们的目标是实现一个实际可行的无限制的FHE方案。FHE方案的一个例子如下：</w:t>
      </w:r>
    </w:p>
    <w:p>
      <w:pPr>
        <w:spacing w:line="240" w:lineRule="auto"/>
        <w:ind w:left="0" w:leftChars="0" w:firstLine="480" w:firstLineChars="200"/>
        <w:jc w:val="left"/>
        <w:rPr>
          <w:rFonts w:hint="default"/>
          <w:lang w:val="en-US" w:eastAsia="zh-CN"/>
        </w:rPr>
      </w:pPr>
      <w:r>
        <w:rPr>
          <w:rFonts w:hint="default"/>
          <w:lang w:val="en-US" w:eastAsia="zh-CN"/>
        </w:rPr>
        <w:t>1</w:t>
      </w:r>
      <w:r>
        <w:rPr>
          <w:rFonts w:hint="eastAsia"/>
          <w:lang w:val="en-US" w:eastAsia="zh-CN"/>
        </w:rPr>
        <w:t>.</w:t>
      </w:r>
      <w:r>
        <w:rPr>
          <w:rFonts w:hint="default"/>
          <w:lang w:val="en-US" w:eastAsia="zh-CN"/>
        </w:rPr>
        <w:t>基于晶格的方案在IBM系统×3500服务器[8]和6Intel</w:t>
      </w:r>
      <w:r>
        <w:rPr>
          <w:rFonts w:hint="eastAsia"/>
          <w:lang w:val="en-US" w:eastAsia="zh-CN"/>
        </w:rPr>
        <w:t xml:space="preserve"> </w:t>
      </w:r>
      <w:r>
        <w:rPr>
          <w:rFonts w:hint="default"/>
          <w:lang w:val="en-US" w:eastAsia="zh-CN"/>
        </w:rPr>
        <w:t>xeon2.4GHz处理器[16]上使用语言C++和NTL库实现。</w:t>
      </w:r>
    </w:p>
    <w:p>
      <w:pPr>
        <w:spacing w:line="240" w:lineRule="auto"/>
        <w:ind w:left="0" w:leftChars="0" w:firstLine="480" w:firstLineChars="200"/>
        <w:jc w:val="left"/>
        <w:rPr>
          <w:rFonts w:hint="default"/>
          <w:lang w:val="en-US" w:eastAsia="zh-CN"/>
        </w:rPr>
      </w:pPr>
      <w:r>
        <w:rPr>
          <w:rFonts w:hint="default"/>
          <w:lang w:val="en-US" w:eastAsia="zh-CN"/>
        </w:rPr>
        <w:t>2.基于整数的方案是在SAGE软件上实现的英特尔核心i5,3.30</w:t>
      </w:r>
      <w:r>
        <w:rPr>
          <w:rFonts w:hint="eastAsia"/>
          <w:lang w:val="en-US" w:eastAsia="zh-CN"/>
        </w:rPr>
        <w:t xml:space="preserve"> </w:t>
      </w:r>
      <w:r>
        <w:rPr>
          <w:rFonts w:hint="default"/>
          <w:lang w:val="en-US" w:eastAsia="zh-CN"/>
        </w:rPr>
        <w:t>GHz</w:t>
      </w:r>
      <w:r>
        <w:rPr>
          <w:rFonts w:hint="eastAsia"/>
          <w:lang w:val="en-US" w:eastAsia="zh-CN"/>
        </w:rPr>
        <w:t xml:space="preserve"> </w:t>
      </w:r>
      <w:r>
        <w:rPr>
          <w:rFonts w:hint="default"/>
          <w:lang w:val="en-US" w:eastAsia="zh-CN"/>
        </w:rPr>
        <w:t>x4,8</w:t>
      </w:r>
      <w:r>
        <w:rPr>
          <w:rFonts w:hint="eastAsia"/>
          <w:lang w:val="en-US" w:eastAsia="zh-CN"/>
        </w:rPr>
        <w:t xml:space="preserve"> </w:t>
      </w:r>
      <w:r>
        <w:rPr>
          <w:rFonts w:hint="default"/>
          <w:lang w:val="en-US" w:eastAsia="zh-CN"/>
        </w:rPr>
        <w:t>Gb</w:t>
      </w:r>
      <w:r>
        <w:rPr>
          <w:rFonts w:hint="eastAsia"/>
          <w:lang w:val="en-US" w:eastAsia="zh-CN"/>
        </w:rPr>
        <w:t xml:space="preserve"> </w:t>
      </w:r>
      <w:r>
        <w:rPr>
          <w:rFonts w:hint="default"/>
          <w:lang w:val="en-US" w:eastAsia="zh-CN"/>
        </w:rPr>
        <w:t xml:space="preserve">RAM[17]。 </w:t>
      </w:r>
    </w:p>
    <w:p>
      <w:pPr>
        <w:spacing w:line="240" w:lineRule="auto"/>
        <w:ind w:left="0" w:leftChars="0" w:firstLine="480" w:firstLineChars="200"/>
        <w:jc w:val="left"/>
        <w:rPr>
          <w:rFonts w:hint="default"/>
          <w:lang w:val="en-US" w:eastAsia="zh-CN"/>
        </w:rPr>
      </w:pPr>
      <w:r>
        <w:rPr>
          <w:rFonts w:hint="default"/>
          <w:lang w:val="en-US" w:eastAsia="zh-CN"/>
        </w:rPr>
        <w:t xml:space="preserve">3.RLWE是在HELib中使用C-++语言和一个数学库NTL[18]实现的。 </w:t>
      </w:r>
    </w:p>
    <w:p>
      <w:pPr>
        <w:spacing w:line="240" w:lineRule="auto"/>
        <w:ind w:left="0" w:leftChars="0" w:firstLine="480" w:firstLineChars="200"/>
        <w:jc w:val="left"/>
        <w:rPr>
          <w:rFonts w:hint="eastAsia"/>
          <w:lang w:val="en-US" w:eastAsia="zh-CN"/>
        </w:rPr>
      </w:pPr>
      <w:r>
        <w:rPr>
          <w:rFonts w:hint="default"/>
          <w:lang w:val="en-US" w:eastAsia="zh-CN"/>
        </w:rPr>
        <w:t>4.利用基于HE的椭圆曲线密码学对GPS数据[15]进行了实证评估和测试</w:t>
      </w:r>
      <w:r>
        <w:rPr>
          <w:rFonts w:hint="eastAsia"/>
          <w:lang w:val="en-US" w:eastAsia="zh-CN"/>
        </w:rPr>
        <w:t>。</w:t>
      </w:r>
    </w:p>
    <w:p>
      <w:pPr>
        <w:spacing w:line="240" w:lineRule="auto"/>
        <w:ind w:left="0" w:leftChars="0" w:firstLine="480" w:firstLineChars="200"/>
        <w:jc w:val="left"/>
        <w:rPr>
          <w:rFonts w:hint="default"/>
          <w:lang w:val="en-US" w:eastAsia="zh-CN"/>
        </w:rPr>
      </w:pPr>
      <w:r>
        <w:rPr>
          <w:rFonts w:hint="default"/>
          <w:lang w:val="en-US" w:eastAsia="zh-CN"/>
        </w:rPr>
        <w:t>通过对上述全同态加密方案进行深入研究和分析，进行了比较</w:t>
      </w:r>
      <w:bookmarkStart w:id="0" w:name="_GoBack"/>
      <w:bookmarkEnd w:id="0"/>
      <w:r>
        <w:rPr>
          <w:rFonts w:hint="default"/>
          <w:lang w:val="en-US" w:eastAsia="zh-CN"/>
        </w:rPr>
        <w:t>具有硬度、引入年份、方案安全性、效率等性能。比较的结果列于表1中。</w:t>
      </w:r>
    </w:p>
    <w:p>
      <w:pPr>
        <w:spacing w:line="240" w:lineRule="auto"/>
        <w:ind w:left="0" w:leftChars="0" w:firstLine="480" w:firstLineChars="200"/>
        <w:jc w:val="left"/>
        <w:rPr>
          <w:rFonts w:hint="default"/>
          <w:lang w:val="en-US" w:eastAsia="zh-CN"/>
        </w:rPr>
      </w:pPr>
    </w:p>
    <w:p>
      <w:pPr>
        <w:pStyle w:val="2"/>
        <w:numPr>
          <w:ilvl w:val="0"/>
          <w:numId w:val="3"/>
        </w:numPr>
        <w:spacing w:before="156" w:after="156"/>
        <w:ind w:firstLine="480"/>
        <w:jc w:val="center"/>
        <w:rPr>
          <w:rFonts w:hint="default"/>
          <w:lang w:val="en-US" w:eastAsia="zh-CN"/>
        </w:rPr>
      </w:pPr>
      <w:r>
        <w:rPr>
          <w:rFonts w:hint="default"/>
          <w:lang w:val="en-US" w:eastAsia="zh-CN"/>
        </w:rPr>
        <w:t>结论</w:t>
      </w:r>
    </w:p>
    <w:p>
      <w:pPr>
        <w:spacing w:line="240" w:lineRule="auto"/>
        <w:ind w:left="0" w:leftChars="0" w:firstLine="480" w:firstLineChars="200"/>
        <w:jc w:val="left"/>
        <w:rPr>
          <w:rFonts w:hint="default"/>
          <w:lang w:val="en-US" w:eastAsia="zh-CN"/>
        </w:rPr>
      </w:pPr>
      <w:r>
        <w:rPr>
          <w:rFonts w:hint="default"/>
          <w:lang w:val="en-US" w:eastAsia="zh-CN"/>
        </w:rPr>
        <w:t>和未来工作同态加密存在于30年后仍是有待研究的问题。各种同态加密方案都有一定的改进范围。该改进可以在任何方面完成，如改进密钥的生成或加密、解密等。实现成本很高，同态加密方案的复杂性也很高。它在将来可以减少。本文对同态加密方案进行了分类，重点关注各种类型的FHE。在实际应用中实现了基于格、整数、误差环学习和椭圆曲线密码学的FHE方案。上面提供了每个方法的示例。FHE并不是在每个平台上都是实际实现的。上述FHE方案只支持单个用户设置尽管应用程序从不同用户获取多个数据的[19]。</w:t>
      </w:r>
    </w:p>
    <w:p>
      <w:pPr>
        <w:spacing w:line="240" w:lineRule="auto"/>
        <w:ind w:left="0" w:leftChars="0" w:firstLine="480" w:firstLineChars="200"/>
        <w:jc w:val="left"/>
        <w:rPr>
          <w:rFonts w:hint="default"/>
          <w:lang w:val="en-US" w:eastAsia="zh-CN"/>
        </w:rPr>
      </w:pPr>
    </w:p>
    <w:p>
      <w:pPr>
        <w:keepNext w:val="0"/>
        <w:keepLines w:val="0"/>
        <w:widowControl/>
        <w:suppressLineNumbers w:val="0"/>
        <w:spacing w:line="240" w:lineRule="auto"/>
        <w:ind w:left="0" w:leftChars="0" w:firstLine="480" w:firstLineChars="200"/>
        <w:jc w:val="left"/>
        <w:rPr>
          <w:rFonts w:hint="default" w:eastAsia="宋体"/>
          <w:lang w:val="en-US" w:eastAsia="zh-CN"/>
        </w:rPr>
      </w:pPr>
    </w:p>
    <w:p>
      <w:pPr>
        <w:keepNext w:val="0"/>
        <w:keepLines w:val="0"/>
        <w:widowControl/>
        <w:suppressLineNumbers w:val="0"/>
        <w:spacing w:line="240" w:lineRule="auto"/>
        <w:ind w:left="0" w:leftChars="0" w:firstLine="0" w:firstLineChars="0"/>
        <w:jc w:val="left"/>
        <w:rPr>
          <w:rFonts w:hint="eastAsia" w:eastAsia="宋体"/>
          <w:lang w:eastAsia="zh-CN"/>
        </w:rPr>
      </w:pPr>
    </w:p>
    <w:p>
      <w:pPr>
        <w:pStyle w:val="2"/>
        <w:numPr>
          <w:numId w:val="0"/>
        </w:numPr>
        <w:spacing w:before="156" w:after="156"/>
        <w:jc w:val="center"/>
        <w:rPr>
          <w:rFonts w:hint="eastAsia"/>
          <w:lang w:val="en-US" w:eastAsia="zh-CN"/>
        </w:rPr>
      </w:pPr>
      <w:r>
        <w:rPr>
          <w:rFonts w:hint="eastAsia"/>
          <w:lang w:val="en-US" w:eastAsia="zh-CN"/>
        </w:rPr>
        <w:t>参考文献</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[1] Rivest, R. L., Adleman, L., &amp; Dertouzos, M. L. (1978). On data banks and privacy</w:t>
      </w:r>
      <w:r>
        <w:rPr>
          <w:rFonts w:hint="eastAsia" w:cs="Times New Roman"/>
          <w:color w:val="231F20"/>
          <w:kern w:val="0"/>
          <w:sz w:val="24"/>
          <w:szCs w:val="24"/>
          <w:lang w:val="en-US" w:eastAsia="zh-CN" w:bidi="ar"/>
        </w:rPr>
        <w:t xml:space="preserve"> </w:t>
      </w:r>
      <w:r>
        <w:rPr>
          <w:rFonts w:hint="default" w:ascii="Times New Roman" w:hAnsi="Times New Roman" w:eastAsia="宋体" w:cs="Times New Roman"/>
          <w:color w:val="231F20"/>
          <w:kern w:val="0"/>
          <w:sz w:val="24"/>
          <w:szCs w:val="24"/>
          <w:lang w:val="en-US" w:eastAsia="zh-CN" w:bidi="ar"/>
        </w:rPr>
        <w:t xml:space="preserve">homomorphisms. Foundations of secure computation, 4(11), 169-180.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[2] ElGamal, T. (1985). A public key cryptosystem and a signature scheme based on discrete logarithms. IEEE transactions on information theory, 31(4), 469-472.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[3] Paillier, P. (1999, May). Public-key cryptosystems based on composite degree residuosity classes. In Eurocrypt (Vol. 99, pp. 223-238).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[4] Gentry, C. (2009). A fully homomorphic encryption scheme. Stanford University.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[5] Gentry, C. (2009, May). Fully homomorphic encryption using ideal lattices. In STOC (Vol. 9, No. 2009, pp. 169-178).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[6] Parmar, P. V., Padhar, S. B., Patel, S. N., Bhatt, N. I., &amp; Jhaveri, R. H. (2014). Survey of various homomorphic encryption algorithms and schemes. International Journal of Computer Applications, 91(8).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[7] Boneh, D., Goh, E. J., &amp; Nissim, K. (2005, February). Evaluating 2- DNF Formulas on Ciphertexts. In TCC (Vol. 3378, pp. 325-341).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[8] Gentry, C., &amp; Halevi, S. (2011, May). Implementing Gentry's Fully</w:t>
      </w:r>
      <w:r>
        <w:rPr>
          <w:rFonts w:hint="default" w:ascii="Times New Roman" w:hAnsi="Times New Roman" w:eastAsia="宋体" w:cs="Times New Roman"/>
          <w:color w:val="231F20"/>
          <w:kern w:val="0"/>
          <w:sz w:val="24"/>
          <w:szCs w:val="24"/>
          <w:lang w:val="en-US" w:eastAsia="zh-CN" w:bidi="ar"/>
        </w:rPr>
        <w:t/>
      </w:r>
      <w:r>
        <w:rPr>
          <w:rFonts w:hint="default" w:ascii="Times New Roman" w:hAnsi="Times New Roman" w:eastAsia="宋体" w:cs="Times New Roman"/>
          <w:color w:val="231F20"/>
          <w:kern w:val="0"/>
          <w:sz w:val="24"/>
          <w:szCs w:val="24"/>
          <w:lang w:val="en-US" w:eastAsia="zh-CN" w:bidi="ar"/>
        </w:rPr>
        <w:t>Homomorphic Encryption Scheme. In</w:t>
      </w:r>
      <w:r>
        <w:rPr>
          <w:rFonts w:hint="eastAsia" w:cs="Times New Roman"/>
          <w:color w:val="231F20"/>
          <w:kern w:val="0"/>
          <w:sz w:val="24"/>
          <w:szCs w:val="24"/>
          <w:lang w:val="en-US" w:eastAsia="zh-CN" w:bidi="ar"/>
        </w:rPr>
        <w:t xml:space="preserve"> </w:t>
      </w:r>
      <w:r>
        <w:rPr>
          <w:rFonts w:hint="default" w:ascii="Times New Roman" w:hAnsi="Times New Roman" w:eastAsia="宋体" w:cs="Times New Roman"/>
          <w:color w:val="231F20"/>
          <w:kern w:val="0"/>
          <w:sz w:val="24"/>
          <w:szCs w:val="24"/>
          <w:lang w:val="en-US" w:eastAsia="zh-CN" w:bidi="ar"/>
        </w:rPr>
        <w:t xml:space="preserve">EUROCRYPT (Vol. 6632, pp. 129-148).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[9] Smart, N. P., &amp; Vercauteren, F. (2010, May). Fully Homomorphic Encryption with Relatively Small Key and Ciphertext Sizes. In Public Key Cryptography (Vol. 6056, pp. 420-443).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[10] Van Dijk, M., Gentry, C., Halevi, S., &amp; Vaikuntanathan, V. (2010, May). Fully homomorphic encryption over the integers. In Annual International Conference on the Theory and Applications of</w:t>
      </w:r>
      <w:r>
        <w:rPr>
          <w:rFonts w:hint="eastAsia" w:cs="Times New Roman"/>
          <w:color w:val="231F20"/>
          <w:kern w:val="0"/>
          <w:sz w:val="24"/>
          <w:szCs w:val="24"/>
          <w:lang w:val="en-US" w:eastAsia="zh-CN" w:bidi="ar"/>
        </w:rPr>
        <w:t xml:space="preserve"> </w:t>
      </w:r>
      <w:r>
        <w:rPr>
          <w:rFonts w:hint="default" w:ascii="Times New Roman" w:hAnsi="Times New Roman" w:eastAsia="宋体" w:cs="Times New Roman"/>
          <w:color w:val="231F20"/>
          <w:kern w:val="0"/>
          <w:sz w:val="24"/>
          <w:szCs w:val="24"/>
          <w:lang w:val="en-US" w:eastAsia="zh-CN" w:bidi="ar"/>
        </w:rPr>
        <w:t xml:space="preserve">Cryptographic Techniques (pp. 24-43). Springer Berlin Heidelberg.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[11] Howgrave-Graham, N. (2001, March). Approximate integer common divisors. In CaLC (Vol. 1, pp. 51-66).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[12] Acar, A., Aksu, H., Uluagac, A. S., &amp; Conti, M. (2017). A Survey on Homomorphic Encryption Schemes: Theory and Implementation. arXiv preprint arXiv:1704.03578.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[13] Regev, O. (2009). On lattices, learning with errors, random linear codes, and cryptography. Journal of the ACM (JACM), 56(6), 34.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[14] Brakerski, Z., &amp; Vaikuntanathan, V. (2011, August). Fully homomorphic encryption from ring-LWE and security for key dependent messages. In Annual cryptology conference (pp. 505-524). Springer, Berlin, Heidelberg.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[15] Hong, M. Q., Wang, P. Y., &amp; Zhao, W. B. (2016, April). Homomorphic Encryption Scheme Based on Elliptic Curve Cryptography for Privacy Protection of Cloud Computing. In Big Data Security on Cloud (BigDataSecurity), IEEE International Conference on High Performance and Smart Computing (HPSC), and IEEE International Conference on Intelligent Data and Security (IDS), 2016 IEEE 2nd International Conference on (pp. 152-157). IEEE.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[8] Smart, N. P., &amp; Vercauteren, F. (2014). Fully homomorphic SIMD operations. Designs, codes and cryptography, 1-25.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[9] Gerasimov, A. N., Epishkina, A. V., &amp; Kogos, K. G. (2017, February). Research of homomorphic encryption algorithms over integers. In Young Researchers in Electrical and Electronic Engineering (EIConRus), 2017 IEEE Conference of Russian (pp. 398-403). IEEE.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 xml:space="preserve">[10] Halevi, S., &amp; Shoup, V. (2013). Design and implementation of a homomorphic-encryption library. IBM Research (Manuscript), 6, 12- 15. </w:t>
      </w:r>
    </w:p>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auto"/>
        <w:rPr>
          <w:sz w:val="24"/>
          <w:szCs w:val="24"/>
        </w:rPr>
      </w:pPr>
      <w:r>
        <w:rPr>
          <w:rFonts w:hint="default" w:ascii="Times New Roman" w:hAnsi="Times New Roman" w:eastAsia="宋体" w:cs="Times New Roman"/>
          <w:color w:val="231F20"/>
          <w:kern w:val="0"/>
          <w:sz w:val="24"/>
          <w:szCs w:val="24"/>
          <w:lang w:val="en-US" w:eastAsia="zh-CN" w:bidi="ar"/>
        </w:rPr>
        <w:t>[11] Tourky, D., ElKawkagy, M., &amp; Keshk, A. (2016, October). Homomorphic encryption the “Holy Grail” of cryptography.</w:t>
      </w:r>
      <w:r>
        <w:rPr>
          <w:rFonts w:hint="eastAsia" w:cs="Times New Roman"/>
          <w:color w:val="231F20"/>
          <w:kern w:val="0"/>
          <w:sz w:val="24"/>
          <w:szCs w:val="24"/>
          <w:lang w:val="en-US" w:eastAsia="zh-CN" w:bidi="ar"/>
        </w:rPr>
        <w:t xml:space="preserve"> </w:t>
      </w:r>
      <w:r>
        <w:rPr>
          <w:rFonts w:hint="default" w:ascii="Times New Roman" w:hAnsi="Times New Roman" w:eastAsia="宋体" w:cs="Times New Roman"/>
          <w:color w:val="231F20"/>
          <w:kern w:val="0"/>
          <w:sz w:val="24"/>
          <w:szCs w:val="24"/>
          <w:lang w:val="en-US" w:eastAsia="zh-CN" w:bidi="ar"/>
        </w:rPr>
        <w:t>In Computer and Communications</w:t>
      </w:r>
      <w:r>
        <w:rPr>
          <w:rFonts w:hint="eastAsia" w:cs="Times New Roman"/>
          <w:color w:val="231F20"/>
          <w:kern w:val="0"/>
          <w:sz w:val="24"/>
          <w:szCs w:val="24"/>
          <w:lang w:val="en-US" w:eastAsia="zh-CN" w:bidi="ar"/>
        </w:rPr>
        <w:t xml:space="preserve"> </w:t>
      </w:r>
      <w:r>
        <w:rPr>
          <w:rFonts w:hint="default" w:ascii="Times New Roman" w:hAnsi="Times New Roman" w:eastAsia="宋体" w:cs="Times New Roman"/>
          <w:color w:val="231F20"/>
          <w:kern w:val="0"/>
          <w:sz w:val="24"/>
          <w:szCs w:val="24"/>
          <w:lang w:val="en-US" w:eastAsia="zh-CN" w:bidi="ar"/>
        </w:rPr>
        <w:t xml:space="preserve">(ICCC), 2016 2nd IEEE International Conference on (pp. 196-201). IEEE. </w:t>
      </w:r>
    </w:p>
    <w:p>
      <w:pPr>
        <w:keepNext w:val="0"/>
        <w:keepLines w:val="0"/>
        <w:widowControl/>
        <w:suppressLineNumbers w:val="0"/>
        <w:jc w:val="left"/>
        <w:rPr>
          <w:rFonts w:hint="default"/>
          <w:lang w:val="en-US"/>
        </w:rPr>
      </w:pPr>
    </w:p>
    <w:p>
      <w:pPr>
        <w:rPr>
          <w:rFonts w:hint="default"/>
          <w:lang w:val="en-US" w:eastAsia="zh-CN"/>
        </w:rPr>
      </w:pP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p>
    <w:p>
      <w:pPr>
        <w:keepNext w:val="0"/>
        <w:keepLines w:val="0"/>
        <w:widowControl/>
        <w:suppressLineNumbers w:val="0"/>
        <w:jc w:val="left"/>
        <w:rPr>
          <w:rFonts w:hint="eastAsia" w:eastAsia="宋体"/>
          <w:lang w:eastAsia="zh-CN"/>
        </w:rPr>
      </w:pPr>
    </w:p>
    <w:p>
      <w:pPr>
        <w:spacing w:line="240" w:lineRule="auto"/>
        <w:ind w:firstLine="480"/>
        <w:rPr>
          <w:rFonts w:hint="eastAsia" w:eastAsia="宋体"/>
          <w:lang w:eastAsia="zh-CN"/>
        </w:rPr>
      </w:pPr>
    </w:p>
    <w:p>
      <w:pPr>
        <w:spacing w:line="240" w:lineRule="auto"/>
        <w:ind w:left="0" w:leftChars="0" w:firstLine="0" w:firstLineChars="0"/>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KSCms-UHC-H">
    <w:altName w:val="Cambria"/>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48F91"/>
    <w:multiLevelType w:val="singleLevel"/>
    <w:tmpl w:val="23548F91"/>
    <w:lvl w:ilvl="0" w:tentative="0">
      <w:start w:val="6"/>
      <w:numFmt w:val="upperLetter"/>
      <w:lvlText w:val="%1."/>
      <w:lvlJc w:val="left"/>
      <w:pPr>
        <w:tabs>
          <w:tab w:val="left" w:pos="312"/>
        </w:tabs>
      </w:pPr>
    </w:lvl>
  </w:abstractNum>
  <w:abstractNum w:abstractNumId="1">
    <w:nsid w:val="4ECA3865"/>
    <w:multiLevelType w:val="singleLevel"/>
    <w:tmpl w:val="4ECA3865"/>
    <w:lvl w:ilvl="0" w:tentative="0">
      <w:start w:val="2"/>
      <w:numFmt w:val="upperLetter"/>
      <w:suff w:val="space"/>
      <w:lvlText w:val="%1."/>
      <w:lvlJc w:val="left"/>
    </w:lvl>
  </w:abstractNum>
  <w:abstractNum w:abstractNumId="2">
    <w:nsid w:val="5918DF42"/>
    <w:multiLevelType w:val="singleLevel"/>
    <w:tmpl w:val="5918DF42"/>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18"/>
    <w:rsid w:val="00053CD2"/>
    <w:rsid w:val="000E0EB2"/>
    <w:rsid w:val="001017D2"/>
    <w:rsid w:val="00113E0D"/>
    <w:rsid w:val="00117C31"/>
    <w:rsid w:val="0015613B"/>
    <w:rsid w:val="00174B24"/>
    <w:rsid w:val="00174DAB"/>
    <w:rsid w:val="00176AAF"/>
    <w:rsid w:val="001B212B"/>
    <w:rsid w:val="001F4A43"/>
    <w:rsid w:val="00200538"/>
    <w:rsid w:val="0024466B"/>
    <w:rsid w:val="00300B2E"/>
    <w:rsid w:val="003079C2"/>
    <w:rsid w:val="00370E92"/>
    <w:rsid w:val="00371594"/>
    <w:rsid w:val="003E6378"/>
    <w:rsid w:val="003E7B6F"/>
    <w:rsid w:val="00402BB2"/>
    <w:rsid w:val="004044B4"/>
    <w:rsid w:val="004327A1"/>
    <w:rsid w:val="004562D5"/>
    <w:rsid w:val="004815DF"/>
    <w:rsid w:val="0048335E"/>
    <w:rsid w:val="00491AC4"/>
    <w:rsid w:val="004E1F92"/>
    <w:rsid w:val="00500218"/>
    <w:rsid w:val="005149BA"/>
    <w:rsid w:val="00556B47"/>
    <w:rsid w:val="00565FCF"/>
    <w:rsid w:val="005B2579"/>
    <w:rsid w:val="005C0037"/>
    <w:rsid w:val="006046A2"/>
    <w:rsid w:val="006106D6"/>
    <w:rsid w:val="00610CF3"/>
    <w:rsid w:val="0061393A"/>
    <w:rsid w:val="0062345F"/>
    <w:rsid w:val="0067564B"/>
    <w:rsid w:val="00687C84"/>
    <w:rsid w:val="00693848"/>
    <w:rsid w:val="006C660F"/>
    <w:rsid w:val="00712BA3"/>
    <w:rsid w:val="0075215F"/>
    <w:rsid w:val="00760758"/>
    <w:rsid w:val="007A3B53"/>
    <w:rsid w:val="007B0D80"/>
    <w:rsid w:val="007E6577"/>
    <w:rsid w:val="0084250D"/>
    <w:rsid w:val="00846091"/>
    <w:rsid w:val="00856388"/>
    <w:rsid w:val="00895A85"/>
    <w:rsid w:val="008B7F8F"/>
    <w:rsid w:val="008C4E6A"/>
    <w:rsid w:val="008E3E3E"/>
    <w:rsid w:val="00934C69"/>
    <w:rsid w:val="00963569"/>
    <w:rsid w:val="00986662"/>
    <w:rsid w:val="009D6D95"/>
    <w:rsid w:val="00A04B9E"/>
    <w:rsid w:val="00A37AEC"/>
    <w:rsid w:val="00A566B4"/>
    <w:rsid w:val="00AA6659"/>
    <w:rsid w:val="00AA7EB6"/>
    <w:rsid w:val="00AC0F97"/>
    <w:rsid w:val="00AC4AB1"/>
    <w:rsid w:val="00AF3FA4"/>
    <w:rsid w:val="00B568AA"/>
    <w:rsid w:val="00B63771"/>
    <w:rsid w:val="00B93703"/>
    <w:rsid w:val="00BF7D7B"/>
    <w:rsid w:val="00C5445A"/>
    <w:rsid w:val="00C64AD0"/>
    <w:rsid w:val="00CC5D13"/>
    <w:rsid w:val="00CD0F41"/>
    <w:rsid w:val="00CF622C"/>
    <w:rsid w:val="00CF688B"/>
    <w:rsid w:val="00D214A7"/>
    <w:rsid w:val="00D354E2"/>
    <w:rsid w:val="00D630FD"/>
    <w:rsid w:val="00D64931"/>
    <w:rsid w:val="00DC06B6"/>
    <w:rsid w:val="00E41C01"/>
    <w:rsid w:val="00E51162"/>
    <w:rsid w:val="00E71BF4"/>
    <w:rsid w:val="00E93E67"/>
    <w:rsid w:val="00ED281A"/>
    <w:rsid w:val="00ED5D18"/>
    <w:rsid w:val="00EF3883"/>
    <w:rsid w:val="00F14013"/>
    <w:rsid w:val="00F17609"/>
    <w:rsid w:val="00F25F07"/>
    <w:rsid w:val="00F517CF"/>
    <w:rsid w:val="00F568BB"/>
    <w:rsid w:val="00F80987"/>
    <w:rsid w:val="00F875C4"/>
    <w:rsid w:val="00FA3D02"/>
    <w:rsid w:val="26532396"/>
    <w:rsid w:val="32254555"/>
    <w:rsid w:val="4CC069CD"/>
    <w:rsid w:val="7FE8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11"/>
    <w:qFormat/>
    <w:uiPriority w:val="9"/>
    <w:pPr>
      <w:keepNext/>
      <w:keepLines/>
      <w:spacing w:before="50" w:beforeLines="50" w:after="50" w:afterLines="50" w:line="360" w:lineRule="auto"/>
      <w:jc w:val="left"/>
      <w:outlineLvl w:val="0"/>
    </w:pPr>
    <w:rPr>
      <w:rFonts w:eastAsia="黑体"/>
      <w:bCs/>
      <w:kern w:val="44"/>
      <w:sz w:val="32"/>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line="400" w:lineRule="exact"/>
      <w:ind w:left="442" w:firstLine="0" w:firstLineChars="0"/>
      <w:jc w:val="left"/>
    </w:pPr>
    <w:rPr>
      <w:rFonts w:eastAsia="黑体" w:cs="Times New Roman" w:asciiTheme="minorHAnsi" w:hAnsiTheme="minorHAnsi"/>
      <w:kern w:val="0"/>
    </w:rPr>
  </w:style>
  <w:style w:type="paragraph" w:styleId="4">
    <w:name w:val="toc 1"/>
    <w:basedOn w:val="1"/>
    <w:next w:val="1"/>
    <w:unhideWhenUsed/>
    <w:uiPriority w:val="39"/>
    <w:pPr>
      <w:widowControl/>
      <w:spacing w:line="400" w:lineRule="exact"/>
      <w:ind w:firstLine="0" w:firstLineChars="0"/>
      <w:jc w:val="left"/>
    </w:pPr>
    <w:rPr>
      <w:rFonts w:eastAsia="黑体" w:cs="Times New Roman" w:asciiTheme="minorHAnsi" w:hAnsiTheme="minorHAnsi"/>
      <w:kern w:val="0"/>
      <w:sz w:val="28"/>
    </w:rPr>
  </w:style>
  <w:style w:type="paragraph" w:styleId="5">
    <w:name w:val="Subtitle"/>
    <w:basedOn w:val="1"/>
    <w:next w:val="1"/>
    <w:link w:val="12"/>
    <w:qFormat/>
    <w:uiPriority w:val="11"/>
    <w:pPr>
      <w:spacing w:before="50" w:beforeLines="50" w:after="50" w:afterLines="50" w:line="360" w:lineRule="auto"/>
      <w:jc w:val="left"/>
      <w:outlineLvl w:val="1"/>
    </w:pPr>
    <w:rPr>
      <w:rFonts w:eastAsia="黑体" w:asciiTheme="minorHAnsi" w:hAnsiTheme="minorHAnsi"/>
      <w:b/>
      <w:bCs/>
      <w:kern w:val="28"/>
      <w:sz w:val="28"/>
      <w:szCs w:val="32"/>
    </w:rPr>
  </w:style>
  <w:style w:type="paragraph" w:styleId="6">
    <w:name w:val="toc 2"/>
    <w:basedOn w:val="1"/>
    <w:next w:val="1"/>
    <w:unhideWhenUsed/>
    <w:uiPriority w:val="39"/>
    <w:pPr>
      <w:widowControl/>
      <w:spacing w:line="400" w:lineRule="exact"/>
      <w:ind w:left="221" w:firstLine="0" w:firstLineChars="0"/>
      <w:jc w:val="left"/>
    </w:pPr>
    <w:rPr>
      <w:rFonts w:eastAsia="黑体" w:cs="Times New Roman" w:asciiTheme="minorHAnsi" w:hAnsiTheme="minorHAnsi"/>
      <w:kern w:val="0"/>
    </w:rPr>
  </w:style>
  <w:style w:type="paragraph" w:styleId="7">
    <w:name w:val="Title"/>
    <w:basedOn w:val="1"/>
    <w:next w:val="1"/>
    <w:link w:val="10"/>
    <w:qFormat/>
    <w:uiPriority w:val="10"/>
    <w:pPr>
      <w:spacing w:before="50" w:beforeLines="50" w:after="50" w:afterLines="50" w:line="360" w:lineRule="auto"/>
      <w:jc w:val="left"/>
      <w:outlineLvl w:val="0"/>
    </w:pPr>
    <w:rPr>
      <w:rFonts w:eastAsia="黑体" w:asciiTheme="majorHAnsi" w:hAnsiTheme="majorHAnsi" w:cstheme="majorBidi"/>
      <w:bCs/>
      <w:sz w:val="30"/>
      <w:szCs w:val="32"/>
    </w:rPr>
  </w:style>
  <w:style w:type="character" w:customStyle="1" w:styleId="10">
    <w:name w:val="标题 字符"/>
    <w:basedOn w:val="9"/>
    <w:link w:val="7"/>
    <w:qFormat/>
    <w:uiPriority w:val="10"/>
    <w:rPr>
      <w:rFonts w:eastAsia="黑体" w:asciiTheme="majorHAnsi" w:hAnsiTheme="majorHAnsi" w:cstheme="majorBidi"/>
      <w:bCs/>
      <w:sz w:val="30"/>
      <w:szCs w:val="32"/>
    </w:rPr>
  </w:style>
  <w:style w:type="character" w:customStyle="1" w:styleId="11">
    <w:name w:val="标题 1 字符"/>
    <w:basedOn w:val="9"/>
    <w:link w:val="2"/>
    <w:uiPriority w:val="9"/>
    <w:rPr>
      <w:rFonts w:ascii="Times New Roman" w:hAnsi="Times New Roman" w:eastAsia="黑体"/>
      <w:bCs/>
      <w:kern w:val="44"/>
      <w:sz w:val="32"/>
      <w:szCs w:val="44"/>
    </w:rPr>
  </w:style>
  <w:style w:type="character" w:customStyle="1" w:styleId="12">
    <w:name w:val="副标题 字符"/>
    <w:basedOn w:val="9"/>
    <w:link w:val="5"/>
    <w:qFormat/>
    <w:uiPriority w:val="11"/>
    <w:rPr>
      <w:rFonts w:eastAsia="黑体"/>
      <w:b/>
      <w:bCs/>
      <w:kern w:val="28"/>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251</Words>
  <Characters>1431</Characters>
  <Lines>11</Lines>
  <Paragraphs>3</Paragraphs>
  <TotalTime>7</TotalTime>
  <ScaleCrop>false</ScaleCrop>
  <LinksUpToDate>false</LinksUpToDate>
  <CharactersWithSpaces>1679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2022-01-02T04:14:00Z</dcterms:created>
  <dc:creator>王 智坚</dc:creator>
  <cp:lastModifiedBy>⌒聆听，雨う</cp:lastModifiedBy>
  <dcterms:modified xsi:type="dcterms:W3CDTF">2022-01-02T15:42:01Z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9A66FBBE49AD46109CA238FE3F588F13</vt:lpwstr>
  </property>
</Properties>
</file>