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chart+xml" PartName="/word/charts/chart1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400"/>
        <w:jc w:val="center"/>
      </w:pPr>
      <w:r>
        <w:rPr>
          <w:b w:val="on"/>
          <w:rFonts w:ascii="Source Sans 3" w:hAnsi="Source Sans 3" w:cs="Source Sans 3" w:eastAsia="Source Sans 3"/>
          <w:color w:val="1F2937"/>
          <w:sz w:val="60"/>
        </w:rPr>
        <w:t>经营分析简报</w:t>
      </w:r>
    </w:p>
    <w:p>
      <w:pPr>
        <w:jc w:val="center"/>
      </w:pPr>
      <w:r>
        <w:rPr>
          <w:rFonts w:ascii="Source Sans 3" w:hAnsi="Source Sans 3" w:cs="Source Sans 3" w:eastAsia="Source Sans 3"/>
          <w:color w:val="6B7280"/>
          <w:sz w:val="28"/>
        </w:rPr>
        <w:t>Executive Business Brief</w:t>
      </w:r>
    </w:p>
    <w:p>
      <w:pPr>
        <w:spacing w:before="480"/>
        <w:jc w:val="center"/>
      </w:pPr>
      <w:r>
        <w:rPr>
          <w:rFonts w:ascii="Source Sans 3" w:hAnsi="Source Sans 3" w:cs="Source Sans 3" w:eastAsia="Source Sans 3"/>
          <w:color w:val="6B7280"/>
          <w:sz w:val="22"/>
        </w:rPr>
        <w:t>季度管理层版本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1. 核心结论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2. 关键指标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核心结论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近三周收入稳定上升，APP 渠道贡献持续扩大。</w:t>
            </w:r>
          </w:p>
        </w:tc>
      </w:tr>
    </w:tbl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关键指标</w:t>
      </w:r>
    </w:p>
    <w:p>
      <w:pPr>
        <w:spacing w:before="120" w:after="120"/>
      </w:pPr>
      <w:r>
        <w:drawing>
          <wp:inline distT="0" distR="0" distB="0" distL="0">
            <wp:extent cx="6000000" cy="3200000"/>
            <wp:docPr id="0" name="chart 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4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经营摘要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近三周收入稳定提升，APP 渠道贡献持续扩大。</w:t>
            </w:r>
          </w:p>
        </w:tc>
      </w:tr>
    </w:tbl>
    <w:sectPr>
      <w:headerReference w:type="default" r:id="rId2"/>
      <w:footerReference w:type="default" r:id="rId3"/>
      <w:pgSz w:w="11906" w:h="16838"/>
      <w:pgMar w:top="1080" w:bottom="1080" w:left="1080" w:right="108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Visual Document OS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经营简报 · 管理层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charts/chart1.xml" Type="http://schemas.openxmlformats.org/officeDocument/2006/relationships/chart"/></Relationships>
</file>

<file path=word/charts/_rels/chart1.xml.rels><?xml version="1.0" encoding="UTF-8" standalone="yes"?><Relationships xmlns="http://schemas.openxmlformats.org/package/2006/relationships"><Relationship Id="rId1" Target="../embeddings/Microsoft_Excel_Worksheet1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周收入趋势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APP</c:v>
          </c:tx>
          <c:cat>
            <c:strLit>
              <c:ptCount val="3"/>
              <c:pt idx="0">
                <c:v>W1</c:v>
              </c:pt>
              <c:pt idx="1">
                <c:v>W2</c:v>
              </c:pt>
              <c:pt idx="2">
                <c:v>W3</c:v>
              </c:pt>
            </c:strLit>
          </c:cat>
          <c:val>
            <c:numLit>
              <c:ptCount val="3"/>
              <c:pt idx="0">
                <c:v>132.0</c:v>
              </c:pt>
              <c:pt idx="1">
                <c:v>140.0</c:v>
              </c:pt>
              <c:pt idx="2">
                <c:v>156.0</c:v>
              </c:pt>
            </c:numLit>
          </c:val>
        </c:ser>
        <c:ser>
          <c:idx val="1"/>
          <c:order val="1"/>
          <c:tx>
            <c:v>Web</c:v>
          </c:tx>
          <c:cat>
            <c:strLit>
              <c:ptCount val="3"/>
              <c:pt idx="0">
                <c:v>W1</c:v>
              </c:pt>
              <c:pt idx="1">
                <c:v>W2</c:v>
              </c:pt>
              <c:pt idx="2">
                <c:v>W3</c:v>
              </c:pt>
            </c:strLit>
          </c:cat>
          <c:val>
            <c:numLit>
              <c:ptCount val="3"/>
              <c:pt idx="0">
                <c:v>98.0</c:v>
              </c:pt>
              <c:pt idx="1">
                <c:v>106.0</c:v>
              </c:pt>
              <c:pt idx="2">
                <c:v>112.0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week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revenue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2026-03-04T14:44:40Z</dcterms:created>
  <dc:creator>Apache POI</dc:creator>
</cp:coreProperties>
</file>