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4F84D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.</w:t>
      </w:r>
      <w:proofErr w:type="spellStart"/>
      <w:r w:rsidRPr="009A017A">
        <w:rPr>
          <w:b/>
          <w:bCs/>
          <w:sz w:val="24"/>
          <w:szCs w:val="24"/>
          <w:lang w:val="uk-UA"/>
        </w:rPr>
        <w:t>box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{</w:t>
      </w:r>
    </w:p>
    <w:p w14:paraId="16367CDD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position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relative</w:t>
      </w:r>
      <w:proofErr w:type="spellEnd"/>
      <w:r w:rsidRPr="009A017A">
        <w:rPr>
          <w:b/>
          <w:bCs/>
          <w:sz w:val="24"/>
          <w:szCs w:val="24"/>
          <w:lang w:val="uk-UA"/>
        </w:rPr>
        <w:t>;</w:t>
      </w:r>
    </w:p>
    <w:p w14:paraId="4360EA6D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color</w:t>
      </w:r>
      <w:proofErr w:type="spellEnd"/>
      <w:r w:rsidRPr="009A017A">
        <w:rPr>
          <w:b/>
          <w:bCs/>
          <w:sz w:val="24"/>
          <w:szCs w:val="24"/>
          <w:lang w:val="uk-UA"/>
        </w:rPr>
        <w:t>: #</w:t>
      </w:r>
      <w:proofErr w:type="spellStart"/>
      <w:r w:rsidRPr="009A017A">
        <w:rPr>
          <w:b/>
          <w:bCs/>
          <w:sz w:val="24"/>
          <w:szCs w:val="24"/>
          <w:lang w:val="uk-UA"/>
        </w:rPr>
        <w:t>fff</w:t>
      </w:r>
      <w:proofErr w:type="spellEnd"/>
      <w:r w:rsidRPr="009A017A">
        <w:rPr>
          <w:b/>
          <w:bCs/>
          <w:sz w:val="24"/>
          <w:szCs w:val="24"/>
          <w:lang w:val="uk-UA"/>
        </w:rPr>
        <w:t>;</w:t>
      </w:r>
    </w:p>
    <w:p w14:paraId="780E1DA7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border-radius</w:t>
      </w:r>
      <w:proofErr w:type="spellEnd"/>
      <w:r w:rsidRPr="009A017A">
        <w:rPr>
          <w:b/>
          <w:bCs/>
          <w:sz w:val="24"/>
          <w:szCs w:val="24"/>
          <w:lang w:val="uk-UA"/>
        </w:rPr>
        <w:t>: 3px;</w:t>
      </w:r>
    </w:p>
    <w:p w14:paraId="33636F03" w14:textId="50948980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}</w:t>
      </w:r>
    </w:p>
    <w:p w14:paraId="45C75459" w14:textId="34120C02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ab/>
      </w:r>
    </w:p>
    <w:p w14:paraId="59D9D85B" w14:textId="60DAD26C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>1.</w:t>
      </w:r>
      <w:r w:rsidRPr="009A017A">
        <w:rPr>
          <w:sz w:val="24"/>
          <w:szCs w:val="24"/>
          <w:lang w:val="uk-UA"/>
        </w:rPr>
        <w:tab/>
      </w:r>
      <w:proofErr w:type="spellStart"/>
      <w:r w:rsidRPr="009A017A">
        <w:rPr>
          <w:sz w:val="24"/>
          <w:szCs w:val="24"/>
          <w:lang w:val="uk-UA"/>
        </w:rPr>
        <w:t>position</w:t>
      </w:r>
      <w:proofErr w:type="spellEnd"/>
      <w:r w:rsidRPr="009A017A">
        <w:rPr>
          <w:sz w:val="24"/>
          <w:szCs w:val="24"/>
          <w:lang w:val="uk-UA"/>
        </w:rPr>
        <w:t xml:space="preserve">: </w:t>
      </w:r>
      <w:proofErr w:type="spellStart"/>
      <w:r w:rsidRPr="009A017A">
        <w:rPr>
          <w:sz w:val="24"/>
          <w:szCs w:val="24"/>
          <w:lang w:val="uk-UA"/>
        </w:rPr>
        <w:t>relative</w:t>
      </w:r>
      <w:proofErr w:type="spellEnd"/>
      <w:r w:rsidRPr="009A017A">
        <w:rPr>
          <w:sz w:val="24"/>
          <w:szCs w:val="24"/>
          <w:lang w:val="uk-UA"/>
        </w:rPr>
        <w:t>;</w:t>
      </w:r>
    </w:p>
    <w:p w14:paraId="154E0F46" w14:textId="77777777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>Ця властивість дозволяє елементу .</w:t>
      </w:r>
      <w:proofErr w:type="spellStart"/>
      <w:r w:rsidRPr="009A017A">
        <w:rPr>
          <w:sz w:val="24"/>
          <w:szCs w:val="24"/>
          <w:lang w:val="uk-UA"/>
        </w:rPr>
        <w:t>box</w:t>
      </w:r>
      <w:proofErr w:type="spellEnd"/>
      <w:r w:rsidRPr="009A017A">
        <w:rPr>
          <w:sz w:val="24"/>
          <w:szCs w:val="24"/>
          <w:lang w:val="uk-UA"/>
        </w:rPr>
        <w:t xml:space="preserve"> бути </w:t>
      </w:r>
      <w:proofErr w:type="spellStart"/>
      <w:r w:rsidRPr="009A017A">
        <w:rPr>
          <w:sz w:val="24"/>
          <w:szCs w:val="24"/>
          <w:lang w:val="uk-UA"/>
        </w:rPr>
        <w:t>позиційованим</w:t>
      </w:r>
      <w:proofErr w:type="spellEnd"/>
      <w:r w:rsidRPr="009A017A">
        <w:rPr>
          <w:sz w:val="24"/>
          <w:szCs w:val="24"/>
          <w:lang w:val="uk-UA"/>
        </w:rPr>
        <w:t xml:space="preserve"> відносно свого початкового місця. Вона не змінює місце розташування самого елемента на сторінці, але дозволяє іншим властивостям, таким як </w:t>
      </w:r>
      <w:proofErr w:type="spellStart"/>
      <w:r w:rsidRPr="009A017A">
        <w:rPr>
          <w:sz w:val="24"/>
          <w:szCs w:val="24"/>
          <w:lang w:val="uk-UA"/>
        </w:rPr>
        <w:t>top</w:t>
      </w:r>
      <w:proofErr w:type="spellEnd"/>
      <w:r w:rsidRPr="009A017A">
        <w:rPr>
          <w:sz w:val="24"/>
          <w:szCs w:val="24"/>
          <w:lang w:val="uk-UA"/>
        </w:rPr>
        <w:t xml:space="preserve">, </w:t>
      </w:r>
      <w:proofErr w:type="spellStart"/>
      <w:r w:rsidRPr="009A017A">
        <w:rPr>
          <w:sz w:val="24"/>
          <w:szCs w:val="24"/>
          <w:lang w:val="uk-UA"/>
        </w:rPr>
        <w:t>bottom</w:t>
      </w:r>
      <w:proofErr w:type="spellEnd"/>
      <w:r w:rsidRPr="009A017A">
        <w:rPr>
          <w:sz w:val="24"/>
          <w:szCs w:val="24"/>
          <w:lang w:val="uk-UA"/>
        </w:rPr>
        <w:t xml:space="preserve">, </w:t>
      </w:r>
      <w:proofErr w:type="spellStart"/>
      <w:r w:rsidRPr="009A017A">
        <w:rPr>
          <w:sz w:val="24"/>
          <w:szCs w:val="24"/>
          <w:lang w:val="uk-UA"/>
        </w:rPr>
        <w:t>left</w:t>
      </w:r>
      <w:proofErr w:type="spellEnd"/>
      <w:r w:rsidRPr="009A017A">
        <w:rPr>
          <w:sz w:val="24"/>
          <w:szCs w:val="24"/>
          <w:lang w:val="uk-UA"/>
        </w:rPr>
        <w:t xml:space="preserve"> або </w:t>
      </w:r>
      <w:proofErr w:type="spellStart"/>
      <w:r w:rsidRPr="009A017A">
        <w:rPr>
          <w:sz w:val="24"/>
          <w:szCs w:val="24"/>
          <w:lang w:val="uk-UA"/>
        </w:rPr>
        <w:t>right</w:t>
      </w:r>
      <w:proofErr w:type="spellEnd"/>
      <w:r w:rsidRPr="009A017A">
        <w:rPr>
          <w:sz w:val="24"/>
          <w:szCs w:val="24"/>
          <w:lang w:val="uk-UA"/>
        </w:rPr>
        <w:t xml:space="preserve">, змінювати його положення щодо початкової позиції. Це також важливо для дочірніх елементів із </w:t>
      </w:r>
      <w:proofErr w:type="spellStart"/>
      <w:r w:rsidRPr="009A017A">
        <w:rPr>
          <w:sz w:val="24"/>
          <w:szCs w:val="24"/>
          <w:lang w:val="uk-UA"/>
        </w:rPr>
        <w:t>position</w:t>
      </w:r>
      <w:proofErr w:type="spellEnd"/>
      <w:r w:rsidRPr="009A017A">
        <w:rPr>
          <w:sz w:val="24"/>
          <w:szCs w:val="24"/>
          <w:lang w:val="uk-UA"/>
        </w:rPr>
        <w:t xml:space="preserve">: </w:t>
      </w:r>
      <w:proofErr w:type="spellStart"/>
      <w:r w:rsidRPr="009A017A">
        <w:rPr>
          <w:sz w:val="24"/>
          <w:szCs w:val="24"/>
          <w:lang w:val="uk-UA"/>
        </w:rPr>
        <w:t>absolute</w:t>
      </w:r>
      <w:proofErr w:type="spellEnd"/>
      <w:r w:rsidRPr="009A017A">
        <w:rPr>
          <w:sz w:val="24"/>
          <w:szCs w:val="24"/>
          <w:lang w:val="uk-UA"/>
        </w:rPr>
        <w:t xml:space="preserve">, які тепер будуть </w:t>
      </w:r>
      <w:proofErr w:type="spellStart"/>
      <w:r w:rsidRPr="009A017A">
        <w:rPr>
          <w:sz w:val="24"/>
          <w:szCs w:val="24"/>
          <w:lang w:val="uk-UA"/>
        </w:rPr>
        <w:t>позиційовані</w:t>
      </w:r>
      <w:proofErr w:type="spellEnd"/>
      <w:r w:rsidRPr="009A017A">
        <w:rPr>
          <w:sz w:val="24"/>
          <w:szCs w:val="24"/>
          <w:lang w:val="uk-UA"/>
        </w:rPr>
        <w:t xml:space="preserve"> відносно батьківського елемента .</w:t>
      </w:r>
      <w:proofErr w:type="spellStart"/>
      <w:r w:rsidRPr="009A017A">
        <w:rPr>
          <w:sz w:val="24"/>
          <w:szCs w:val="24"/>
          <w:lang w:val="uk-UA"/>
        </w:rPr>
        <w:t>box</w:t>
      </w:r>
      <w:proofErr w:type="spellEnd"/>
      <w:r w:rsidRPr="009A017A">
        <w:rPr>
          <w:sz w:val="24"/>
          <w:szCs w:val="24"/>
          <w:lang w:val="uk-UA"/>
        </w:rPr>
        <w:t>.</w:t>
      </w:r>
    </w:p>
    <w:p w14:paraId="6EACBFB4" w14:textId="77777777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ab/>
        <w:t>2.</w:t>
      </w:r>
      <w:r w:rsidRPr="009A017A">
        <w:rPr>
          <w:sz w:val="24"/>
          <w:szCs w:val="24"/>
          <w:lang w:val="uk-UA"/>
        </w:rPr>
        <w:tab/>
      </w:r>
      <w:proofErr w:type="spellStart"/>
      <w:r w:rsidRPr="009A017A">
        <w:rPr>
          <w:sz w:val="24"/>
          <w:szCs w:val="24"/>
          <w:lang w:val="uk-UA"/>
        </w:rPr>
        <w:t>color</w:t>
      </w:r>
      <w:proofErr w:type="spellEnd"/>
      <w:r w:rsidRPr="009A017A">
        <w:rPr>
          <w:sz w:val="24"/>
          <w:szCs w:val="24"/>
          <w:lang w:val="uk-UA"/>
        </w:rPr>
        <w:t>: #</w:t>
      </w:r>
      <w:proofErr w:type="spellStart"/>
      <w:r w:rsidRPr="009A017A">
        <w:rPr>
          <w:sz w:val="24"/>
          <w:szCs w:val="24"/>
          <w:lang w:val="uk-UA"/>
        </w:rPr>
        <w:t>fff</w:t>
      </w:r>
      <w:proofErr w:type="spellEnd"/>
      <w:r w:rsidRPr="009A017A">
        <w:rPr>
          <w:sz w:val="24"/>
          <w:szCs w:val="24"/>
          <w:lang w:val="uk-UA"/>
        </w:rPr>
        <w:t>;</w:t>
      </w:r>
    </w:p>
    <w:p w14:paraId="74433CF8" w14:textId="77777777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>Встановлює білий колір тексту для всіх елементів всередині .</w:t>
      </w:r>
      <w:proofErr w:type="spellStart"/>
      <w:r w:rsidRPr="009A017A">
        <w:rPr>
          <w:sz w:val="24"/>
          <w:szCs w:val="24"/>
          <w:lang w:val="uk-UA"/>
        </w:rPr>
        <w:t>box</w:t>
      </w:r>
      <w:proofErr w:type="spellEnd"/>
      <w:r w:rsidRPr="009A017A">
        <w:rPr>
          <w:sz w:val="24"/>
          <w:szCs w:val="24"/>
          <w:lang w:val="uk-UA"/>
        </w:rPr>
        <w:t xml:space="preserve">. Колір задається у вигляді </w:t>
      </w:r>
      <w:proofErr w:type="spellStart"/>
      <w:r w:rsidRPr="009A017A">
        <w:rPr>
          <w:sz w:val="24"/>
          <w:szCs w:val="24"/>
          <w:lang w:val="uk-UA"/>
        </w:rPr>
        <w:t>hex</w:t>
      </w:r>
      <w:proofErr w:type="spellEnd"/>
      <w:r w:rsidRPr="009A017A">
        <w:rPr>
          <w:sz w:val="24"/>
          <w:szCs w:val="24"/>
          <w:lang w:val="uk-UA"/>
        </w:rPr>
        <w:t>-коду (#</w:t>
      </w:r>
      <w:proofErr w:type="spellStart"/>
      <w:r w:rsidRPr="009A017A">
        <w:rPr>
          <w:sz w:val="24"/>
          <w:szCs w:val="24"/>
          <w:lang w:val="uk-UA"/>
        </w:rPr>
        <w:t>fff</w:t>
      </w:r>
      <w:proofErr w:type="spellEnd"/>
      <w:r w:rsidRPr="009A017A">
        <w:rPr>
          <w:sz w:val="24"/>
          <w:szCs w:val="24"/>
          <w:lang w:val="uk-UA"/>
        </w:rPr>
        <w:t>), де кожен символ означає значення компонентів червоного, зеленого та синього кольорів (RGB). Тут #</w:t>
      </w:r>
      <w:proofErr w:type="spellStart"/>
      <w:r w:rsidRPr="009A017A">
        <w:rPr>
          <w:sz w:val="24"/>
          <w:szCs w:val="24"/>
          <w:lang w:val="uk-UA"/>
        </w:rPr>
        <w:t>fff</w:t>
      </w:r>
      <w:proofErr w:type="spellEnd"/>
      <w:r w:rsidRPr="009A017A">
        <w:rPr>
          <w:sz w:val="24"/>
          <w:szCs w:val="24"/>
          <w:lang w:val="uk-UA"/>
        </w:rPr>
        <w:t xml:space="preserve"> – це коротка форма для #</w:t>
      </w:r>
      <w:proofErr w:type="spellStart"/>
      <w:r w:rsidRPr="009A017A">
        <w:rPr>
          <w:sz w:val="24"/>
          <w:szCs w:val="24"/>
          <w:lang w:val="uk-UA"/>
        </w:rPr>
        <w:t>ffffff</w:t>
      </w:r>
      <w:proofErr w:type="spellEnd"/>
      <w:r w:rsidRPr="009A017A">
        <w:rPr>
          <w:sz w:val="24"/>
          <w:szCs w:val="24"/>
          <w:lang w:val="uk-UA"/>
        </w:rPr>
        <w:t>, яка задає чистий білий колір.</w:t>
      </w:r>
    </w:p>
    <w:p w14:paraId="5286FB8A" w14:textId="77777777" w:rsidR="009A017A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ab/>
        <w:t>3.</w:t>
      </w:r>
      <w:r w:rsidRPr="009A017A">
        <w:rPr>
          <w:sz w:val="24"/>
          <w:szCs w:val="24"/>
          <w:lang w:val="uk-UA"/>
        </w:rPr>
        <w:tab/>
      </w:r>
      <w:proofErr w:type="spellStart"/>
      <w:r w:rsidRPr="009A017A">
        <w:rPr>
          <w:sz w:val="24"/>
          <w:szCs w:val="24"/>
          <w:lang w:val="uk-UA"/>
        </w:rPr>
        <w:t>border-radius</w:t>
      </w:r>
      <w:proofErr w:type="spellEnd"/>
      <w:r w:rsidRPr="009A017A">
        <w:rPr>
          <w:sz w:val="24"/>
          <w:szCs w:val="24"/>
          <w:lang w:val="uk-UA"/>
        </w:rPr>
        <w:t>: 3px;</w:t>
      </w:r>
    </w:p>
    <w:p w14:paraId="299F17A2" w14:textId="1F6CCA4E" w:rsidR="00E31B92" w:rsidRPr="009A017A" w:rsidRDefault="009A017A" w:rsidP="009A017A">
      <w:pPr>
        <w:rPr>
          <w:sz w:val="24"/>
          <w:szCs w:val="24"/>
          <w:lang w:val="uk-UA"/>
        </w:rPr>
      </w:pPr>
      <w:r w:rsidRPr="009A017A">
        <w:rPr>
          <w:sz w:val="24"/>
          <w:szCs w:val="24"/>
          <w:lang w:val="uk-UA"/>
        </w:rPr>
        <w:t>Ця властивість задає закруглення кутів елемента. У даному випадку кути будуть закруглені з радіусом 3 пікселі. Чим більше значення, тим більше буде закруглення.</w:t>
      </w:r>
    </w:p>
    <w:p w14:paraId="2B17867F" w14:textId="77777777" w:rsidR="009A017A" w:rsidRPr="009A017A" w:rsidRDefault="009A017A" w:rsidP="009A017A">
      <w:pPr>
        <w:rPr>
          <w:sz w:val="24"/>
          <w:szCs w:val="24"/>
          <w:lang w:val="uk-UA"/>
        </w:rPr>
      </w:pPr>
    </w:p>
    <w:p w14:paraId="33E78351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.</w:t>
      </w:r>
      <w:proofErr w:type="spellStart"/>
      <w:r w:rsidRPr="009A017A">
        <w:rPr>
          <w:b/>
          <w:bCs/>
          <w:sz w:val="24"/>
          <w:szCs w:val="24"/>
          <w:lang w:val="uk-UA"/>
        </w:rPr>
        <w:t>box</w:t>
      </w:r>
      <w:proofErr w:type="spellEnd"/>
      <w:r w:rsidRPr="009A017A">
        <w:rPr>
          <w:b/>
          <w:bCs/>
          <w:sz w:val="24"/>
          <w:szCs w:val="24"/>
          <w:lang w:val="uk-UA"/>
        </w:rPr>
        <w:t>::</w:t>
      </w:r>
      <w:proofErr w:type="spellStart"/>
      <w:r w:rsidRPr="009A017A">
        <w:rPr>
          <w:b/>
          <w:bCs/>
          <w:sz w:val="24"/>
          <w:szCs w:val="24"/>
          <w:lang w:val="uk-UA"/>
        </w:rPr>
        <w:t>before</w:t>
      </w:r>
      <w:proofErr w:type="spellEnd"/>
      <w:r w:rsidRPr="009A017A">
        <w:rPr>
          <w:b/>
          <w:bCs/>
          <w:sz w:val="24"/>
          <w:szCs w:val="24"/>
          <w:lang w:val="uk-UA"/>
        </w:rPr>
        <w:t>,</w:t>
      </w:r>
    </w:p>
    <w:p w14:paraId="53A59337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.</w:t>
      </w:r>
      <w:proofErr w:type="spellStart"/>
      <w:r w:rsidRPr="009A017A">
        <w:rPr>
          <w:b/>
          <w:bCs/>
          <w:sz w:val="24"/>
          <w:szCs w:val="24"/>
          <w:lang w:val="uk-UA"/>
        </w:rPr>
        <w:t>box</w:t>
      </w:r>
      <w:proofErr w:type="spellEnd"/>
      <w:r w:rsidRPr="009A017A">
        <w:rPr>
          <w:b/>
          <w:bCs/>
          <w:sz w:val="24"/>
          <w:szCs w:val="24"/>
          <w:lang w:val="uk-UA"/>
        </w:rPr>
        <w:t>::</w:t>
      </w:r>
      <w:proofErr w:type="spellStart"/>
      <w:r w:rsidRPr="009A017A">
        <w:rPr>
          <w:b/>
          <w:bCs/>
          <w:sz w:val="24"/>
          <w:szCs w:val="24"/>
          <w:lang w:val="uk-UA"/>
        </w:rPr>
        <w:t>after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{</w:t>
      </w:r>
    </w:p>
    <w:p w14:paraId="120D8830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content</w:t>
      </w:r>
      <w:proofErr w:type="spellEnd"/>
      <w:r w:rsidRPr="009A017A">
        <w:rPr>
          <w:b/>
          <w:bCs/>
          <w:sz w:val="24"/>
          <w:szCs w:val="24"/>
          <w:lang w:val="uk-UA"/>
        </w:rPr>
        <w:t>: '';</w:t>
      </w:r>
    </w:p>
    <w:p w14:paraId="2C2E5FCC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z-</w:t>
      </w:r>
      <w:proofErr w:type="spellStart"/>
      <w:r w:rsidRPr="009A017A">
        <w:rPr>
          <w:b/>
          <w:bCs/>
          <w:sz w:val="24"/>
          <w:szCs w:val="24"/>
          <w:lang w:val="uk-UA"/>
        </w:rPr>
        <w:t>index</w:t>
      </w:r>
      <w:proofErr w:type="spellEnd"/>
      <w:r w:rsidRPr="009A017A">
        <w:rPr>
          <w:b/>
          <w:bCs/>
          <w:sz w:val="24"/>
          <w:szCs w:val="24"/>
          <w:lang w:val="uk-UA"/>
        </w:rPr>
        <w:t>: -1;</w:t>
      </w:r>
    </w:p>
    <w:p w14:paraId="0A1DDE18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position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absolute</w:t>
      </w:r>
      <w:proofErr w:type="spellEnd"/>
      <w:r w:rsidRPr="009A017A">
        <w:rPr>
          <w:b/>
          <w:bCs/>
          <w:sz w:val="24"/>
          <w:szCs w:val="24"/>
          <w:lang w:val="uk-UA"/>
        </w:rPr>
        <w:t>;</w:t>
      </w:r>
    </w:p>
    <w:p w14:paraId="36DDEF0C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width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calc</w:t>
      </w:r>
      <w:proofErr w:type="spellEnd"/>
      <w:r w:rsidRPr="009A017A">
        <w:rPr>
          <w:b/>
          <w:bCs/>
          <w:sz w:val="24"/>
          <w:szCs w:val="24"/>
          <w:lang w:val="uk-UA"/>
        </w:rPr>
        <w:t>(100% + 30px);</w:t>
      </w:r>
    </w:p>
    <w:p w14:paraId="7B287F44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height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calc</w:t>
      </w:r>
      <w:proofErr w:type="spellEnd"/>
      <w:r w:rsidRPr="009A017A">
        <w:rPr>
          <w:b/>
          <w:bCs/>
          <w:sz w:val="24"/>
          <w:szCs w:val="24"/>
          <w:lang w:val="uk-UA"/>
        </w:rPr>
        <w:t>(100% + 30px);</w:t>
      </w:r>
    </w:p>
    <w:p w14:paraId="5BA740B9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top</w:t>
      </w:r>
      <w:proofErr w:type="spellEnd"/>
      <w:r w:rsidRPr="009A017A">
        <w:rPr>
          <w:b/>
          <w:bCs/>
          <w:sz w:val="24"/>
          <w:szCs w:val="24"/>
          <w:lang w:val="uk-UA"/>
        </w:rPr>
        <w:t>: -15px;</w:t>
      </w:r>
    </w:p>
    <w:p w14:paraId="3A6ADE23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left</w:t>
      </w:r>
      <w:proofErr w:type="spellEnd"/>
      <w:r w:rsidRPr="009A017A">
        <w:rPr>
          <w:b/>
          <w:bCs/>
          <w:sz w:val="24"/>
          <w:szCs w:val="24"/>
          <w:lang w:val="uk-UA"/>
        </w:rPr>
        <w:t>: -15px;</w:t>
      </w:r>
    </w:p>
    <w:p w14:paraId="30D8B1E4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border-radius</w:t>
      </w:r>
      <w:proofErr w:type="spellEnd"/>
      <w:r w:rsidRPr="009A017A">
        <w:rPr>
          <w:b/>
          <w:bCs/>
          <w:sz w:val="24"/>
          <w:szCs w:val="24"/>
          <w:lang w:val="uk-UA"/>
        </w:rPr>
        <w:t>: 8px;</w:t>
      </w:r>
    </w:p>
    <w:p w14:paraId="042D551E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background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linear-gradient</w:t>
      </w:r>
      <w:proofErr w:type="spellEnd"/>
      <w:r w:rsidRPr="009A017A">
        <w:rPr>
          <w:b/>
          <w:bCs/>
          <w:sz w:val="24"/>
          <w:szCs w:val="24"/>
          <w:lang w:val="uk-UA"/>
        </w:rPr>
        <w:t>(45deg,</w:t>
      </w:r>
    </w:p>
    <w:p w14:paraId="5A2718D8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    #ffff00, #00ff00, #0099ff, #001aff, #a200ff, #ff0055, #ff0000,</w:t>
      </w:r>
    </w:p>
    <w:p w14:paraId="28F0F21C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    #ff0055, #ff0000, #ffff00, #00ff00, #0099ff, #001aff, #a200ff</w:t>
      </w:r>
    </w:p>
    <w:p w14:paraId="3E84D545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lastRenderedPageBreak/>
        <w:t xml:space="preserve">    );</w:t>
      </w:r>
    </w:p>
    <w:p w14:paraId="08F67B48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background-size</w:t>
      </w:r>
      <w:proofErr w:type="spellEnd"/>
      <w:r w:rsidRPr="009A017A">
        <w:rPr>
          <w:b/>
          <w:bCs/>
          <w:sz w:val="24"/>
          <w:szCs w:val="24"/>
          <w:lang w:val="uk-UA"/>
        </w:rPr>
        <w:t>: 300%;</w:t>
      </w:r>
    </w:p>
    <w:p w14:paraId="72E42A02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animation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border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12s </w:t>
      </w:r>
      <w:proofErr w:type="spellStart"/>
      <w:r w:rsidRPr="009A017A">
        <w:rPr>
          <w:b/>
          <w:bCs/>
          <w:sz w:val="24"/>
          <w:szCs w:val="24"/>
          <w:lang w:val="uk-UA"/>
        </w:rPr>
        <w:t>linear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9A017A">
        <w:rPr>
          <w:b/>
          <w:bCs/>
          <w:sz w:val="24"/>
          <w:szCs w:val="24"/>
          <w:lang w:val="uk-UA"/>
        </w:rPr>
        <w:t>infinite</w:t>
      </w:r>
      <w:proofErr w:type="spellEnd"/>
      <w:r w:rsidRPr="009A017A">
        <w:rPr>
          <w:b/>
          <w:bCs/>
          <w:sz w:val="24"/>
          <w:szCs w:val="24"/>
          <w:lang w:val="uk-UA"/>
        </w:rPr>
        <w:t>;</w:t>
      </w:r>
    </w:p>
    <w:p w14:paraId="59CD9274" w14:textId="362C790D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}</w:t>
      </w:r>
    </w:p>
    <w:p w14:paraId="459A938A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</w:p>
    <w:p w14:paraId="10180239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1.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content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'';</w:t>
      </w:r>
    </w:p>
    <w:p w14:paraId="041A091F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Властивість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content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використовується для генерації вмісту у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псевдоелементах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(::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before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і ::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after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). У даному випадку вона не додає текст, а просто створює порожній вміст, що необхідний для застосування стилів до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псевдоелементів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</w:t>
      </w:r>
    </w:p>
    <w:p w14:paraId="75DC9784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2.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z-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index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-1;</w:t>
      </w:r>
    </w:p>
    <w:p w14:paraId="2AAD9811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z-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index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визначає порядок накладання елементів. Значення -1 означає, що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псевдоелементи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будуть позаду основного елемента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, оскільки їхній шар буде “нижчим” за шар основного елемента.</w:t>
      </w:r>
    </w:p>
    <w:p w14:paraId="60AF9A6B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3.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position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absolute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;</w:t>
      </w:r>
    </w:p>
    <w:p w14:paraId="4BC3D755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Ця властивість дозволяє позиціонувати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псевдоелементи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відносно батьківського елемента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, який має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position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relative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 Елемент буде розташовуватись абсолютно в межах батьківського блоку.</w:t>
      </w:r>
    </w:p>
    <w:p w14:paraId="3328B744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4.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width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calc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(100% + 30px);</w:t>
      </w:r>
    </w:p>
    <w:p w14:paraId="3C0B67F2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Встановлює ширину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псевдоелемента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на 30 пікселів більше, ніж ширина самого елемента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. Властивість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calc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() використовується для обчислення величин. У цьому випадку 100% означає повну ширину батьківського елемента, а + 30px додає до цього значення 30 пікселів.</w:t>
      </w:r>
    </w:p>
    <w:p w14:paraId="1C9F8A41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5.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height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calc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(100% + 30px);</w:t>
      </w:r>
    </w:p>
    <w:p w14:paraId="2F87A333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Те ж саме, що і для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width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, але для висоти. Висота буде на 30 пікселів більше, ніж у основного елемента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</w:t>
      </w:r>
    </w:p>
    <w:p w14:paraId="018CAF3A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6.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top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-15px;</w:t>
      </w:r>
    </w:p>
    <w:p w14:paraId="0D2AF36E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Встановлює положення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псевдоелемента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на 15 пікселів вище початкової верхньої межі елемента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</w:t>
      </w:r>
    </w:p>
    <w:p w14:paraId="43C96EA5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7.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left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-15px;</w:t>
      </w:r>
    </w:p>
    <w:p w14:paraId="21A69150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Аналогічно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top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, зміщує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на 15 пікселів вліво від початкової лівої межі.</w:t>
      </w:r>
    </w:p>
    <w:p w14:paraId="0E21725F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8.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border-radius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8px;</w:t>
      </w:r>
    </w:p>
    <w:p w14:paraId="342D64DA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Задає більший радіус закруглення для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псевдоелемента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(8 пікселів) порівняно з основним елементом .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box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, який має 3 пікселі.</w:t>
      </w:r>
    </w:p>
    <w:p w14:paraId="4C82DDD4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9.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background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linear-gradient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(...);</w:t>
      </w:r>
    </w:p>
    <w:p w14:paraId="5384F7AA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lastRenderedPageBreak/>
        <w:t xml:space="preserve">Властивість задає градієнт як фон для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псевдоелементів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. Градієнт починається під кутом 45 градусів і плавно переходить між кількома кольорами (жовтий, зелений, синій, фіолетовий, червоний і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т.д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.). Це створює ефект веселки навколо елемента.</w:t>
      </w:r>
    </w:p>
    <w:p w14:paraId="2F1E12F2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10.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background-size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300%;</w:t>
      </w:r>
    </w:p>
    <w:p w14:paraId="2FC98DC1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Вказує, що фон (градієнт) буде втричі більшим за розміри елемента. Це дозволяє анімувати фон так, щоб він переміщувався по елементу, створюючи ілюзію руху.</w:t>
      </w:r>
    </w:p>
    <w:p w14:paraId="624FF5A9" w14:textId="77777777" w:rsidR="009A017A" w:rsidRPr="009A017A" w:rsidRDefault="009A017A" w:rsidP="009A017A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11.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animation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border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12s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linear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infinite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;</w:t>
      </w:r>
    </w:p>
    <w:p w14:paraId="60CD6975" w14:textId="3090385A" w:rsidR="009A017A" w:rsidRPr="009A017A" w:rsidRDefault="009A017A" w:rsidP="009A017A">
      <w:pPr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Застосовує анімацію під назвою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border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 Анімація триває 12 секунд, має лінійний перехід (тобто анімація виконується з постійною швидкістю), і відбувається нескінченно (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infinite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).</w:t>
      </w:r>
    </w:p>
    <w:p w14:paraId="685B2A63" w14:textId="77777777" w:rsidR="009A017A" w:rsidRPr="009A017A" w:rsidRDefault="009A017A" w:rsidP="009A017A">
      <w:pPr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</w:p>
    <w:p w14:paraId="18A44CA0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.</w:t>
      </w:r>
      <w:proofErr w:type="spellStart"/>
      <w:r w:rsidRPr="009A017A">
        <w:rPr>
          <w:b/>
          <w:bCs/>
          <w:sz w:val="24"/>
          <w:szCs w:val="24"/>
          <w:lang w:val="uk-UA"/>
        </w:rPr>
        <w:t>box</w:t>
      </w:r>
      <w:proofErr w:type="spellEnd"/>
      <w:r w:rsidRPr="009A017A">
        <w:rPr>
          <w:b/>
          <w:bCs/>
          <w:sz w:val="24"/>
          <w:szCs w:val="24"/>
          <w:lang w:val="uk-UA"/>
        </w:rPr>
        <w:t>::</w:t>
      </w:r>
      <w:proofErr w:type="spellStart"/>
      <w:r w:rsidRPr="009A017A">
        <w:rPr>
          <w:b/>
          <w:bCs/>
          <w:sz w:val="24"/>
          <w:szCs w:val="24"/>
          <w:lang w:val="uk-UA"/>
        </w:rPr>
        <w:t>after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{</w:t>
      </w:r>
    </w:p>
    <w:p w14:paraId="721C54B0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</w:t>
      </w:r>
      <w:proofErr w:type="spellStart"/>
      <w:r w:rsidRPr="009A017A">
        <w:rPr>
          <w:b/>
          <w:bCs/>
          <w:sz w:val="24"/>
          <w:szCs w:val="24"/>
          <w:lang w:val="uk-UA"/>
        </w:rPr>
        <w:t>filter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: </w:t>
      </w:r>
      <w:proofErr w:type="spellStart"/>
      <w:r w:rsidRPr="009A017A">
        <w:rPr>
          <w:b/>
          <w:bCs/>
          <w:sz w:val="24"/>
          <w:szCs w:val="24"/>
          <w:lang w:val="uk-UA"/>
        </w:rPr>
        <w:t>blur</w:t>
      </w:r>
      <w:proofErr w:type="spellEnd"/>
      <w:r w:rsidRPr="009A017A">
        <w:rPr>
          <w:b/>
          <w:bCs/>
          <w:sz w:val="24"/>
          <w:szCs w:val="24"/>
          <w:lang w:val="uk-UA"/>
        </w:rPr>
        <w:t>(50px);</w:t>
      </w:r>
    </w:p>
    <w:p w14:paraId="2451576E" w14:textId="43E9D77A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}</w:t>
      </w:r>
    </w:p>
    <w:p w14:paraId="7447599D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</w:p>
    <w:p w14:paraId="5A9C24DB" w14:textId="77777777" w:rsidR="009A017A" w:rsidRPr="009A017A" w:rsidRDefault="009A017A" w:rsidP="009A017A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1.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filter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: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blur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(50px);</w:t>
      </w:r>
    </w:p>
    <w:p w14:paraId="392094EB" w14:textId="333EC23F" w:rsidR="009A017A" w:rsidRPr="009A017A" w:rsidRDefault="009A017A" w:rsidP="009A017A">
      <w:pPr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Застосовує ефект розмиття до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псевдоелемента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::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after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 Це розмиття має радіус 50 пікселів, що створює яскраво виражений ефект сяйва або розмитої аури навколо елемента.</w:t>
      </w:r>
    </w:p>
    <w:p w14:paraId="525D9D86" w14:textId="77777777" w:rsidR="009A017A" w:rsidRPr="009A017A" w:rsidRDefault="009A017A" w:rsidP="009A017A">
      <w:pPr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</w:p>
    <w:p w14:paraId="477AFFC6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@</w:t>
      </w:r>
      <w:proofErr w:type="spellStart"/>
      <w:r w:rsidRPr="009A017A">
        <w:rPr>
          <w:b/>
          <w:bCs/>
          <w:sz w:val="24"/>
          <w:szCs w:val="24"/>
          <w:lang w:val="uk-UA"/>
        </w:rPr>
        <w:t>keyframes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9A017A">
        <w:rPr>
          <w:b/>
          <w:bCs/>
          <w:sz w:val="24"/>
          <w:szCs w:val="24"/>
          <w:lang w:val="uk-UA"/>
        </w:rPr>
        <w:t>border</w:t>
      </w:r>
      <w:proofErr w:type="spellEnd"/>
      <w:r w:rsidRPr="009A017A">
        <w:rPr>
          <w:b/>
          <w:bCs/>
          <w:sz w:val="24"/>
          <w:szCs w:val="24"/>
          <w:lang w:val="uk-UA"/>
        </w:rPr>
        <w:t xml:space="preserve"> {</w:t>
      </w:r>
    </w:p>
    <w:p w14:paraId="54B329BE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0%, 100% {</w:t>
      </w:r>
    </w:p>
    <w:p w14:paraId="78553D8E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    </w:t>
      </w:r>
      <w:proofErr w:type="spellStart"/>
      <w:r w:rsidRPr="009A017A">
        <w:rPr>
          <w:b/>
          <w:bCs/>
          <w:sz w:val="24"/>
          <w:szCs w:val="24"/>
          <w:lang w:val="uk-UA"/>
        </w:rPr>
        <w:t>background-position</w:t>
      </w:r>
      <w:proofErr w:type="spellEnd"/>
      <w:r w:rsidRPr="009A017A">
        <w:rPr>
          <w:b/>
          <w:bCs/>
          <w:sz w:val="24"/>
          <w:szCs w:val="24"/>
          <w:lang w:val="uk-UA"/>
        </w:rPr>
        <w:t>: 0 0;</w:t>
      </w:r>
    </w:p>
    <w:p w14:paraId="79276120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}</w:t>
      </w:r>
    </w:p>
    <w:p w14:paraId="76C60215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50% {</w:t>
      </w:r>
    </w:p>
    <w:p w14:paraId="254ACA67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    </w:t>
      </w:r>
      <w:proofErr w:type="spellStart"/>
      <w:r w:rsidRPr="009A017A">
        <w:rPr>
          <w:b/>
          <w:bCs/>
          <w:sz w:val="24"/>
          <w:szCs w:val="24"/>
          <w:lang w:val="uk-UA"/>
        </w:rPr>
        <w:t>background-position</w:t>
      </w:r>
      <w:proofErr w:type="spellEnd"/>
      <w:r w:rsidRPr="009A017A">
        <w:rPr>
          <w:b/>
          <w:bCs/>
          <w:sz w:val="24"/>
          <w:szCs w:val="24"/>
          <w:lang w:val="uk-UA"/>
        </w:rPr>
        <w:t>: 300%;</w:t>
      </w:r>
    </w:p>
    <w:p w14:paraId="4143A51D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 xml:space="preserve">    }</w:t>
      </w:r>
    </w:p>
    <w:p w14:paraId="43F724F2" w14:textId="5B221F40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b/>
          <w:bCs/>
          <w:sz w:val="24"/>
          <w:szCs w:val="24"/>
          <w:lang w:val="uk-UA"/>
        </w:rPr>
        <w:t>}</w:t>
      </w:r>
    </w:p>
    <w:p w14:paraId="2B3F7344" w14:textId="77777777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</w:p>
    <w:p w14:paraId="36B45D61" w14:textId="77777777" w:rsidR="009A017A" w:rsidRPr="009A017A" w:rsidRDefault="009A017A" w:rsidP="009A017A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 xml:space="preserve">0%, 100% {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background-position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0 0; }</w:t>
      </w:r>
    </w:p>
    <w:p w14:paraId="406F2C4D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Ці ключові кадри визначають, що на початку та в кінці анімації позиція фону (градієнта) буде знаходитися в початковій точці (0, 0), тобто градієнт не зміщений.</w:t>
      </w:r>
    </w:p>
    <w:p w14:paraId="04036C8E" w14:textId="77777777" w:rsidR="009A017A" w:rsidRPr="009A017A" w:rsidRDefault="009A017A" w:rsidP="009A017A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>2.</w:t>
      </w: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ab/>
        <w:t xml:space="preserve">50% {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background-position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: 300%; }</w:t>
      </w:r>
    </w:p>
    <w:p w14:paraId="12682A41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lastRenderedPageBreak/>
        <w:t xml:space="preserve">У середині анімації (50% часу) позиція фону буде зміщена на 300%, що відповідає розміру, заданому у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background-size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. Це створює ефект руху градієнта.</w:t>
      </w:r>
    </w:p>
    <w:p w14:paraId="4129A899" w14:textId="77777777" w:rsidR="009A017A" w:rsidRPr="009A017A" w:rsidRDefault="009A017A" w:rsidP="009A01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</w:pPr>
    </w:p>
    <w:p w14:paraId="72E08AC6" w14:textId="7635DD21" w:rsidR="009A017A" w:rsidRPr="009A017A" w:rsidRDefault="009A017A" w:rsidP="009A017A">
      <w:pPr>
        <w:rPr>
          <w:b/>
          <w:bCs/>
          <w:sz w:val="24"/>
          <w:szCs w:val="24"/>
          <w:lang w:val="uk-UA"/>
        </w:rPr>
      </w:pPr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Загалом, це оформлення створює елемент з відносно </w:t>
      </w:r>
      <w:proofErr w:type="spellStart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>позиційованим</w:t>
      </w:r>
      <w:proofErr w:type="spellEnd"/>
      <w:r w:rsidRPr="009A017A">
        <w:rPr>
          <w:rFonts w:ascii="System Font" w:hAnsi="System Font" w:cs="System Font"/>
          <w:color w:val="0E0E0E"/>
          <w:sz w:val="24"/>
          <w:szCs w:val="24"/>
          <w:lang w:val="uk-UA" w:eastAsia="en-US"/>
          <w14:ligatures w14:val="standardContextual"/>
        </w:rPr>
        <w:t xml:space="preserve"> вмістом, на фоні якого рухається кольоровий градієнт з додатковим ефектом розмиття для декоративного сяйва. Анімація створює плавний перехід кольорів, який повторюється нескінченно.</w:t>
      </w:r>
    </w:p>
    <w:sectPr w:rsidR="009A017A" w:rsidRPr="009A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A"/>
    <w:rsid w:val="00081270"/>
    <w:rsid w:val="001A3DDC"/>
    <w:rsid w:val="00311964"/>
    <w:rsid w:val="0032244A"/>
    <w:rsid w:val="00382F7E"/>
    <w:rsid w:val="00441D25"/>
    <w:rsid w:val="00446742"/>
    <w:rsid w:val="00545FAD"/>
    <w:rsid w:val="006A13AE"/>
    <w:rsid w:val="006B0AD7"/>
    <w:rsid w:val="00735CA5"/>
    <w:rsid w:val="007F09E4"/>
    <w:rsid w:val="009040DE"/>
    <w:rsid w:val="00960034"/>
    <w:rsid w:val="009A017A"/>
    <w:rsid w:val="00A369DE"/>
    <w:rsid w:val="00B6709C"/>
    <w:rsid w:val="00BD7FC8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9FF69"/>
  <w15:chartTrackingRefBased/>
  <w15:docId w15:val="{3F425FF3-F1BE-D548-A849-83FA75A5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7A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7A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7A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7A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7A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7A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A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7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7A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17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A01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7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A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7A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A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1</cp:revision>
  <cp:lastPrinted>2024-09-22T16:39:00Z</cp:lastPrinted>
  <dcterms:created xsi:type="dcterms:W3CDTF">2024-09-22T16:36:00Z</dcterms:created>
  <dcterms:modified xsi:type="dcterms:W3CDTF">2024-09-22T16:44:00Z</dcterms:modified>
</cp:coreProperties>
</file>