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904E2" w:rsidRDefault="00227764" w14:paraId="6618EBB4" w14:textId="23751E85">
      <w:r>
        <w:t>Sean Olson</w:t>
      </w:r>
    </w:p>
    <w:p w:rsidR="00227764" w:rsidRDefault="00227764" w14:paraId="5F208CE3" w14:textId="341804D1">
      <w:r>
        <w:t>MBA 705 – Business Modelling</w:t>
      </w:r>
    </w:p>
    <w:p w:rsidR="00227764" w:rsidRDefault="00227764" w14:paraId="187D8E89" w14:textId="23D1D19F"/>
    <w:p w:rsidR="00227764" w:rsidP="00227764" w:rsidRDefault="00227764" w14:paraId="43638EE9" w14:textId="7B7BDCEB">
      <w:pPr>
        <w:pStyle w:val="Title"/>
      </w:pPr>
      <w:r>
        <w:t>Oakland A’s Case</w:t>
      </w:r>
    </w:p>
    <w:p w:rsidR="00227764" w:rsidP="00482183" w:rsidRDefault="00482183" w14:paraId="59D72AFD" w14:textId="53C653FD">
      <w:pPr>
        <w:pStyle w:val="ListParagraph"/>
        <w:numPr>
          <w:ilvl w:val="0"/>
          <w:numId w:val="2"/>
        </w:numPr>
        <w:rPr>
          <w:rFonts w:ascii="Calibri" w:hAnsi="Calibri" w:eastAsia="Times New Roman" w:cs="Calibri"/>
        </w:rPr>
      </w:pPr>
      <w:r w:rsidRPr="00482183">
        <w:rPr>
          <w:rFonts w:ascii="Calibri" w:hAnsi="Calibri" w:eastAsia="Times New Roman" w:cs="Calibri"/>
        </w:rPr>
        <w:t xml:space="preserve">Using the data presented in exhibit 1 (which is available in an Excel file), how would you predict ticket sales to a particular Oakland A's game? </w:t>
      </w:r>
    </w:p>
    <w:p w:rsidR="00482183" w:rsidP="4D256479" w:rsidRDefault="4D256479" w14:paraId="7A90FA08" w14:textId="0CC881D3">
      <w:pPr>
        <w:pStyle w:val="ListParagraph"/>
        <w:numPr>
          <w:ilvl w:val="1"/>
          <w:numId w:val="2"/>
        </w:numPr>
        <w:rPr>
          <w:rFonts w:ascii="Calibri" w:hAnsi="Calibri" w:eastAsia="Times New Roman" w:cs="Calibri"/>
        </w:rPr>
      </w:pPr>
      <w:r w:rsidRPr="5F9F90E9" w:rsidR="5F9F90E9">
        <w:rPr>
          <w:rFonts w:ascii="Calibri" w:hAnsi="Calibri" w:eastAsia="Times New Roman" w:cs="Calibri"/>
        </w:rPr>
        <w:t>In sports economics there are a lot of variables that factor into ticket sales for a particular team, ranging from which teams are playing to which players are playing and even what day of the week the game occurs.  Due to the numerous factors the best way to predict ticket sales would be to use linear regression.  This is because the model is going to be more complex than just time series forecasting.  Linear regression allows for complex model creation which is going to be crucial when trying to predict what is essentially a person’s spending behavior.  Given the data in exhibit 1 is mostly categorical data, that first needs to be split out into dummy variables.  Then a correlation matrix is generated (Appendix 1) to find which variables are correlated with the dependent variable while also ensuring they are not colinear with each other.  The resulting model (Appendix 1) then showed interesting relationships with the teams the Oakland A’s were playing and the day of the week the game was being played.  Most interesting was that Friday and Saturday did not have a significant (at p &lt; 0.05) impact on ticket sales, in fact Friday had a negative effect on ticket sales which would indicate that fans are more likely to do something else on those two nights.  It was also surprising to see that certain teams the Oakland A’s were playing had a negative effect where some had a positive effect on ticket sales.  In order to gain more accuracy on the prediction, more ticket sales data going back over a couple of years would be better as well knowing fan sentiment towards certain teams.  It is also worth noting that Nobel only had a 10% positive correlation with ticket sales, meaning that the majority fans probably didn’t know he was pitching that game.  They key thing that seems to bring fans into the game is promotions.  If promotions can be coupled with nights where teams have a negative effect on ticket sales or days of the week such as Friday or Saturday then the team might have an increased probability of filling the stadium.</w:t>
      </w:r>
    </w:p>
    <w:p w:rsidRPr="00B5312C" w:rsidR="00CE5361" w:rsidP="00CE5361" w:rsidRDefault="00B5312C" w14:paraId="65215454" w14:textId="5FE6AD50">
      <w:pPr>
        <w:pStyle w:val="ListParagraph"/>
        <w:numPr>
          <w:ilvl w:val="0"/>
          <w:numId w:val="2"/>
        </w:numPr>
        <w:rPr>
          <w:rFonts w:ascii="Calibri" w:hAnsi="Calibri" w:eastAsia="Times New Roman" w:cs="Calibri"/>
        </w:rPr>
      </w:pPr>
      <w:r w:rsidR="64CAED58">
        <w:rPr/>
        <w:t>How would you value the impact that Mark Nobel has had on the Oakland A's baseball franchise?</w:t>
      </w:r>
    </w:p>
    <w:p w:rsidR="64CAED58" w:rsidP="64CAED58" w:rsidRDefault="64CAED58" w14:paraId="1520EBF9" w14:textId="74B90C5B">
      <w:pPr>
        <w:pStyle w:val="ListParagraph"/>
        <w:numPr>
          <w:ilvl w:val="1"/>
          <w:numId w:val="2"/>
        </w:numPr>
        <w:bidi w:val="0"/>
        <w:spacing w:before="0" w:beforeAutospacing="off" w:after="0" w:afterAutospacing="off" w:line="259" w:lineRule="auto"/>
        <w:ind w:left="1440" w:right="0" w:hanging="360"/>
        <w:jc w:val="left"/>
        <w:rPr>
          <w:sz w:val="24"/>
          <w:szCs w:val="24"/>
        </w:rPr>
      </w:pPr>
      <w:r w:rsidR="5F9F90E9">
        <w:rPr/>
        <w:t>First, the Oakland A’s should not take his agent’s word at face value in terms of Mark Nobel bringing in an additional $105,650 revenue whenever he pitches.  That number is misleading</w:t>
      </w:r>
      <w:r w:rsidR="5F9F90E9">
        <w:rPr/>
        <w:t xml:space="preserve"> because it’s only relevant for the 1980 season.  Performing that same analysis from the time that Nobel entered the league to establish a trend of economic impact.  The assumptions that were made are the same average ticket price of $3.66; taking the home attendance divided by 81 games and then multiplied by 16 (the number of games he likely played); taking the ticket price multiplied by the average attendance for the likely 16 games he pitched and in turn multiplying that by 0.77 shows the trend in Appendix 2.  With the assumptions in place, Nobel’s adjusted revenue (factoring in 77% take-home of ticket sales) has been declining since his entry into the league.  Yes, total revenue did take a hit over the same timeframe but in 1980 revenue had a significant increase which indicates that Nobel’s performance was not a major contributing factor.  Since 1975 his average economic impact has been declining by approximately $96,000 per year (Appendix 2).  </w:t>
      </w:r>
    </w:p>
    <w:p w:rsidRPr="00181A0F" w:rsidR="00EE3FBC" w:rsidP="00EE3FBC" w:rsidRDefault="00181A0F" w14:paraId="380F4D43" w14:textId="56189A1C">
      <w:pPr>
        <w:pStyle w:val="ListParagraph"/>
        <w:numPr>
          <w:ilvl w:val="0"/>
          <w:numId w:val="2"/>
        </w:numPr>
        <w:rPr>
          <w:rFonts w:ascii="Calibri" w:hAnsi="Calibri" w:eastAsia="Times New Roman" w:cs="Calibri"/>
        </w:rPr>
      </w:pPr>
      <w:r w:rsidR="64CAED58">
        <w:rPr/>
        <w:t>Assume that the average salary for one of a baseball team's top three starting pitchers is $300,000. What type of contract would you offer Mark Nobel?</w:t>
      </w:r>
    </w:p>
    <w:p w:rsidR="64CAED58" w:rsidP="5F9F90E9" w:rsidRDefault="64CAED58" w14:paraId="39C3C9A7" w14:textId="25313A2A">
      <w:pPr>
        <w:pStyle w:val="ListParagraph"/>
        <w:numPr>
          <w:ilvl w:val="1"/>
          <w:numId w:val="2"/>
        </w:numPr>
        <w:bidi w:val="0"/>
        <w:spacing w:before="0" w:beforeAutospacing="off" w:after="0" w:afterAutospacing="off" w:line="259" w:lineRule="auto"/>
        <w:ind w:left="1440" w:right="0" w:hanging="360"/>
        <w:jc w:val="left"/>
        <w:rPr>
          <w:sz w:val="24"/>
          <w:szCs w:val="24"/>
        </w:rPr>
      </w:pPr>
      <w:r w:rsidR="5F9F90E9">
        <w:rPr/>
        <w:t>Mark Nobel wants too much for even his 1980 season performance.  Given his current salary of $40,000 per year, he is asking for an additional $560,000 per year with only an additional self-proclaimed impact of $105,650 for the 1980 season.  This would mean that he would have to play at 1980 stats at a minimum for the next 6 years to break even on one year of salary or play phenomenally to unquestionably bring in the additional $560,000 in revenue per year.  Given that this was his first breakout season and the end of his contract, the new contract should be incentive based with a bonus structure that has the potential of reaching $</w:t>
      </w:r>
      <w:r w:rsidR="5F9F90E9">
        <w:rPr/>
        <w:t>8</w:t>
      </w:r>
      <w:r w:rsidR="5F9F90E9">
        <w:rPr/>
        <w:t xml:space="preserve">00,000.  This is </w:t>
      </w:r>
      <w:r w:rsidR="5F9F90E9">
        <w:rPr/>
        <w:t>to add on his 1980 additional revenue to his asking price plus an additional $100,000 to incentivize him to play exceptionally.  This contract would have a base salary of $250,000, just below the average top 3 pitcher salary.  There would be $450,000 in incentives and bonuses throughout the contract that would be predicated on games started, innings pitched, strikeouts per game and per season, batting average (when playing national league teams), and ERA each season.</w:t>
      </w:r>
    </w:p>
    <w:p w:rsidRPr="00482183" w:rsidR="001F5249" w:rsidP="4D256479" w:rsidRDefault="4D256479" w14:paraId="3E5DF8D7" w14:textId="7F26FE15">
      <w:pPr>
        <w:pStyle w:val="ListParagraph"/>
        <w:numPr>
          <w:ilvl w:val="0"/>
          <w:numId w:val="2"/>
        </w:numPr>
        <w:rPr>
          <w:rFonts w:ascii="Calibri" w:hAnsi="Calibri" w:eastAsia="Times New Roman" w:cs="Calibri"/>
        </w:rPr>
      </w:pPr>
      <w:r w:rsidR="5F9F90E9">
        <w:rPr/>
        <w:t>How would you convince Nobel's agent that your offer is fair to his client?</w:t>
      </w:r>
    </w:p>
    <w:p w:rsidR="5F9F90E9" w:rsidP="5F9F90E9" w:rsidRDefault="5F9F90E9" w14:paraId="43D92B93" w14:textId="3E3D7543">
      <w:pPr>
        <w:pStyle w:val="ListParagraph"/>
        <w:numPr>
          <w:ilvl w:val="1"/>
          <w:numId w:val="2"/>
        </w:numPr>
        <w:bidi w:val="0"/>
        <w:spacing w:before="0" w:beforeAutospacing="off" w:after="0" w:afterAutospacing="off" w:line="259" w:lineRule="auto"/>
        <w:ind w:left="1440" w:right="0" w:hanging="360"/>
        <w:jc w:val="left"/>
        <w:rPr>
          <w:sz w:val="24"/>
          <w:szCs w:val="24"/>
        </w:rPr>
      </w:pPr>
      <w:r w:rsidR="5F9F90E9">
        <w:rPr/>
        <w:t>If Mark Nobel is truly a top 3 pitcher and can continue to put up 1980 season stats or better, than $600,000 should be easy for him to generate in salary each year.  By tying his salary to his performance this allows his him to make more than he was initially asking if he meets the thresholds of the incentives and bonuses.  If he happens to have a bad year then Oakland A’s aren’t rethinking the contract or looking to trade him for a cheaper player, compared to if he had a guaranteed contract.  Also, by incentivizing his salary and he performs exceptionally year after year, then that gives the Oakland A’s the opportunity to renegotiate to a fixed contract if he wants or to find another team that is willing to pay him more than the A’s could and he would have the economic impact numbers of his playing to prove his next contract move.</w:t>
      </w:r>
    </w:p>
    <w:p w:rsidR="4D256479" w:rsidRDefault="4D256479" w14:paraId="17F120B8" w14:textId="3D6812CC">
      <w:r>
        <w:br w:type="page"/>
      </w:r>
    </w:p>
    <w:p w:rsidR="4D256479" w:rsidP="4D256479" w:rsidRDefault="4D256479" w14:paraId="4AC1B1A7" w14:textId="5F7F9CBC">
      <w:pPr>
        <w:pStyle w:val="Heading1"/>
      </w:pPr>
      <w:r w:rsidRPr="4D256479">
        <w:t>Appendix 1:  Regression Analysis and Results</w:t>
      </w:r>
    </w:p>
    <w:p w:rsidR="4D256479" w:rsidP="4D256479" w:rsidRDefault="4D256479" w14:paraId="60CC65BE" w14:textId="0A80CA9C">
      <w:pPr>
        <w:pStyle w:val="Heading2"/>
      </w:pPr>
      <w:r w:rsidRPr="4D256479">
        <w:t>Correlation Matrix</w:t>
      </w:r>
    </w:p>
    <w:p w:rsidR="4D256479" w:rsidP="4D256479" w:rsidRDefault="4D256479" w14:textId="46729BC9" w14:paraId="333B0A58">
      <w:r>
        <w:rPr>
          <w:noProof/>
        </w:rPr>
        <w:drawing>
          <wp:inline distT="0" distB="0" distL="0" distR="0" wp14:anchorId="423E7122" wp14:editId="11B64E51">
            <wp:extent cx="6181005" cy="6506320"/>
            <wp:effectExtent l="0" t="0" r="0" b="0"/>
            <wp:docPr id="246923540" name="Picture 24692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181005" cy="6506320"/>
                    </a:xfrm>
                    <a:prstGeom prst="rect">
                      <a:avLst/>
                    </a:prstGeom>
                  </pic:spPr>
                </pic:pic>
              </a:graphicData>
            </a:graphic>
          </wp:inline>
        </w:drawing>
      </w:r>
    </w:p>
    <w:p w:rsidR="4D256479" w:rsidP="4D256479" w:rsidRDefault="4D256479" w14:paraId="6B0729FC" w14:textId="73FB684E">
      <w:r>
        <w:br w:type="page"/>
      </w:r>
    </w:p>
    <w:p w:rsidR="64CAED58" w:rsidP="64CAED58" w:rsidRDefault="64CAED58" w14:paraId="3B888BB4" w14:textId="3747ABA8">
      <w:pPr>
        <w:pStyle w:val="Heading2"/>
      </w:pPr>
    </w:p>
    <w:p w:rsidR="4D256479" w:rsidP="4D256479" w:rsidRDefault="4D256479" w14:paraId="0B3E1C94" w14:textId="660DBFA2">
      <w:pPr>
        <w:pStyle w:val="Heading2"/>
      </w:pPr>
      <w:r>
        <w:t>Regression Results</w:t>
      </w:r>
    </w:p>
    <w:p w:rsidR="4D256479" w:rsidP="4D256479" w:rsidRDefault="4D256479" w14:paraId="26FEF4E9" w14:textId="618F3B61">
      <w:r>
        <w:rPr>
          <w:noProof/>
        </w:rPr>
        <w:drawing>
          <wp:inline distT="0" distB="0" distL="0" distR="0" wp14:anchorId="26C4CAF5" wp14:editId="1C7D5CDE">
            <wp:extent cx="4850388" cy="5610087"/>
            <wp:effectExtent l="0" t="0" r="0" b="0"/>
            <wp:docPr id="920919188" name="Picture 920919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850388" cy="5610087"/>
                    </a:xfrm>
                    <a:prstGeom prst="rect">
                      <a:avLst/>
                    </a:prstGeom>
                  </pic:spPr>
                </pic:pic>
              </a:graphicData>
            </a:graphic>
          </wp:inline>
        </w:drawing>
      </w:r>
    </w:p>
    <w:p w:rsidR="4D256479" w:rsidP="4D256479" w:rsidRDefault="4D256479" w14:paraId="2EB5AD2E" w14:textId="7FF5E34D"/>
    <w:p w:rsidR="64CAED58" w:rsidRDefault="64CAED58" w14:paraId="2CA67702" w14:textId="4A613DEC">
      <w:r>
        <w:br w:type="page"/>
      </w:r>
    </w:p>
    <w:p w:rsidR="4D256479" w:rsidP="64CAED58" w:rsidRDefault="4D256479" w14:paraId="44D08AC3" w14:textId="56DE18C4">
      <w:pPr>
        <w:pStyle w:val="Heading1"/>
      </w:pPr>
      <w:r w:rsidR="5F9F90E9">
        <w:rPr/>
        <w:t>Appendix 2:  Mark Nobel Revenue Analysis</w:t>
      </w:r>
    </w:p>
    <w:tbl>
      <w:tblPr>
        <w:tblStyle w:val="TableGrid"/>
        <w:tblW w:w="0" w:type="auto"/>
        <w:tblLayout w:type="fixed"/>
        <w:tblLook w:val="06A0" w:firstRow="1" w:lastRow="0" w:firstColumn="1" w:lastColumn="0" w:noHBand="1" w:noVBand="1"/>
      </w:tblPr>
      <w:tblGrid>
        <w:gridCol w:w="675"/>
        <w:gridCol w:w="1080"/>
        <w:gridCol w:w="1245"/>
        <w:gridCol w:w="1875"/>
        <w:gridCol w:w="1785"/>
        <w:gridCol w:w="1376"/>
        <w:gridCol w:w="1448"/>
      </w:tblGrid>
      <w:tr w:rsidR="64CAED58" w:rsidTr="5F9F90E9" w14:paraId="10FF2B5C">
        <w:tc>
          <w:tcPr>
            <w:tcW w:w="675" w:type="dxa"/>
            <w:tcMar/>
          </w:tcPr>
          <w:p w:rsidR="64CAED58" w:rsidP="64CAED58" w:rsidRDefault="64CAED58" w14:paraId="18780264" w14:textId="3D746494">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Year</w:t>
            </w:r>
          </w:p>
        </w:tc>
        <w:tc>
          <w:tcPr>
            <w:tcW w:w="1080" w:type="dxa"/>
            <w:tcMar/>
          </w:tcPr>
          <w:p w:rsidR="64CAED58" w:rsidP="64CAED58" w:rsidRDefault="64CAED58" w14:paraId="6341BC06" w14:textId="0204D52B">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Attendance</w:t>
            </w:r>
          </w:p>
        </w:tc>
        <w:tc>
          <w:tcPr>
            <w:tcW w:w="1245" w:type="dxa"/>
            <w:tcMar/>
          </w:tcPr>
          <w:p w:rsidR="64CAED58" w:rsidP="64CAED58" w:rsidRDefault="64CAED58" w14:paraId="561FFD92" w14:textId="079DD2D6">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Nobel Likely Attendance</w:t>
            </w:r>
          </w:p>
        </w:tc>
        <w:tc>
          <w:tcPr>
            <w:tcW w:w="1875" w:type="dxa"/>
            <w:tcMar/>
          </w:tcPr>
          <w:p w:rsidR="64CAED58" w:rsidP="64CAED58" w:rsidRDefault="64CAED58" w14:paraId="50D65AFF" w14:textId="7B99D1D8">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Total Revenue - Nobel</w:t>
            </w:r>
          </w:p>
        </w:tc>
        <w:tc>
          <w:tcPr>
            <w:tcW w:w="1785" w:type="dxa"/>
            <w:tcMar/>
          </w:tcPr>
          <w:p w:rsidR="64CAED58" w:rsidP="64CAED58" w:rsidRDefault="64CAED58" w14:paraId="3D2E9DC4" w14:textId="0D8CC25C">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A's Revenue - Nobel</w:t>
            </w:r>
          </w:p>
        </w:tc>
        <w:tc>
          <w:tcPr>
            <w:tcW w:w="1376" w:type="dxa"/>
            <w:tcMar/>
          </w:tcPr>
          <w:p w:rsidR="64CAED58" w:rsidP="64CAED58" w:rsidRDefault="64CAED58" w14:paraId="24F42218" w14:textId="79DCB127">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Total Revenue</w:t>
            </w:r>
          </w:p>
        </w:tc>
        <w:tc>
          <w:tcPr>
            <w:tcW w:w="1448" w:type="dxa"/>
            <w:tcMar/>
          </w:tcPr>
          <w:p w:rsidR="64CAED58" w:rsidP="64CAED58" w:rsidRDefault="64CAED58" w14:paraId="2F414FEA" w14:textId="3832B45C">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A's Revenue</w:t>
            </w:r>
          </w:p>
        </w:tc>
      </w:tr>
      <w:tr w:rsidR="64CAED58" w:rsidTr="5F9F90E9" w14:paraId="69A3D13A">
        <w:tc>
          <w:tcPr>
            <w:tcW w:w="675" w:type="dxa"/>
            <w:tcMar/>
          </w:tcPr>
          <w:p w:rsidR="64CAED58" w:rsidP="64CAED58" w:rsidRDefault="64CAED58" w14:paraId="35BA0CD1" w14:textId="759CF1B5">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1968</w:t>
            </w:r>
          </w:p>
        </w:tc>
        <w:tc>
          <w:tcPr>
            <w:tcW w:w="1080" w:type="dxa"/>
            <w:tcMar/>
          </w:tcPr>
          <w:p w:rsidR="64CAED58" w:rsidP="64CAED58" w:rsidRDefault="64CAED58" w14:paraId="3153F217" w14:textId="4447612F">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837,466</w:t>
            </w:r>
          </w:p>
        </w:tc>
        <w:tc>
          <w:tcPr>
            <w:tcW w:w="1245" w:type="dxa"/>
            <w:tcMar/>
          </w:tcPr>
          <w:p w:rsidR="64CAED58" w:rsidP="64CAED58" w:rsidRDefault="64CAED58" w14:paraId="6396D927" w14:textId="47EB5800">
            <w:pPr>
              <w:rPr>
                <w:sz w:val="20"/>
                <w:szCs w:val="20"/>
              </w:rPr>
            </w:pPr>
          </w:p>
        </w:tc>
        <w:tc>
          <w:tcPr>
            <w:tcW w:w="1875" w:type="dxa"/>
            <w:tcMar/>
          </w:tcPr>
          <w:p w:rsidR="64CAED58" w:rsidP="64CAED58" w:rsidRDefault="64CAED58" w14:paraId="229C263C" w14:textId="13EE4E3E">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785" w:type="dxa"/>
            <w:tcMar/>
          </w:tcPr>
          <w:p w:rsidR="64CAED58" w:rsidP="64CAED58" w:rsidRDefault="64CAED58" w14:paraId="210092C5" w14:textId="614E7050">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376" w:type="dxa"/>
            <w:tcMar/>
          </w:tcPr>
          <w:p w:rsidR="64CAED58" w:rsidP="64CAED58" w:rsidRDefault="64CAED58" w14:paraId="30752189" w14:textId="633C3E52">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3,065,125.56 </w:t>
            </w:r>
          </w:p>
        </w:tc>
        <w:tc>
          <w:tcPr>
            <w:tcW w:w="1448" w:type="dxa"/>
            <w:tcMar/>
          </w:tcPr>
          <w:p w:rsidR="64CAED58" w:rsidP="64CAED58" w:rsidRDefault="64CAED58" w14:paraId="7A315CC1" w14:textId="04510CB9">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2,360,146.68 </w:t>
            </w:r>
          </w:p>
        </w:tc>
      </w:tr>
      <w:tr w:rsidR="64CAED58" w:rsidTr="5F9F90E9" w14:paraId="70F4E613">
        <w:tc>
          <w:tcPr>
            <w:tcW w:w="675" w:type="dxa"/>
            <w:tcMar/>
          </w:tcPr>
          <w:p w:rsidR="64CAED58" w:rsidP="64CAED58" w:rsidRDefault="64CAED58" w14:paraId="1DACE7A9" w14:textId="4910D6B6">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1969</w:t>
            </w:r>
          </w:p>
        </w:tc>
        <w:tc>
          <w:tcPr>
            <w:tcW w:w="1080" w:type="dxa"/>
            <w:tcMar/>
          </w:tcPr>
          <w:p w:rsidR="64CAED58" w:rsidP="64CAED58" w:rsidRDefault="64CAED58" w14:paraId="4078D322" w14:textId="5ABC8104">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778,232</w:t>
            </w:r>
          </w:p>
        </w:tc>
        <w:tc>
          <w:tcPr>
            <w:tcW w:w="1245" w:type="dxa"/>
            <w:tcMar/>
          </w:tcPr>
          <w:p w:rsidR="64CAED58" w:rsidP="64CAED58" w:rsidRDefault="64CAED58" w14:paraId="4ACD3BD7" w14:textId="504EB9AC">
            <w:pPr>
              <w:rPr>
                <w:sz w:val="20"/>
                <w:szCs w:val="20"/>
              </w:rPr>
            </w:pPr>
          </w:p>
        </w:tc>
        <w:tc>
          <w:tcPr>
            <w:tcW w:w="1875" w:type="dxa"/>
            <w:tcMar/>
          </w:tcPr>
          <w:p w:rsidR="64CAED58" w:rsidP="64CAED58" w:rsidRDefault="64CAED58" w14:paraId="58AA6A53" w14:textId="67B80807">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785" w:type="dxa"/>
            <w:tcMar/>
          </w:tcPr>
          <w:p w:rsidR="64CAED58" w:rsidP="64CAED58" w:rsidRDefault="64CAED58" w14:paraId="019C7FE7" w14:textId="32212EBC">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376" w:type="dxa"/>
            <w:tcMar/>
          </w:tcPr>
          <w:p w:rsidR="64CAED58" w:rsidP="64CAED58" w:rsidRDefault="64CAED58" w14:paraId="641CA0FA" w14:textId="339D090C">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2,848,329.12 </w:t>
            </w:r>
          </w:p>
        </w:tc>
        <w:tc>
          <w:tcPr>
            <w:tcW w:w="1448" w:type="dxa"/>
            <w:tcMar/>
          </w:tcPr>
          <w:p w:rsidR="64CAED58" w:rsidP="64CAED58" w:rsidRDefault="64CAED58" w14:paraId="4A356E85" w14:textId="5E6B525B">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2,193,213.42 </w:t>
            </w:r>
          </w:p>
        </w:tc>
      </w:tr>
      <w:tr w:rsidR="64CAED58" w:rsidTr="5F9F90E9" w14:paraId="2A3FAD67">
        <w:tc>
          <w:tcPr>
            <w:tcW w:w="675" w:type="dxa"/>
            <w:tcMar/>
          </w:tcPr>
          <w:p w:rsidR="64CAED58" w:rsidP="64CAED58" w:rsidRDefault="64CAED58" w14:paraId="41F4A8FF" w14:textId="2A31BD94">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1970</w:t>
            </w:r>
          </w:p>
        </w:tc>
        <w:tc>
          <w:tcPr>
            <w:tcW w:w="1080" w:type="dxa"/>
            <w:tcMar/>
          </w:tcPr>
          <w:p w:rsidR="64CAED58" w:rsidP="64CAED58" w:rsidRDefault="64CAED58" w14:paraId="2616F190" w14:textId="076A89D9">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778,355</w:t>
            </w:r>
          </w:p>
        </w:tc>
        <w:tc>
          <w:tcPr>
            <w:tcW w:w="1245" w:type="dxa"/>
            <w:tcMar/>
          </w:tcPr>
          <w:p w:rsidR="64CAED58" w:rsidP="64CAED58" w:rsidRDefault="64CAED58" w14:paraId="2F35BD79" w14:textId="4A8C0A77">
            <w:pPr>
              <w:rPr>
                <w:sz w:val="20"/>
                <w:szCs w:val="20"/>
              </w:rPr>
            </w:pPr>
          </w:p>
        </w:tc>
        <w:tc>
          <w:tcPr>
            <w:tcW w:w="1875" w:type="dxa"/>
            <w:tcMar/>
          </w:tcPr>
          <w:p w:rsidR="64CAED58" w:rsidP="64CAED58" w:rsidRDefault="64CAED58" w14:paraId="333FADF3" w14:textId="37C6A12B">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785" w:type="dxa"/>
            <w:tcMar/>
          </w:tcPr>
          <w:p w:rsidR="64CAED58" w:rsidP="64CAED58" w:rsidRDefault="64CAED58" w14:paraId="2F2E43A5" w14:textId="33FF1F27">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376" w:type="dxa"/>
            <w:tcMar/>
          </w:tcPr>
          <w:p w:rsidR="64CAED58" w:rsidP="64CAED58" w:rsidRDefault="64CAED58" w14:paraId="1438B224" w14:textId="06A1D222">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2,848,779.30 </w:t>
            </w:r>
          </w:p>
        </w:tc>
        <w:tc>
          <w:tcPr>
            <w:tcW w:w="1448" w:type="dxa"/>
            <w:tcMar/>
          </w:tcPr>
          <w:p w:rsidR="64CAED58" w:rsidP="64CAED58" w:rsidRDefault="64CAED58" w14:paraId="7B468A56" w14:textId="43DC73FF">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2,193,560.06 </w:t>
            </w:r>
          </w:p>
        </w:tc>
      </w:tr>
      <w:tr w:rsidR="64CAED58" w:rsidTr="5F9F90E9" w14:paraId="49560327">
        <w:tc>
          <w:tcPr>
            <w:tcW w:w="675" w:type="dxa"/>
            <w:tcMar/>
          </w:tcPr>
          <w:p w:rsidR="64CAED58" w:rsidP="64CAED58" w:rsidRDefault="64CAED58" w14:paraId="2BACE3A6" w14:textId="74384DFE">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1971</w:t>
            </w:r>
          </w:p>
        </w:tc>
        <w:tc>
          <w:tcPr>
            <w:tcW w:w="1080" w:type="dxa"/>
            <w:tcMar/>
          </w:tcPr>
          <w:p w:rsidR="64CAED58" w:rsidP="64CAED58" w:rsidRDefault="64CAED58" w14:paraId="60E09528" w14:textId="17275253">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914,993</w:t>
            </w:r>
          </w:p>
        </w:tc>
        <w:tc>
          <w:tcPr>
            <w:tcW w:w="1245" w:type="dxa"/>
            <w:tcMar/>
          </w:tcPr>
          <w:p w:rsidR="64CAED58" w:rsidP="64CAED58" w:rsidRDefault="64CAED58" w14:paraId="1178ABA0" w14:textId="0D370A1C">
            <w:pPr>
              <w:rPr>
                <w:sz w:val="20"/>
                <w:szCs w:val="20"/>
              </w:rPr>
            </w:pPr>
          </w:p>
        </w:tc>
        <w:tc>
          <w:tcPr>
            <w:tcW w:w="1875" w:type="dxa"/>
            <w:tcMar/>
          </w:tcPr>
          <w:p w:rsidR="64CAED58" w:rsidP="64CAED58" w:rsidRDefault="64CAED58" w14:paraId="4C51DB6F" w14:textId="43661E88">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785" w:type="dxa"/>
            <w:tcMar/>
          </w:tcPr>
          <w:p w:rsidR="64CAED58" w:rsidP="64CAED58" w:rsidRDefault="64CAED58" w14:paraId="70EF7071" w14:textId="3E908905">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376" w:type="dxa"/>
            <w:tcMar/>
          </w:tcPr>
          <w:p w:rsidR="64CAED58" w:rsidP="64CAED58" w:rsidRDefault="64CAED58" w14:paraId="03DC5E63" w14:textId="7F403032">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3,348,874.38 </w:t>
            </w:r>
          </w:p>
        </w:tc>
        <w:tc>
          <w:tcPr>
            <w:tcW w:w="1448" w:type="dxa"/>
            <w:tcMar/>
          </w:tcPr>
          <w:p w:rsidR="64CAED58" w:rsidP="64CAED58" w:rsidRDefault="64CAED58" w14:paraId="3D488A55" w14:textId="102A0153">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2,578,633.27 </w:t>
            </w:r>
          </w:p>
        </w:tc>
      </w:tr>
      <w:tr w:rsidR="64CAED58" w:rsidTr="5F9F90E9" w14:paraId="2FB4159A">
        <w:tc>
          <w:tcPr>
            <w:tcW w:w="675" w:type="dxa"/>
            <w:tcMar/>
          </w:tcPr>
          <w:p w:rsidR="64CAED58" w:rsidP="64CAED58" w:rsidRDefault="64CAED58" w14:paraId="6E14E1D9" w14:textId="29C4ACF4">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1972</w:t>
            </w:r>
          </w:p>
        </w:tc>
        <w:tc>
          <w:tcPr>
            <w:tcW w:w="1080" w:type="dxa"/>
            <w:tcMar/>
          </w:tcPr>
          <w:p w:rsidR="64CAED58" w:rsidP="64CAED58" w:rsidRDefault="64CAED58" w14:paraId="18E537A5" w14:textId="0CE692E4">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921,323</w:t>
            </w:r>
          </w:p>
        </w:tc>
        <w:tc>
          <w:tcPr>
            <w:tcW w:w="1245" w:type="dxa"/>
            <w:tcMar/>
          </w:tcPr>
          <w:p w:rsidR="64CAED58" w:rsidP="64CAED58" w:rsidRDefault="64CAED58" w14:paraId="0592D720" w14:textId="66AD4083">
            <w:pPr>
              <w:rPr>
                <w:sz w:val="20"/>
                <w:szCs w:val="20"/>
              </w:rPr>
            </w:pPr>
          </w:p>
        </w:tc>
        <w:tc>
          <w:tcPr>
            <w:tcW w:w="1875" w:type="dxa"/>
            <w:tcMar/>
          </w:tcPr>
          <w:p w:rsidR="64CAED58" w:rsidP="64CAED58" w:rsidRDefault="64CAED58" w14:paraId="6B7BBB5A" w14:textId="6CA076C1">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785" w:type="dxa"/>
            <w:tcMar/>
          </w:tcPr>
          <w:p w:rsidR="64CAED58" w:rsidP="64CAED58" w:rsidRDefault="64CAED58" w14:paraId="51674B6C" w14:textId="5B5067C6">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376" w:type="dxa"/>
            <w:tcMar/>
          </w:tcPr>
          <w:p w:rsidR="64CAED58" w:rsidP="64CAED58" w:rsidRDefault="64CAED58" w14:paraId="02D9A22C" w14:textId="5031D778">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3,372,042.18 </w:t>
            </w:r>
          </w:p>
        </w:tc>
        <w:tc>
          <w:tcPr>
            <w:tcW w:w="1448" w:type="dxa"/>
            <w:tcMar/>
          </w:tcPr>
          <w:p w:rsidR="64CAED58" w:rsidP="64CAED58" w:rsidRDefault="64CAED58" w14:paraId="68D61D10" w14:textId="3459D9D5">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2,596,472.48 </w:t>
            </w:r>
          </w:p>
        </w:tc>
      </w:tr>
      <w:tr w:rsidR="64CAED58" w:rsidTr="5F9F90E9" w14:paraId="7327592B">
        <w:tc>
          <w:tcPr>
            <w:tcW w:w="675" w:type="dxa"/>
            <w:tcMar/>
          </w:tcPr>
          <w:p w:rsidR="64CAED58" w:rsidP="64CAED58" w:rsidRDefault="64CAED58" w14:paraId="20302841" w14:textId="7B8FD88F">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1973</w:t>
            </w:r>
          </w:p>
        </w:tc>
        <w:tc>
          <w:tcPr>
            <w:tcW w:w="1080" w:type="dxa"/>
            <w:tcMar/>
          </w:tcPr>
          <w:p w:rsidR="64CAED58" w:rsidP="64CAED58" w:rsidRDefault="64CAED58" w14:paraId="290E81B9" w14:textId="3BC35D2F">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1,000,763</w:t>
            </w:r>
          </w:p>
        </w:tc>
        <w:tc>
          <w:tcPr>
            <w:tcW w:w="1245" w:type="dxa"/>
            <w:tcMar/>
          </w:tcPr>
          <w:p w:rsidR="64CAED58" w:rsidP="64CAED58" w:rsidRDefault="64CAED58" w14:paraId="608421BB" w14:textId="4CAB8672">
            <w:pPr>
              <w:rPr>
                <w:sz w:val="20"/>
                <w:szCs w:val="20"/>
              </w:rPr>
            </w:pPr>
          </w:p>
        </w:tc>
        <w:tc>
          <w:tcPr>
            <w:tcW w:w="1875" w:type="dxa"/>
            <w:tcMar/>
          </w:tcPr>
          <w:p w:rsidR="64CAED58" w:rsidP="64CAED58" w:rsidRDefault="64CAED58" w14:paraId="2F3C5A89" w14:textId="4597F180">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785" w:type="dxa"/>
            <w:tcMar/>
          </w:tcPr>
          <w:p w:rsidR="64CAED58" w:rsidP="64CAED58" w:rsidRDefault="64CAED58" w14:paraId="40EE5CF6" w14:textId="10D703B5">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376" w:type="dxa"/>
            <w:tcMar/>
          </w:tcPr>
          <w:p w:rsidR="64CAED58" w:rsidP="64CAED58" w:rsidRDefault="64CAED58" w14:paraId="3B5B8C2E" w14:textId="75613BD1">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3,662,792.58 </w:t>
            </w:r>
          </w:p>
        </w:tc>
        <w:tc>
          <w:tcPr>
            <w:tcW w:w="1448" w:type="dxa"/>
            <w:tcMar/>
          </w:tcPr>
          <w:p w:rsidR="64CAED58" w:rsidP="64CAED58" w:rsidRDefault="64CAED58" w14:paraId="45B874FB" w14:textId="27BE1C03">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2,820,350.29 </w:t>
            </w:r>
          </w:p>
        </w:tc>
      </w:tr>
      <w:tr w:rsidR="64CAED58" w:rsidTr="5F9F90E9" w14:paraId="1C394682">
        <w:tc>
          <w:tcPr>
            <w:tcW w:w="675" w:type="dxa"/>
            <w:tcMar/>
          </w:tcPr>
          <w:p w:rsidR="64CAED58" w:rsidP="64CAED58" w:rsidRDefault="64CAED58" w14:paraId="404EF034" w14:textId="74F6FBB9">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1974</w:t>
            </w:r>
          </w:p>
        </w:tc>
        <w:tc>
          <w:tcPr>
            <w:tcW w:w="1080" w:type="dxa"/>
            <w:tcMar/>
          </w:tcPr>
          <w:p w:rsidR="64CAED58" w:rsidP="64CAED58" w:rsidRDefault="64CAED58" w14:paraId="4756E634" w14:textId="5C7D8E73">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845,693</w:t>
            </w:r>
          </w:p>
        </w:tc>
        <w:tc>
          <w:tcPr>
            <w:tcW w:w="1245" w:type="dxa"/>
            <w:tcMar/>
          </w:tcPr>
          <w:p w:rsidR="64CAED58" w:rsidP="64CAED58" w:rsidRDefault="64CAED58" w14:paraId="022A6DDD" w14:textId="19FD26D0">
            <w:pPr>
              <w:rPr>
                <w:sz w:val="20"/>
                <w:szCs w:val="20"/>
              </w:rPr>
            </w:pPr>
          </w:p>
        </w:tc>
        <w:tc>
          <w:tcPr>
            <w:tcW w:w="1875" w:type="dxa"/>
            <w:tcMar/>
          </w:tcPr>
          <w:p w:rsidR="64CAED58" w:rsidP="64CAED58" w:rsidRDefault="64CAED58" w14:paraId="3C27C9AB" w14:textId="18D1DE74">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785" w:type="dxa"/>
            <w:tcMar/>
          </w:tcPr>
          <w:p w:rsidR="64CAED58" w:rsidP="64CAED58" w:rsidRDefault="64CAED58" w14:paraId="067A2DA8" w14:textId="1E5B9583">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   </w:t>
            </w:r>
          </w:p>
        </w:tc>
        <w:tc>
          <w:tcPr>
            <w:tcW w:w="1376" w:type="dxa"/>
            <w:tcMar/>
          </w:tcPr>
          <w:p w:rsidR="64CAED58" w:rsidP="64CAED58" w:rsidRDefault="64CAED58" w14:paraId="3B48651B" w14:textId="4CCCD355">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3,095,236.38 </w:t>
            </w:r>
          </w:p>
        </w:tc>
        <w:tc>
          <w:tcPr>
            <w:tcW w:w="1448" w:type="dxa"/>
            <w:tcMar/>
          </w:tcPr>
          <w:p w:rsidR="64CAED58" w:rsidP="64CAED58" w:rsidRDefault="64CAED58" w14:paraId="763546CB" w14:textId="4964DD42">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2,383,332.01 </w:t>
            </w:r>
          </w:p>
        </w:tc>
      </w:tr>
      <w:tr w:rsidR="64CAED58" w:rsidTr="5F9F90E9" w14:paraId="0A03D0CB">
        <w:tc>
          <w:tcPr>
            <w:tcW w:w="675" w:type="dxa"/>
            <w:tcMar/>
          </w:tcPr>
          <w:p w:rsidR="64CAED58" w:rsidP="64CAED58" w:rsidRDefault="64CAED58" w14:paraId="7712CCFC" w14:textId="4A60B4A7">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1975</w:t>
            </w:r>
          </w:p>
        </w:tc>
        <w:tc>
          <w:tcPr>
            <w:tcW w:w="1080" w:type="dxa"/>
            <w:tcMar/>
          </w:tcPr>
          <w:p w:rsidR="64CAED58" w:rsidP="64CAED58" w:rsidRDefault="64CAED58" w14:paraId="7A4E88B3" w14:textId="0D3FE5CD">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1,075,518</w:t>
            </w:r>
          </w:p>
        </w:tc>
        <w:tc>
          <w:tcPr>
            <w:tcW w:w="1245" w:type="dxa"/>
            <w:tcMar/>
          </w:tcPr>
          <w:p w:rsidR="64CAED58" w:rsidP="64CAED58" w:rsidRDefault="64CAED58" w14:paraId="1887DAC7" w14:textId="40F92171">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212448</w:t>
            </w:r>
          </w:p>
        </w:tc>
        <w:tc>
          <w:tcPr>
            <w:tcW w:w="1875" w:type="dxa"/>
            <w:tcMar/>
          </w:tcPr>
          <w:p w:rsidR="64CAED58" w:rsidP="64CAED58" w:rsidRDefault="64CAED58" w14:paraId="0CC4AC1C" w14:textId="14D13B29">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777,559.68 </w:t>
            </w:r>
          </w:p>
        </w:tc>
        <w:tc>
          <w:tcPr>
            <w:tcW w:w="1785" w:type="dxa"/>
            <w:tcMar/>
          </w:tcPr>
          <w:p w:rsidR="64CAED58" w:rsidP="64CAED58" w:rsidRDefault="64CAED58" w14:paraId="7C237C98" w14:textId="1A7BAB76">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598,720.95 </w:t>
            </w:r>
          </w:p>
        </w:tc>
        <w:tc>
          <w:tcPr>
            <w:tcW w:w="1376" w:type="dxa"/>
            <w:tcMar/>
          </w:tcPr>
          <w:p w:rsidR="64CAED58" w:rsidP="64CAED58" w:rsidRDefault="64CAED58" w14:paraId="7A7828A4" w14:textId="18570C78">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3,936,395.88 </w:t>
            </w:r>
          </w:p>
        </w:tc>
        <w:tc>
          <w:tcPr>
            <w:tcW w:w="1448" w:type="dxa"/>
            <w:tcMar/>
          </w:tcPr>
          <w:p w:rsidR="64CAED58" w:rsidP="64CAED58" w:rsidRDefault="64CAED58" w14:paraId="096010F6" w14:textId="4078A930">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3,031,024.83 </w:t>
            </w:r>
          </w:p>
        </w:tc>
      </w:tr>
      <w:tr w:rsidR="64CAED58" w:rsidTr="5F9F90E9" w14:paraId="63842EEB">
        <w:tc>
          <w:tcPr>
            <w:tcW w:w="675" w:type="dxa"/>
            <w:tcMar/>
          </w:tcPr>
          <w:p w:rsidR="64CAED58" w:rsidP="64CAED58" w:rsidRDefault="64CAED58" w14:paraId="04CF7C58" w14:textId="58E682EB">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1976</w:t>
            </w:r>
          </w:p>
        </w:tc>
        <w:tc>
          <w:tcPr>
            <w:tcW w:w="1080" w:type="dxa"/>
            <w:tcMar/>
          </w:tcPr>
          <w:p w:rsidR="64CAED58" w:rsidP="64CAED58" w:rsidRDefault="64CAED58" w14:paraId="5DBAC997" w14:textId="640083BB">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780,593</w:t>
            </w:r>
          </w:p>
        </w:tc>
        <w:tc>
          <w:tcPr>
            <w:tcW w:w="1245" w:type="dxa"/>
            <w:tcMar/>
          </w:tcPr>
          <w:p w:rsidR="64CAED58" w:rsidP="64CAED58" w:rsidRDefault="64CAED58" w14:paraId="703DAF86" w14:textId="52341EF3">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154191.2099</w:t>
            </w:r>
          </w:p>
        </w:tc>
        <w:tc>
          <w:tcPr>
            <w:tcW w:w="1875" w:type="dxa"/>
            <w:tcMar/>
          </w:tcPr>
          <w:p w:rsidR="64CAED58" w:rsidP="64CAED58" w:rsidRDefault="64CAED58" w14:paraId="1C57C8CA" w14:textId="3F86295D">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564,339.83 </w:t>
            </w:r>
          </w:p>
        </w:tc>
        <w:tc>
          <w:tcPr>
            <w:tcW w:w="1785" w:type="dxa"/>
            <w:tcMar/>
          </w:tcPr>
          <w:p w:rsidR="64CAED58" w:rsidP="64CAED58" w:rsidRDefault="64CAED58" w14:paraId="4129BE20" w14:textId="02A2C19F">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434,541.67 </w:t>
            </w:r>
          </w:p>
        </w:tc>
        <w:tc>
          <w:tcPr>
            <w:tcW w:w="1376" w:type="dxa"/>
            <w:tcMar/>
          </w:tcPr>
          <w:p w:rsidR="64CAED58" w:rsidP="64CAED58" w:rsidRDefault="64CAED58" w14:paraId="50CF19DC" w14:textId="314DDCB3">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2,856,970.38 </w:t>
            </w:r>
          </w:p>
        </w:tc>
        <w:tc>
          <w:tcPr>
            <w:tcW w:w="1448" w:type="dxa"/>
            <w:tcMar/>
          </w:tcPr>
          <w:p w:rsidR="64CAED58" w:rsidP="64CAED58" w:rsidRDefault="64CAED58" w14:paraId="22213647" w14:textId="1F862E6F">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2,199,867.19 </w:t>
            </w:r>
          </w:p>
        </w:tc>
      </w:tr>
      <w:tr w:rsidR="64CAED58" w:rsidTr="5F9F90E9" w14:paraId="19DCBAE1">
        <w:tc>
          <w:tcPr>
            <w:tcW w:w="675" w:type="dxa"/>
            <w:tcMar/>
          </w:tcPr>
          <w:p w:rsidR="64CAED58" w:rsidP="64CAED58" w:rsidRDefault="64CAED58" w14:paraId="0E52B08E" w14:textId="4E677458">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1977</w:t>
            </w:r>
          </w:p>
        </w:tc>
        <w:tc>
          <w:tcPr>
            <w:tcW w:w="1080" w:type="dxa"/>
            <w:tcMar/>
          </w:tcPr>
          <w:p w:rsidR="64CAED58" w:rsidP="64CAED58" w:rsidRDefault="64CAED58" w14:paraId="523E1E20" w14:textId="6D95D035">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495,412</w:t>
            </w:r>
          </w:p>
        </w:tc>
        <w:tc>
          <w:tcPr>
            <w:tcW w:w="1245" w:type="dxa"/>
            <w:tcMar/>
          </w:tcPr>
          <w:p w:rsidR="64CAED58" w:rsidP="64CAED58" w:rsidRDefault="64CAED58" w14:paraId="7CD041E6" w14:textId="41F70B55">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97859.16049</w:t>
            </w:r>
          </w:p>
        </w:tc>
        <w:tc>
          <w:tcPr>
            <w:tcW w:w="1875" w:type="dxa"/>
            <w:tcMar/>
          </w:tcPr>
          <w:p w:rsidR="64CAED58" w:rsidP="64CAED58" w:rsidRDefault="64CAED58" w14:paraId="2F5E4410" w14:textId="7559E0CF">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358,164.53 </w:t>
            </w:r>
          </w:p>
        </w:tc>
        <w:tc>
          <w:tcPr>
            <w:tcW w:w="1785" w:type="dxa"/>
            <w:tcMar/>
          </w:tcPr>
          <w:p w:rsidR="64CAED58" w:rsidP="64CAED58" w:rsidRDefault="64CAED58" w14:paraId="37304155" w14:textId="00414902">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275,786.69 </w:t>
            </w:r>
          </w:p>
        </w:tc>
        <w:tc>
          <w:tcPr>
            <w:tcW w:w="1376" w:type="dxa"/>
            <w:tcMar/>
          </w:tcPr>
          <w:p w:rsidR="64CAED58" w:rsidP="64CAED58" w:rsidRDefault="64CAED58" w14:paraId="6CFE13D9" w14:textId="78957142">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1,813,207.92 </w:t>
            </w:r>
          </w:p>
        </w:tc>
        <w:tc>
          <w:tcPr>
            <w:tcW w:w="1448" w:type="dxa"/>
            <w:tcMar/>
          </w:tcPr>
          <w:p w:rsidR="64CAED58" w:rsidP="64CAED58" w:rsidRDefault="64CAED58" w14:paraId="770C69B3" w14:textId="1DB9A5D4">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1,396,170.10 </w:t>
            </w:r>
          </w:p>
        </w:tc>
      </w:tr>
      <w:tr w:rsidR="64CAED58" w:rsidTr="5F9F90E9" w14:paraId="2B34B5A3">
        <w:tc>
          <w:tcPr>
            <w:tcW w:w="675" w:type="dxa"/>
            <w:tcMar/>
          </w:tcPr>
          <w:p w:rsidR="64CAED58" w:rsidP="64CAED58" w:rsidRDefault="64CAED58" w14:paraId="1B80920C" w14:textId="50F6B0BD">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1978</w:t>
            </w:r>
          </w:p>
        </w:tc>
        <w:tc>
          <w:tcPr>
            <w:tcW w:w="1080" w:type="dxa"/>
            <w:tcMar/>
          </w:tcPr>
          <w:p w:rsidR="64CAED58" w:rsidP="64CAED58" w:rsidRDefault="64CAED58" w14:paraId="08D8885B" w14:textId="5BCD755F">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526,999</w:t>
            </w:r>
          </w:p>
        </w:tc>
        <w:tc>
          <w:tcPr>
            <w:tcW w:w="1245" w:type="dxa"/>
            <w:tcMar/>
          </w:tcPr>
          <w:p w:rsidR="64CAED58" w:rsidP="64CAED58" w:rsidRDefault="64CAED58" w14:paraId="639ACD20" w14:textId="6E21C412">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104098.5679</w:t>
            </w:r>
          </w:p>
        </w:tc>
        <w:tc>
          <w:tcPr>
            <w:tcW w:w="1875" w:type="dxa"/>
            <w:tcMar/>
          </w:tcPr>
          <w:p w:rsidR="64CAED58" w:rsidP="64CAED58" w:rsidRDefault="64CAED58" w14:paraId="33E74740" w14:textId="4AAF6B2C">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381,000.76 </w:t>
            </w:r>
          </w:p>
        </w:tc>
        <w:tc>
          <w:tcPr>
            <w:tcW w:w="1785" w:type="dxa"/>
            <w:tcMar/>
          </w:tcPr>
          <w:p w:rsidR="64CAED58" w:rsidP="64CAED58" w:rsidRDefault="64CAED58" w14:paraId="4FC1DE2C" w14:textId="0BFCA88F">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293,370.58 </w:t>
            </w:r>
          </w:p>
        </w:tc>
        <w:tc>
          <w:tcPr>
            <w:tcW w:w="1376" w:type="dxa"/>
            <w:tcMar/>
          </w:tcPr>
          <w:p w:rsidR="64CAED58" w:rsidP="64CAED58" w:rsidRDefault="64CAED58" w14:paraId="52920AC3" w14:textId="1BE8D6E4">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1,928,816.34 </w:t>
            </w:r>
          </w:p>
        </w:tc>
        <w:tc>
          <w:tcPr>
            <w:tcW w:w="1448" w:type="dxa"/>
            <w:tcMar/>
          </w:tcPr>
          <w:p w:rsidR="64CAED58" w:rsidP="64CAED58" w:rsidRDefault="64CAED58" w14:paraId="6C8E515C" w14:textId="1AED8AED">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1,485,188.58 </w:t>
            </w:r>
          </w:p>
        </w:tc>
      </w:tr>
      <w:tr w:rsidR="64CAED58" w:rsidTr="5F9F90E9" w14:paraId="2F6EA33B">
        <w:tc>
          <w:tcPr>
            <w:tcW w:w="675" w:type="dxa"/>
            <w:tcMar/>
          </w:tcPr>
          <w:p w:rsidR="64CAED58" w:rsidP="64CAED58" w:rsidRDefault="64CAED58" w14:paraId="32E10B6F" w14:textId="51662D28">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1979</w:t>
            </w:r>
          </w:p>
        </w:tc>
        <w:tc>
          <w:tcPr>
            <w:tcW w:w="1080" w:type="dxa"/>
            <w:tcMar/>
          </w:tcPr>
          <w:p w:rsidR="64CAED58" w:rsidP="64CAED58" w:rsidRDefault="64CAED58" w14:paraId="7D71D6BB" w14:textId="3FAC08F3">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306,763</w:t>
            </w:r>
          </w:p>
        </w:tc>
        <w:tc>
          <w:tcPr>
            <w:tcW w:w="1245" w:type="dxa"/>
            <w:tcMar/>
          </w:tcPr>
          <w:p w:rsidR="64CAED58" w:rsidP="64CAED58" w:rsidRDefault="64CAED58" w14:paraId="7C2F8BA9" w14:textId="4EC8A451">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60595.16049</w:t>
            </w:r>
          </w:p>
        </w:tc>
        <w:tc>
          <w:tcPr>
            <w:tcW w:w="1875" w:type="dxa"/>
            <w:tcMar/>
          </w:tcPr>
          <w:p w:rsidR="64CAED58" w:rsidP="64CAED58" w:rsidRDefault="64CAED58" w14:paraId="1161222A" w14:textId="25A1E12C">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221,778.29 </w:t>
            </w:r>
          </w:p>
        </w:tc>
        <w:tc>
          <w:tcPr>
            <w:tcW w:w="1785" w:type="dxa"/>
            <w:tcMar/>
          </w:tcPr>
          <w:p w:rsidR="64CAED58" w:rsidP="64CAED58" w:rsidRDefault="64CAED58" w14:paraId="5B6C08AA" w14:textId="70B015FD">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170,769.28 </w:t>
            </w:r>
          </w:p>
        </w:tc>
        <w:tc>
          <w:tcPr>
            <w:tcW w:w="1376" w:type="dxa"/>
            <w:tcMar/>
          </w:tcPr>
          <w:p w:rsidR="64CAED58" w:rsidP="64CAED58" w:rsidRDefault="64CAED58" w14:paraId="220629CC" w14:textId="5EEC17A2">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1,122,752.58 </w:t>
            </w:r>
          </w:p>
        </w:tc>
        <w:tc>
          <w:tcPr>
            <w:tcW w:w="1448" w:type="dxa"/>
            <w:tcMar/>
          </w:tcPr>
          <w:p w:rsidR="64CAED58" w:rsidP="64CAED58" w:rsidRDefault="64CAED58" w14:paraId="40A3C636" w14:textId="7F543D58">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864,519.49 </w:t>
            </w:r>
          </w:p>
        </w:tc>
      </w:tr>
      <w:tr w:rsidR="64CAED58" w:rsidTr="5F9F90E9" w14:paraId="4AB6C69E">
        <w:tc>
          <w:tcPr>
            <w:tcW w:w="675" w:type="dxa"/>
            <w:tcMar/>
          </w:tcPr>
          <w:p w:rsidR="64CAED58" w:rsidP="64CAED58" w:rsidRDefault="64CAED58" w14:paraId="2E67291C" w14:textId="2AADAF3E">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1980</w:t>
            </w:r>
          </w:p>
        </w:tc>
        <w:tc>
          <w:tcPr>
            <w:tcW w:w="1080" w:type="dxa"/>
            <w:tcMar/>
          </w:tcPr>
          <w:p w:rsidR="64CAED58" w:rsidP="64CAED58" w:rsidRDefault="64CAED58" w14:paraId="50A2BCE4" w14:textId="213E86E6">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843,319</w:t>
            </w:r>
          </w:p>
        </w:tc>
        <w:tc>
          <w:tcPr>
            <w:tcW w:w="1245" w:type="dxa"/>
            <w:tcMar/>
          </w:tcPr>
          <w:p w:rsidR="64CAED58" w:rsidP="64CAED58" w:rsidRDefault="64CAED58" w14:paraId="38EBBE28" w14:textId="67337BF3">
            <w:pPr>
              <w:rPr>
                <w:sz w:val="20"/>
                <w:szCs w:val="20"/>
              </w:rPr>
            </w:pPr>
          </w:p>
        </w:tc>
        <w:tc>
          <w:tcPr>
            <w:tcW w:w="1875" w:type="dxa"/>
            <w:tcMar/>
          </w:tcPr>
          <w:p w:rsidR="64CAED58" w:rsidP="64CAED58" w:rsidRDefault="64CAED58" w14:paraId="3B20A0F0" w14:textId="64D0C8F4">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105,650.00 </w:t>
            </w:r>
          </w:p>
        </w:tc>
        <w:tc>
          <w:tcPr>
            <w:tcW w:w="1785" w:type="dxa"/>
            <w:tcMar/>
          </w:tcPr>
          <w:p w:rsidR="64CAED58" w:rsidP="64CAED58" w:rsidRDefault="64CAED58" w14:paraId="3FEC88A5" w14:textId="5BF921CF">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81,350.50 </w:t>
            </w:r>
          </w:p>
        </w:tc>
        <w:tc>
          <w:tcPr>
            <w:tcW w:w="1376" w:type="dxa"/>
            <w:tcMar/>
          </w:tcPr>
          <w:p w:rsidR="64CAED58" w:rsidP="64CAED58" w:rsidRDefault="64CAED58" w14:paraId="30415185" w14:textId="48181945">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3,086,547.54 </w:t>
            </w:r>
          </w:p>
        </w:tc>
        <w:tc>
          <w:tcPr>
            <w:tcW w:w="1448" w:type="dxa"/>
            <w:tcMar/>
          </w:tcPr>
          <w:p w:rsidR="64CAED58" w:rsidP="64CAED58" w:rsidRDefault="64CAED58" w14:paraId="3ED13491" w14:textId="67B5B125">
            <w:pPr>
              <w:rPr>
                <w:rFonts w:ascii="Calibri" w:hAnsi="Calibri" w:eastAsia="Calibri" w:cs="Calibri"/>
                <w:b w:val="0"/>
                <w:bCs w:val="0"/>
                <w:i w:val="0"/>
                <w:iCs w:val="0"/>
                <w:color w:val="000000" w:themeColor="text1" w:themeTint="FF" w:themeShade="FF"/>
                <w:sz w:val="16"/>
                <w:szCs w:val="16"/>
              </w:rPr>
            </w:pPr>
            <w:r w:rsidRPr="5F9F90E9" w:rsidR="5F9F90E9">
              <w:rPr>
                <w:rFonts w:ascii="Calibri" w:hAnsi="Calibri" w:eastAsia="Calibri" w:cs="Calibri"/>
                <w:b w:val="0"/>
                <w:bCs w:val="0"/>
                <w:i w:val="0"/>
                <w:iCs w:val="0"/>
                <w:color w:val="000000" w:themeColor="text1" w:themeTint="FF" w:themeShade="FF"/>
                <w:sz w:val="18"/>
                <w:szCs w:val="18"/>
              </w:rPr>
              <w:t xml:space="preserve"> $         2,376,641.61</w:t>
            </w:r>
          </w:p>
        </w:tc>
      </w:tr>
    </w:tbl>
    <w:p w:rsidR="64CAED58" w:rsidP="64CAED58" w:rsidRDefault="64CAED58" w14:paraId="40F758DE" w14:textId="27379AF4">
      <w:pPr>
        <w:pStyle w:val="Normal"/>
        <w:rPr>
          <w:sz w:val="20"/>
          <w:szCs w:val="20"/>
        </w:rPr>
      </w:pPr>
    </w:p>
    <w:p w:rsidR="5F9F90E9" w:rsidP="5F9F90E9" w:rsidRDefault="5F9F90E9" w14:paraId="3DB993F9" w14:textId="7D611CB6">
      <w:pPr>
        <w:pStyle w:val="Normal"/>
      </w:pPr>
      <w:r>
        <w:drawing>
          <wp:inline wp14:editId="0514968C" wp14:anchorId="6F7B9D22">
            <wp:extent cx="2800350" cy="2188607"/>
            <wp:effectExtent l="0" t="0" r="0" b="0"/>
            <wp:docPr id="174448114" name="" title=""/>
            <wp:cNvGraphicFramePr>
              <a:graphicFrameLocks noChangeAspect="1"/>
            </wp:cNvGraphicFramePr>
            <a:graphic>
              <a:graphicData uri="http://schemas.openxmlformats.org/drawingml/2006/picture">
                <pic:pic>
                  <pic:nvPicPr>
                    <pic:cNvPr id="0" name=""/>
                    <pic:cNvPicPr/>
                  </pic:nvPicPr>
                  <pic:blipFill>
                    <a:blip r:embed="Refad7089cefc4746">
                      <a:extLst>
                        <a:ext xmlns:a="http://schemas.openxmlformats.org/drawingml/2006/main" uri="{28A0092B-C50C-407E-A947-70E740481C1C}">
                          <a14:useLocalDpi val="0"/>
                        </a:ext>
                      </a:extLst>
                    </a:blip>
                    <a:stretch>
                      <a:fillRect/>
                    </a:stretch>
                  </pic:blipFill>
                  <pic:spPr>
                    <a:xfrm>
                      <a:off x="0" y="0"/>
                      <a:ext cx="2800350" cy="2188607"/>
                    </a:xfrm>
                    <a:prstGeom prst="rect">
                      <a:avLst/>
                    </a:prstGeom>
                  </pic:spPr>
                </pic:pic>
              </a:graphicData>
            </a:graphic>
          </wp:inline>
        </w:drawing>
      </w:r>
      <w:r>
        <w:drawing>
          <wp:inline wp14:editId="56325216" wp14:anchorId="5085F36E">
            <wp:extent cx="3009900" cy="2000728"/>
            <wp:effectExtent l="0" t="0" r="0" b="0"/>
            <wp:docPr id="311485379" name="" title=""/>
            <wp:cNvGraphicFramePr>
              <a:graphicFrameLocks noChangeAspect="1"/>
            </wp:cNvGraphicFramePr>
            <a:graphic>
              <a:graphicData uri="http://schemas.openxmlformats.org/drawingml/2006/picture">
                <pic:pic>
                  <pic:nvPicPr>
                    <pic:cNvPr id="0" name=""/>
                    <pic:cNvPicPr/>
                  </pic:nvPicPr>
                  <pic:blipFill>
                    <a:blip r:embed="R73cc5e316aa14150">
                      <a:extLst>
                        <a:ext xmlns:a="http://schemas.openxmlformats.org/drawingml/2006/main" uri="{28A0092B-C50C-407E-A947-70E740481C1C}">
                          <a14:useLocalDpi val="0"/>
                        </a:ext>
                      </a:extLst>
                    </a:blip>
                    <a:stretch>
                      <a:fillRect/>
                    </a:stretch>
                  </pic:blipFill>
                  <pic:spPr>
                    <a:xfrm>
                      <a:off x="0" y="0"/>
                      <a:ext cx="3009900" cy="2000728"/>
                    </a:xfrm>
                    <a:prstGeom prst="rect">
                      <a:avLst/>
                    </a:prstGeom>
                  </pic:spPr>
                </pic:pic>
              </a:graphicData>
            </a:graphic>
          </wp:inline>
        </w:drawing>
      </w:r>
    </w:p>
    <w:sectPr w:rsidR="4D256479" w:rsidSect="00B833F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2F4"/>
    <w:multiLevelType w:val="hybridMultilevel"/>
    <w:tmpl w:val="2ABE0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011C9"/>
    <w:multiLevelType w:val="hybridMultilevel"/>
    <w:tmpl w:val="FF0C3EA0"/>
    <w:lvl w:ilvl="0" w:tplc="0409000F">
      <w:start w:val="1"/>
      <w:numFmt w:val="decimal"/>
      <w:lvlText w:val="%1."/>
      <w:lvlJc w:val="left"/>
      <w:pPr>
        <w:ind w:left="720" w:hanging="360"/>
      </w:pPr>
    </w:lvl>
    <w:lvl w:ilvl="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17"/>
    <w:rsid w:val="00181A0F"/>
    <w:rsid w:val="001F5249"/>
    <w:rsid w:val="00227764"/>
    <w:rsid w:val="002D5161"/>
    <w:rsid w:val="00326807"/>
    <w:rsid w:val="00393082"/>
    <w:rsid w:val="00482183"/>
    <w:rsid w:val="006B405B"/>
    <w:rsid w:val="006E4C17"/>
    <w:rsid w:val="0097279E"/>
    <w:rsid w:val="00B5312C"/>
    <w:rsid w:val="00B833FF"/>
    <w:rsid w:val="00BB06DA"/>
    <w:rsid w:val="00CE5361"/>
    <w:rsid w:val="00D904E2"/>
    <w:rsid w:val="00DE2C5F"/>
    <w:rsid w:val="00EE3FBC"/>
    <w:rsid w:val="2F505E3C"/>
    <w:rsid w:val="4D256479"/>
    <w:rsid w:val="5F9F90E9"/>
    <w:rsid w:val="64CAED58"/>
    <w:rsid w:val="740949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ACC5"/>
  <w15:chartTrackingRefBased/>
  <w15:docId w15:val="{1A7B9C5E-ED88-4A88-B47B-28415C57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27764"/>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27764"/>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482183"/>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9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5.png" Id="Refad7089cefc4746" /><Relationship Type="http://schemas.openxmlformats.org/officeDocument/2006/relationships/image" Target="/media/image6.png" Id="R73cc5e316aa141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Olson, Sean</dc:creator>
  <keywords/>
  <dc:description/>
  <lastModifiedBy>Sean Olson</lastModifiedBy>
  <revision>20</revision>
  <dcterms:created xsi:type="dcterms:W3CDTF">2019-08-14T03:14:00.0000000Z</dcterms:created>
  <dcterms:modified xsi:type="dcterms:W3CDTF">2019-08-14T17:19:15.1210914Z</dcterms:modified>
</coreProperties>
</file>