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600"/>
      </w:pPr>
      <w:r>
        <w:rPr>
          <w:b/>
          <w:bCs/>
          <w:color w:val="0D5A6A"/>
          <w:sz w:val="72"/>
          <w:szCs w:val="72"/>
        </w:rPr>
        <w:t xml:space="preserve">CorridorIQ</w:t>
      </w:r>
    </w:p>
    <w:p>
      <w:pPr>
        <w:spacing w:after="240"/>
      </w:pPr>
      <w:r>
        <w:rPr>
          <w:color w:val="1F2A27"/>
          <w:sz w:val="44"/>
          <w:szCs w:val="44"/>
        </w:rPr>
        <w:t xml:space="preserve">MVP plan and use cases</w:t>
      </w:r>
    </w:p>
    <w:p>
      <w:pPr>
        <w:pBdr>
          <w:bottom w:val="single" w:color="0D5A6A" w:sz="8" w:space="8"/>
        </w:pBdr>
        <w:spacing w:after="1400"/>
      </w:pPr>
      <w:r>
        <w:rPr>
          <w:color w:val="55655F"/>
          <w:sz w:val="26"/>
          <w:szCs w:val="26"/>
        </w:rPr>
        <w:t xml:space="preserve">ML-driven cross-border payment routing, delivered in six MVPs</w:t>
      </w:r>
    </w:p>
    <w:tbl>
      <w:tblPr>
        <w:tblW w:type="dxa" w:w="9638"/>
        <w:tblBorders>
          <w:top w:val="single" w:color="C9D4D0" w:sz="4"/>
          <w:left w:val="single" w:color="C9D4D0" w:sz="4"/>
          <w:bottom w:val="single" w:color="C9D4D0" w:sz="4"/>
          <w:right w:val="single" w:color="C9D4D0" w:sz="4"/>
          <w:insideH w:val="single" w:color="C9D4D0" w:sz="4"/>
          <w:insideV w:val="single" w:color="C9D4D0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 w:val="false"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Project</w:t>
            </w:r>
          </w:p>
        </w:tc>
        <w:tc>
          <w:tcPr>
            <w:tcW w:type="dxa" w:w="74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PaymentCorridor</w:t>
            </w:r>
          </w:p>
        </w:tc>
      </w:tr>
      <w:tr>
        <w:trPr>
          <w:cantSplit/>
        </w:trPr>
        <w:tc>
          <w:tcPr>
            <w:tcW w:type="dxa" w:w="22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 w:val="false"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Document</w:t>
            </w:r>
          </w:p>
        </w:tc>
        <w:tc>
          <w:tcPr>
            <w:tcW w:type="dxa" w:w="74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Delivery plan: MVPs and use cases</w:t>
            </w:r>
          </w:p>
        </w:tc>
      </w:tr>
      <w:tr>
        <w:trPr>
          <w:cantSplit/>
        </w:trPr>
        <w:tc>
          <w:tcPr>
            <w:tcW w:type="dxa" w:w="22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 w:val="false"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Version</w:t>
            </w:r>
          </w:p>
        </w:tc>
        <w:tc>
          <w:tcPr>
            <w:tcW w:type="dxa" w:w="74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1.0, draft for discussion</w:t>
            </w:r>
          </w:p>
        </w:tc>
      </w:tr>
      <w:tr>
        <w:trPr>
          <w:cantSplit/>
        </w:trPr>
        <w:tc>
          <w:tcPr>
            <w:tcW w:type="dxa" w:w="22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 w:val="false"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Date</w:t>
            </w:r>
          </w:p>
        </w:tc>
        <w:tc>
          <w:tcPr>
            <w:tcW w:type="dxa" w:w="74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17 October 2026</w:t>
            </w:r>
          </w:p>
        </w:tc>
      </w:tr>
    </w:tbl>
    <w:p>
      <w:r>
        <w:br w:type="page"/>
      </w:r>
    </w:p>
    <w:p>
      <w:pPr>
        <w:spacing w:after="200"/>
      </w:pPr>
      <w:r>
        <w:rPr>
          <w:b/>
          <w:bCs/>
          <w:color w:val="0D5A6A"/>
          <w:sz w:val="32"/>
          <w:szCs w:val="32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pPr>
            <w:tabs>
              <w:tab w:val="right" w:leader="dot" w:pos="9638"/>
            </w:tabs>
            <w:spacing w:after="120"/>
          </w:pPr>
          <w:r>
            <w:t xml:space="preserve">Summary</w:t>
          </w:r>
          <w:r>
            <w:tab/>
          </w:r>
          <w:r>
            <w:t>3</w:t>
          </w:r>
        </w:p>
        <w:p>
          <w:pPr>
            <w:tabs>
              <w:tab w:val="right" w:leader="dot" w:pos="9638"/>
            </w:tabs>
            <w:spacing w:after="120"/>
          </w:pPr>
          <w:r>
            <w:t xml:space="preserve">Roadmap at a glance</w:t>
          </w:r>
          <w:r>
            <w:tab/>
          </w:r>
          <w:r>
            <w:t>4</w:t>
          </w:r>
        </w:p>
        <w:p>
          <w:pPr>
            <w:tabs>
              <w:tab w:val="right" w:leader="dot" w:pos="9638"/>
            </w:tabs>
            <w:spacing w:after="120"/>
          </w:pPr>
          <w:r>
            <w:t xml:space="preserve">Actors and external systems</w:t>
          </w:r>
          <w:r>
            <w:tab/>
          </w:r>
          <w:r>
            <w:t>5</w:t>
          </w:r>
        </w:p>
        <w:p>
          <w:pPr>
            <w:tabs>
              <w:tab w:val="right" w:leader="dot" w:pos="9638"/>
            </w:tabs>
            <w:spacing w:after="120"/>
          </w:pPr>
          <w:r>
            <w:t xml:space="preserve">MVP 1: Route advisor</w:t>
          </w:r>
          <w:r>
            <w:tab/>
          </w:r>
          <w:r>
            <w:t>6</w:t>
          </w:r>
        </w:p>
        <w:p>
          <w:pPr>
            <w:tabs>
              <w:tab w:val="right" w:leader="dot" w:pos="9638"/>
            </w:tabs>
            <w:spacing w:after="120"/>
          </w:pPr>
          <w:r>
            <w:t xml:space="preserve">MVP 2: Calibrated with history</w:t>
          </w:r>
          <w:r>
            <w:tab/>
          </w:r>
          <w:r>
            <w:t>11</w:t>
          </w:r>
        </w:p>
        <w:p>
          <w:pPr>
            <w:tabs>
              <w:tab w:val="right" w:leader="dot" w:pos="9638"/>
            </w:tabs>
            <w:spacing w:after="120"/>
          </w:pPr>
          <w:r>
            <w:t xml:space="preserve">MVP 3: Controlled release</w:t>
          </w:r>
          <w:r>
            <w:tab/>
          </w:r>
          <w:r>
            <w:t>14</w:t>
          </w:r>
        </w:p>
        <w:p>
          <w:pPr>
            <w:tabs>
              <w:tab w:val="right" w:leader="dot" w:pos="9638"/>
            </w:tabs>
            <w:spacing w:after="120"/>
          </w:pPr>
          <w:r>
            <w:t xml:space="preserve">MVP 4: ML ranking</w:t>
          </w:r>
          <w:r>
            <w:tab/>
          </w:r>
          <w:r>
            <w:t>19</w:t>
          </w:r>
        </w:p>
        <w:p>
          <w:pPr>
            <w:tabs>
              <w:tab w:val="right" w:leader="dot" w:pos="9638"/>
            </w:tabs>
            <w:spacing w:after="120"/>
          </w:pPr>
          <w:r>
            <w:t xml:space="preserve">MVP 5: Breadth</w:t>
          </w:r>
          <w:r>
            <w:tab/>
          </w:r>
          <w:r>
            <w:t>22</w:t>
          </w:r>
        </w:p>
        <w:p>
          <w:pPr>
            <w:tabs>
              <w:tab w:val="right" w:leader="dot" w:pos="9638"/>
            </w:tabs>
            <w:spacing w:after="120"/>
          </w:pPr>
          <w:r>
            <w:t xml:space="preserve">MVP 6: White-label SaaS</w:t>
          </w:r>
          <w:r>
            <w:tab/>
          </w:r>
          <w:r>
            <w:t>25</w:t>
          </w:r>
        </w:p>
        <w:p>
          <w:pPr>
            <w:tabs>
              <w:tab w:val="right" w:leader="dot" w:pos="9638"/>
            </w:tabs>
            <w:spacing w:after="120"/>
          </w:pPr>
          <w:r>
            <w:t xml:space="preserve">Principles and open decisions</w:t>
          </w:r>
          <w:r>
            <w:tab/>
          </w:r>
          <w:r>
            <w:t>28</w:t>
          </w:r>
        </w:p>
        <w:p>
          <w:pPr>
            <w:tabs>
              <w:tab w:val="right" w:leader="dot" w:pos="9638"/>
            </w:tabs>
            <w:spacing w:after="120"/>
          </w:pPr>
          <w:r>
            <w:t xml:space="preserve">Appendix: module reference</w:t>
          </w:r>
          <w:r>
            <w:tab/>
          </w:r>
          <w:r>
            <w:t>29</w:t>
          </w:r>
        </w:p>
        <w:p>
          <w:r>
            <w:fldChar w:fldCharType="end"/>
          </w:r>
        </w:p>
      </w:sdtContent>
    </w:sdt>
    <w:p>
      <w:pPr>
        <w:pStyle w:val="Heading1"/>
        <w:pageBreakBefore/>
      </w:pPr>
      <w:r>
        <w:t xml:space="preserve">Summary</w:t>
      </w:r>
    </w:p>
    <w:p>
      <w:pPr>
        <w:spacing w:after="120" w:before="0"/>
      </w:pPr>
      <w:r>
        <w:t xml:space="preserve">CorridorIQ recommends the best corridor for each cross-border payment, explains the choice, and lets a person certify and release it. This plan delivers it in </w:t>
      </w:r>
      <w:r>
        <w:rPr>
          <w:b/>
          <w:bCs/>
        </w:rPr>
        <w:t xml:space="preserve">six MVPs</w:t>
      </w:r>
      <w:r>
        <w:t xml:space="preserve"> that together carry </w:t>
      </w:r>
      <w:r>
        <w:rPr>
          <w:b/>
          <w:bCs/>
        </w:rPr>
        <w:t xml:space="preserve">47 use cases</w:t>
      </w:r>
      <w:r>
        <w:t xml:space="preserve">.</w:t>
      </w:r>
    </w:p>
    <w:p>
      <w:pPr>
        <w:spacing w:after="120" w:before="0"/>
      </w:pPr>
      <w:r>
        <w:t xml:space="preserve">Each MVP ships something a bank can use, adds the use cases listed under it, and ends at a gate with measurable exit criteria. MVP 1 recommends routes without touching money movement. The LightGBM model arrives in MVP 4, once real outcome data and checker overrides exist to train it.</w:t>
      </w:r>
    </w:p>
    <w:p>
      <w:pPr>
        <w:pStyle w:val="Heading2"/>
      </w:pPr>
      <w:r>
        <w:t xml:space="preserve">How to read this document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Roadmap at a glance</w:t>
      </w:r>
      <w:r>
        <w:t xml:space="preserve"> shows the sequence, gates and indicative durations.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Actors and external systems</w:t>
      </w:r>
      <w:r>
        <w:t xml:space="preserve"> defines who and what the use cases refer 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One chapter per MVP</w:t>
      </w:r>
      <w:r>
        <w:t xml:space="preserve"> sets out the goal, scope, boundaries and exit criteria, followed by its use cases.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Each use case lists the primary actor, trigger, main flow, acceptance criteria and the modules it depends on. Module codes (M1 to M15) are defined in the appendix.</w:t>
      </w:r>
    </w:p>
    <w:p>
      <w:pPr>
        <w:spacing w:after="120" w:before="120"/>
      </w:pPr>
      <w:r>
        <w:rPr>
          <w:i/>
          <w:iCs/>
          <w:color w:val="55655F"/>
        </w:rPr>
        <w:t xml:space="preserve">Durations are indicative elapsed time for planning and sequencing only.</w:t>
      </w:r>
    </w:p>
    <w:p>
      <w:pPr>
        <w:pStyle w:val="Heading1"/>
        <w:pageBreakBefore/>
      </w:pPr>
      <w:r>
        <w:t xml:space="preserve">Roadmap at a glance</w:t>
      </w:r>
    </w:p>
    <w:p>
      <w:pPr>
        <w:spacing w:after="120" w:before="0"/>
      </w:pPr>
      <w:r>
        <w:t xml:space="preserve">The six MVPs run in sequence, each ending at a gate. MVP 2's actual outcomes and MVP 3's checker overrides are the training data the MVP 4 model needs, which is why machine learning comes fourth.</w:t>
      </w:r>
    </w:p>
    <w:p>
      <w:pPr>
        <w:spacing w:after="200" w:before="120"/>
        <w:jc w:val="center"/>
      </w:pPr>
      <w:r>
        <w:drawing>
          <wp:inline distT="0" distB="0" distL="0" distR="0">
            <wp:extent cx="5905500" cy="4352925"/>
            <wp:effectExtent t="0" r="0" b="0" l="0"/>
            <wp:docPr id="1" name="roadmap" descr="Six MVPs in sequence with their gates; MVP 2 and MVP 3 feed training data to MVP 4" title="MVP road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C9D4D0" w:sz="4"/>
          <w:left w:val="single" w:color="C9D4D0" w:sz="4"/>
          <w:bottom w:val="single" w:color="C9D4D0" w:sz="4"/>
          <w:right w:val="single" w:color="C9D4D0" w:sz="4"/>
          <w:insideH w:val="single" w:color="C9D4D0" w:sz="4"/>
          <w:insideV w:val="single" w:color="C9D4D0" w:sz="4"/>
        </w:tblBorders>
      </w:tblPr>
      <w:tblGrid>
        <w:gridCol w:w="1500"/>
        <w:gridCol w:w="3638"/>
        <w:gridCol w:w="1000"/>
        <w:gridCol w:w="1200"/>
        <w:gridCol w:w="2300"/>
      </w:tblGrid>
      <w:tr>
        <w:trPr>
          <w:cantSplit/>
          <w:tblHeader/>
        </w:trPr>
        <w:tc>
          <w:tcPr>
            <w:tcW w:type="dxa" w:w="1500"/>
            <w:shd w:fill="0D5A6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MVP</w:t>
            </w:r>
          </w:p>
        </w:tc>
        <w:tc>
          <w:tcPr>
            <w:tcW w:type="dxa" w:w="3638"/>
            <w:shd w:fill="0D5A6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Goal</w:t>
            </w:r>
          </w:p>
        </w:tc>
        <w:tc>
          <w:tcPr>
            <w:tcW w:type="dxa" w:w="1000"/>
            <w:shd w:fill="0D5A6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Use cases</w:t>
            </w:r>
          </w:p>
        </w:tc>
        <w:tc>
          <w:tcPr>
            <w:tcW w:type="dxa" w:w="1200"/>
            <w:shd w:fill="0D5A6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Duration</w:t>
            </w:r>
          </w:p>
        </w:tc>
        <w:tc>
          <w:tcPr>
            <w:tcW w:type="dxa" w:w="2300"/>
            <w:shd w:fill="0D5A6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Gate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MVP 1</w:t>
            </w:r>
          </w:p>
          <w:p>
            <w:pPr>
              <w:spacing w:after="0"/>
            </w:pPr>
            <w:r>
              <w:rPr>
                <w:color w:val="55655F"/>
                <w:sz w:val="19"/>
                <w:szCs w:val="19"/>
              </w:rPr>
              <w:t xml:space="preserve">Route advisor</w:t>
            </w:r>
          </w:p>
        </w:tc>
        <w:tc>
          <w:tcPr>
            <w:tcW w:type="dxa" w:w="36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Prove the recommendations are right without touching money movement.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10–12 weeks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Ops agree with top route in ≥80% of cases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MVP 2</w:t>
            </w:r>
          </w:p>
          <w:p>
            <w:pPr>
              <w:spacing w:after="0"/>
            </w:pPr>
            <w:r>
              <w:rPr>
                <w:color w:val="55655F"/>
                <w:sz w:val="19"/>
                <w:szCs w:val="19"/>
              </w:rPr>
              <w:t xml:space="preserve">Calibrated with history</w:t>
            </w:r>
          </w:p>
        </w:tc>
        <w:tc>
          <w:tcPr>
            <w:tcW w:type="dxa" w:w="36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Replace the assumed processing times with what actually happened.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6–8 weeks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Time estimates within agreed error band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MVP 3</w:t>
            </w:r>
          </w:p>
          <w:p>
            <w:pPr>
              <w:spacing w:after="0"/>
            </w:pPr>
            <w:r>
              <w:rPr>
                <w:color w:val="55655F"/>
                <w:sz w:val="19"/>
                <w:szCs w:val="19"/>
              </w:rPr>
              <w:t xml:space="preserve">Controlled release</w:t>
            </w:r>
          </w:p>
        </w:tc>
        <w:tc>
          <w:tcPr>
            <w:tcW w:type="dxa" w:w="36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 payment goes from request to release inside CorridorIQ, under full control.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12–14 weeks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InfoSec, Compliance and audit sign-off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MVP 4</w:t>
            </w:r>
          </w:p>
          <w:p>
            <w:pPr>
              <w:spacing w:after="0"/>
            </w:pPr>
            <w:r>
              <w:rPr>
                <w:color w:val="55655F"/>
                <w:sz w:val="19"/>
                <w:szCs w:val="19"/>
              </w:rPr>
              <w:t xml:space="preserve">ML ranking</w:t>
            </w:r>
          </w:p>
        </w:tc>
        <w:tc>
          <w:tcPr>
            <w:tcW w:type="dxa" w:w="36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The LightGBM model beats the heuristic ranker.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8–10 weeks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Beats heuristic on NDCG@3 in shadow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MVP 5</w:t>
            </w:r>
          </w:p>
          <w:p>
            <w:pPr>
              <w:spacing w:after="0"/>
            </w:pPr>
            <w:r>
              <w:rPr>
                <w:color w:val="55655F"/>
                <w:sz w:val="19"/>
                <w:szCs w:val="19"/>
              </w:rPr>
              <w:t xml:space="preserve">Breadth</w:t>
            </w:r>
          </w:p>
        </w:tc>
        <w:tc>
          <w:tcPr>
            <w:tcW w:type="dxa" w:w="36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Cover more of the bank's volume, client types and routes.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8–10 weeks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Agreed share of volume covered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MVP 6</w:t>
            </w:r>
          </w:p>
          <w:p>
            <w:pPr>
              <w:spacing w:after="0"/>
            </w:pPr>
            <w:r>
              <w:rPr>
                <w:color w:val="55655F"/>
                <w:sz w:val="19"/>
                <w:szCs w:val="19"/>
              </w:rPr>
              <w:t xml:space="preserve">White-label SaaS</w:t>
            </w:r>
          </w:p>
        </w:tc>
        <w:tc>
          <w:tcPr>
            <w:tcW w:type="dxa" w:w="36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Serve several banks from one platform, each under its own brand and policies.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10–12 weeks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Second bank live by configuration alone</w:t>
            </w:r>
          </w:p>
        </w:tc>
      </w:tr>
    </w:tbl>
    <w:p>
      <w:pPr>
        <w:pStyle w:val="Heading1"/>
        <w:pageBreakBefore/>
      </w:pPr>
      <w:r>
        <w:t xml:space="preserve">Actors and external systems</w:t>
      </w:r>
    </w:p>
    <w:p>
      <w:pPr>
        <w:spacing w:after="120" w:before="0"/>
      </w:pPr>
      <w:r>
        <w:t xml:space="preserve">These are the people and systems the use cases refer to. The last column shows the MVP in which each actor first takes part.</w:t>
      </w:r>
    </w:p>
    <w:p>
      <w:pPr>
        <w:pStyle w:val="Heading2"/>
      </w:pPr>
      <w:r>
        <w:t xml:space="preserve">Actors</w:t>
      </w:r>
    </w:p>
    <w:tbl>
      <w:tblPr>
        <w:tblW w:type="dxa" w:w="9638"/>
        <w:tblBorders>
          <w:top w:val="single" w:color="C9D4D0" w:sz="4"/>
          <w:left w:val="single" w:color="C9D4D0" w:sz="4"/>
          <w:bottom w:val="single" w:color="C9D4D0" w:sz="4"/>
          <w:right w:val="single" w:color="C9D4D0" w:sz="4"/>
          <w:insideH w:val="single" w:color="C9D4D0" w:sz="4"/>
          <w:insideV w:val="single" w:color="C9D4D0" w:sz="4"/>
        </w:tblBorders>
      </w:tblPr>
      <w:tblGrid>
        <w:gridCol w:w="2700"/>
        <w:gridCol w:w="5438"/>
        <w:gridCol w:w="1500"/>
      </w:tblGrid>
      <w:tr>
        <w:trPr>
          <w:cantSplit/>
          <w:tblHeader/>
        </w:trPr>
        <w:tc>
          <w:tcPr>
            <w:tcW w:type="dxa" w:w="2700"/>
            <w:shd w:fill="0D5A6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Actor</w:t>
            </w:r>
          </w:p>
        </w:tc>
        <w:tc>
          <w:tcPr>
            <w:tcW w:type="dxa" w:w="5438"/>
            <w:shd w:fill="0D5A6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Role in CorridorIQ</w:t>
            </w:r>
          </w:p>
        </w:tc>
        <w:tc>
          <w:tcPr>
            <w:tcW w:type="dxa" w:w="1500"/>
            <w:shd w:fill="0D5A6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First MVP</w:t>
            </w:r>
          </w:p>
        </w:tc>
      </w:tr>
      <w:tr>
        <w:trPr>
          <w:cantSplit/>
        </w:trPr>
        <w:tc>
          <w:tcPr>
            <w:tcW w:type="dxa" w:w="27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F2A27"/>
                <w:sz w:val="19"/>
                <w:szCs w:val="19"/>
              </w:rPr>
              <w:t xml:space="preserve">Payments operator (maker)</w:t>
            </w:r>
          </w:p>
        </w:tc>
        <w:tc>
          <w:tcPr>
            <w:tcW w:type="dxa" w:w="54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Captures client requests, reviews ranked corridors, prepares payments for certification.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MVP 1</w:t>
            </w:r>
          </w:p>
        </w:tc>
      </w:tr>
      <w:tr>
        <w:trPr>
          <w:cantSplit/>
        </w:trPr>
        <w:tc>
          <w:tcPr>
            <w:tcW w:type="dxa" w:w="27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F2A27"/>
                <w:sz w:val="19"/>
                <w:szCs w:val="19"/>
              </w:rPr>
              <w:t xml:space="preserve">Bank administrator</w:t>
            </w:r>
          </w:p>
        </w:tc>
        <w:tc>
          <w:tcPr>
            <w:tcW w:type="dxa" w:w="54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Maintains reference data, holiday calendars, rules and users.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MVP 1</w:t>
            </w:r>
          </w:p>
        </w:tc>
      </w:tr>
      <w:tr>
        <w:trPr>
          <w:cantSplit/>
        </w:trPr>
        <w:tc>
          <w:tcPr>
            <w:tcW w:type="dxa" w:w="27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F2A27"/>
                <w:sz w:val="19"/>
                <w:szCs w:val="19"/>
              </w:rPr>
              <w:t xml:space="preserve">Operations analyst</w:t>
            </w:r>
          </w:p>
        </w:tc>
        <w:tc>
          <w:tcPr>
            <w:tcW w:type="dxa" w:w="54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Reviews corridor performance, annotates incidents, monitors estimate accuracy.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MVP 2</w:t>
            </w:r>
          </w:p>
        </w:tc>
      </w:tr>
      <w:tr>
        <w:trPr>
          <w:cantSplit/>
        </w:trPr>
        <w:tc>
          <w:tcPr>
            <w:tcW w:type="dxa" w:w="27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F2A27"/>
                <w:sz w:val="19"/>
                <w:szCs w:val="19"/>
              </w:rPr>
              <w:t xml:space="preserve">Data engineer</w:t>
            </w:r>
          </w:p>
        </w:tc>
        <w:tc>
          <w:tcPr>
            <w:tcW w:type="dxa" w:w="54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Loads historical payment and tracker data, runs data-quality checks.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MVP 2</w:t>
            </w:r>
          </w:p>
        </w:tc>
      </w:tr>
      <w:tr>
        <w:trPr>
          <w:cantSplit/>
        </w:trPr>
        <w:tc>
          <w:tcPr>
            <w:tcW w:type="dxa" w:w="27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F2A27"/>
                <w:sz w:val="19"/>
                <w:szCs w:val="19"/>
              </w:rPr>
              <w:t xml:space="preserve">Treasury operations</w:t>
            </w:r>
          </w:p>
        </w:tc>
        <w:tc>
          <w:tcPr>
            <w:tcW w:type="dxa" w:w="54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Reviews FX timing; acts as second checker for large payments.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MVP 2</w:t>
            </w:r>
          </w:p>
        </w:tc>
      </w:tr>
      <w:tr>
        <w:trPr>
          <w:cantSplit/>
        </w:trPr>
        <w:tc>
          <w:tcPr>
            <w:tcW w:type="dxa" w:w="27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F2A27"/>
                <w:sz w:val="19"/>
                <w:szCs w:val="19"/>
              </w:rPr>
              <w:t xml:space="preserve">Checker</w:t>
            </w:r>
          </w:p>
        </w:tc>
        <w:tc>
          <w:tcPr>
            <w:tcW w:type="dxa" w:w="54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Verifies checks and route, certifies and releases payments, records overrides.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MVP 3</w:t>
            </w:r>
          </w:p>
        </w:tc>
      </w:tr>
      <w:tr>
        <w:trPr>
          <w:cantSplit/>
        </w:trPr>
        <w:tc>
          <w:tcPr>
            <w:tcW w:type="dxa" w:w="27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F2A27"/>
                <w:sz w:val="19"/>
                <w:szCs w:val="19"/>
              </w:rPr>
              <w:t xml:space="preserve">L2 Compliance officer</w:t>
            </w:r>
          </w:p>
        </w:tc>
        <w:tc>
          <w:tcPr>
            <w:tcW w:type="dxa" w:w="54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Reviews screening alerts and records the decision with evidence.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MVP 3</w:t>
            </w:r>
          </w:p>
        </w:tc>
      </w:tr>
      <w:tr>
        <w:trPr>
          <w:cantSplit/>
        </w:trPr>
        <w:tc>
          <w:tcPr>
            <w:tcW w:type="dxa" w:w="27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F2A27"/>
                <w:sz w:val="19"/>
                <w:szCs w:val="19"/>
              </w:rPr>
              <w:t xml:space="preserve">Internal audit or examiner</w:t>
            </w:r>
          </w:p>
        </w:tc>
        <w:tc>
          <w:tcPr>
            <w:tcW w:type="dxa" w:w="54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Reviews the decision record and evidence for any payment.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MVP 3</w:t>
            </w:r>
          </w:p>
        </w:tc>
      </w:tr>
      <w:tr>
        <w:trPr>
          <w:cantSplit/>
        </w:trPr>
        <w:tc>
          <w:tcPr>
            <w:tcW w:type="dxa" w:w="27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F2A27"/>
                <w:sz w:val="19"/>
                <w:szCs w:val="19"/>
              </w:rPr>
              <w:t xml:space="preserve">Data scientist or model owner</w:t>
            </w:r>
          </w:p>
        </w:tc>
        <w:tc>
          <w:tcPr>
            <w:tcW w:type="dxa" w:w="54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Trains, evaluates, promotes and monitors the ranking and estimate models.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MVP 4</w:t>
            </w:r>
          </w:p>
        </w:tc>
      </w:tr>
      <w:tr>
        <w:trPr>
          <w:cantSplit/>
        </w:trPr>
        <w:tc>
          <w:tcPr>
            <w:tcW w:type="dxa" w:w="27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F2A27"/>
                <w:sz w:val="19"/>
                <w:szCs w:val="19"/>
              </w:rPr>
              <w:t xml:space="preserve">Model risk team</w:t>
            </w:r>
          </w:p>
        </w:tc>
        <w:tc>
          <w:tcPr>
            <w:tcW w:type="dxa" w:w="54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Independently validates models before they go live.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MVP 4</w:t>
            </w:r>
          </w:p>
        </w:tc>
      </w:tr>
      <w:tr>
        <w:trPr>
          <w:cantSplit/>
        </w:trPr>
        <w:tc>
          <w:tcPr>
            <w:tcW w:type="dxa" w:w="27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F2A27"/>
                <w:sz w:val="19"/>
                <w:szCs w:val="19"/>
              </w:rPr>
              <w:t xml:space="preserve">Financial institution client</w:t>
            </w:r>
          </w:p>
        </w:tc>
        <w:tc>
          <w:tcPr>
            <w:tcW w:type="dxa" w:w="54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Submits payments on behalf of corporate clients, including by API.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MVP 5</w:t>
            </w:r>
          </w:p>
        </w:tc>
      </w:tr>
      <w:tr>
        <w:trPr>
          <w:cantSplit/>
        </w:trPr>
        <w:tc>
          <w:tcPr>
            <w:tcW w:type="dxa" w:w="27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F2A27"/>
                <w:sz w:val="19"/>
                <w:szCs w:val="19"/>
              </w:rPr>
              <w:t xml:space="preserve">CorridorIQ platform operations</w:t>
            </w:r>
          </w:p>
        </w:tc>
        <w:tc>
          <w:tcPr>
            <w:tcW w:type="dxa" w:w="54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Onboards banks, runs the multi-tenant service, maintains assurance evidence.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MVP 6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External systems</w:t>
      </w:r>
    </w:p>
    <w:tbl>
      <w:tblPr>
        <w:tblW w:type="dxa" w:w="9638"/>
        <w:tblBorders>
          <w:top w:val="single" w:color="C9D4D0" w:sz="4"/>
          <w:left w:val="single" w:color="C9D4D0" w:sz="4"/>
          <w:bottom w:val="single" w:color="C9D4D0" w:sz="4"/>
          <w:right w:val="single" w:color="C9D4D0" w:sz="4"/>
          <w:insideH w:val="single" w:color="C9D4D0" w:sz="4"/>
          <w:insideV w:val="single" w:color="C9D4D0" w:sz="4"/>
        </w:tblBorders>
      </w:tblPr>
      <w:tblGrid>
        <w:gridCol w:w="2700"/>
        <w:gridCol w:w="6938"/>
      </w:tblGrid>
      <w:tr>
        <w:trPr>
          <w:cantSplit/>
          <w:tblHeader/>
        </w:trPr>
        <w:tc>
          <w:tcPr>
            <w:tcW w:type="dxa" w:w="2700"/>
            <w:shd w:fill="0D5A6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System</w:t>
            </w:r>
          </w:p>
        </w:tc>
        <w:tc>
          <w:tcPr>
            <w:tcW w:type="dxa" w:w="6938"/>
            <w:shd w:fill="0D5A6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CorridorIQ uses it for</w:t>
            </w:r>
          </w:p>
        </w:tc>
      </w:tr>
      <w:tr>
        <w:trPr>
          <w:cantSplit/>
        </w:trPr>
        <w:tc>
          <w:tcPr>
            <w:tcW w:type="dxa" w:w="27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F2A27"/>
                <w:sz w:val="19"/>
                <w:szCs w:val="19"/>
              </w:rPr>
              <w:t xml:space="preserve">Bank payment hub</w:t>
            </w:r>
          </w:p>
        </w:tc>
        <w:tc>
          <w:tcPr>
            <w:tcW w:type="dxa" w:w="69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Receives certified pacs.008 or MT103 messages and sends them to the network.</w:t>
            </w:r>
          </w:p>
        </w:tc>
      </w:tr>
      <w:tr>
        <w:trPr>
          <w:cantSplit/>
        </w:trPr>
        <w:tc>
          <w:tcPr>
            <w:tcW w:type="dxa" w:w="27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F2A27"/>
                <w:sz w:val="19"/>
                <w:szCs w:val="19"/>
              </w:rPr>
              <w:t xml:space="preserve">Sanctions screening system</w:t>
            </w:r>
          </w:p>
        </w:tc>
        <w:tc>
          <w:tcPr>
            <w:tcW w:type="dxa" w:w="69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bank's existing screening service, called for every party and bank on the route.</w:t>
            </w:r>
          </w:p>
        </w:tc>
      </w:tr>
      <w:tr>
        <w:trPr>
          <w:cantSplit/>
        </w:trPr>
        <w:tc>
          <w:tcPr>
            <w:tcW w:type="dxa" w:w="27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F2A27"/>
                <w:sz w:val="19"/>
                <w:szCs w:val="19"/>
              </w:rPr>
              <w:t xml:space="preserve">SWIFT gpi Tracker</w:t>
            </w:r>
          </w:p>
        </w:tc>
        <w:tc>
          <w:tcPr>
            <w:tcW w:type="dxa" w:w="69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Supplies status updates for released payments by UETR.</w:t>
            </w:r>
          </w:p>
        </w:tc>
      </w:tr>
      <w:tr>
        <w:trPr>
          <w:cantSplit/>
        </w:trPr>
        <w:tc>
          <w:tcPr>
            <w:tcW w:type="dxa" w:w="27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F2A27"/>
                <w:sz w:val="19"/>
                <w:szCs w:val="19"/>
              </w:rPr>
              <w:t xml:space="preserve">FX rate feed</w:t>
            </w:r>
          </w:p>
        </w:tc>
        <w:tc>
          <w:tcPr>
            <w:tcW w:type="dxa" w:w="69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Supplies mid rates and live quotes.</w:t>
            </w:r>
          </w:p>
        </w:tc>
      </w:tr>
      <w:tr>
        <w:trPr>
          <w:cantSplit/>
        </w:trPr>
        <w:tc>
          <w:tcPr>
            <w:tcW w:type="dxa" w:w="27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F2A27"/>
                <w:sz w:val="19"/>
                <w:szCs w:val="19"/>
              </w:rPr>
              <w:t xml:space="preserve">Holiday calendar feed and BIC directory</w:t>
            </w:r>
          </w:p>
        </w:tc>
        <w:tc>
          <w:tcPr>
            <w:tcW w:type="dxa" w:w="69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Supply market and bank holidays, and bank identifiers.</w:t>
            </w:r>
          </w:p>
        </w:tc>
      </w:tr>
    </w:tbl>
    <w:p>
      <w:pPr>
        <w:pStyle w:val="Heading1"/>
        <w:pageBreakBefore/>
      </w:pPr>
      <w:r>
        <w:t xml:space="preserve">MVP 1: Route advisor</w:t>
      </w:r>
    </w:p>
    <w:p>
      <w:pPr>
        <w:spacing w:after="160" w:before="0"/>
      </w:pPr>
      <w:r>
        <w:t xml:space="preserve"/>
      </w:r>
      <w:r>
        <w:rPr>
          <w:b/>
          <w:bCs/>
        </w:rPr>
        <w:t xml:space="preserve">Goal:</w:t>
      </w:r>
      <w:r>
        <w:t xml:space="preserve"> Prove the recommendations are right without touching money movement.</w:t>
      </w:r>
    </w:p>
    <w:p>
      <w:pPr>
        <w:pStyle w:val="Heading2"/>
      </w:pPr>
      <w:r>
        <w:t xml:space="preserve">Scope and exit criteria</w:t>
      </w:r>
    </w:p>
    <w:tbl>
      <w:tblPr>
        <w:tblW w:type="dxa" w:w="9638"/>
        <w:tblBorders>
          <w:top w:val="single" w:color="C9D4D0" w:sz="4"/>
          <w:left w:val="single" w:color="C9D4D0" w:sz="4"/>
          <w:bottom w:val="single" w:color="C9D4D0" w:sz="4"/>
          <w:right w:val="single" w:color="C9D4D0" w:sz="4"/>
          <w:insideH w:val="single" w:color="C9D4D0" w:sz="4"/>
          <w:insideV w:val="single" w:color="C9D4D0" w:sz="4"/>
        </w:tblBorders>
      </w:tblPr>
      <w:tblGrid>
        <w:gridCol w:w="1900"/>
        <w:gridCol w:w="7738"/>
      </w:tblGrid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 w:val="false"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Scope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9"/>
                <w:szCs w:val="19"/>
              </w:rPr>
              <w:t xml:space="preserve">Reference data (M2), banking calendar (M3), FX and pricing with static daily rates (M4)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9"/>
                <w:szCs w:val="19"/>
              </w:rPr>
              <w:t xml:space="preserve">Request intake as a structured form (M5)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9"/>
                <w:szCs w:val="19"/>
              </w:rPr>
              <w:t xml:space="preserve">Route simulation engine (M6), rules and eligibility (M7), transparent weighted ranking v1 (M8)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9"/>
                <w:szCs w:val="19"/>
              </w:rPr>
              <w:t xml:space="preserve">Operator console route view without the approval panel (M15)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 w:val="false"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Boundaries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One design-partner bank, two corridors (USD→JPY and USD→INR), retail and business clients. Reference data comes from the bank's SSI spreadsheet. Operators still key the payment into the bank's existing system.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 w:val="false"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Not in this MVP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Payment release, screening, natural-language intake, the ML model, the financial institution client type, non-bank routes.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 w:val="false"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Exit criteria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9"/>
                <w:szCs w:val="19"/>
              </w:rPr>
              <w:t xml:space="preserve">During a 4-week parallel run, operators agree with the top-ranked route in at least 80% of payments.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9"/>
                <w:szCs w:val="19"/>
              </w:rPr>
              <w:t xml:space="preserve">Every calendar-driven delay in the run period was predicted.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 w:val="false"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Indicative duration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10–12 weeks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Use cases</w:t>
      </w:r>
    </w:p>
    <w:p>
      <w:pPr>
        <w:spacing w:after="100" w:before="0"/>
      </w:pPr>
      <w:r>
        <w:t xml:space="preserve">10 use cases are delivered in this MVP.</w:t>
      </w:r>
    </w:p>
    <w:tbl>
      <w:tblPr>
        <w:tblW w:type="dxa" w:w="9638"/>
        <w:tblBorders>
          <w:top w:val="single" w:color="C9D4D0" w:sz="4"/>
          <w:left w:val="single" w:color="C9D4D0" w:sz="4"/>
          <w:bottom w:val="single" w:color="C9D4D0" w:sz="4"/>
          <w:right w:val="single" w:color="C9D4D0" w:sz="4"/>
          <w:insideH w:val="single" w:color="C9D4D0" w:sz="4"/>
          <w:insideV w:val="single" w:color="C9D4D0" w:sz="4"/>
        </w:tblBorders>
      </w:tblPr>
      <w:tblGrid>
        <w:gridCol w:w="1100"/>
        <w:gridCol w:w="5038"/>
        <w:gridCol w:w="3500"/>
      </w:tblGrid>
      <w:tr>
        <w:trPr>
          <w:cantSplit/>
          <w:tblHeader/>
        </w:trPr>
        <w:tc>
          <w:tcPr>
            <w:tcW w:type="dxa" w:w="1100"/>
            <w:shd w:fill="0D5A6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038"/>
            <w:shd w:fill="0D5A6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Use case</w:t>
            </w:r>
          </w:p>
        </w:tc>
        <w:tc>
          <w:tcPr>
            <w:tcW w:type="dxa" w:w="3500"/>
            <w:shd w:fill="0D5A6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actor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F2A27"/>
                <w:sz w:val="19"/>
                <w:szCs w:val="19"/>
              </w:rPr>
              <w:t xml:space="preserve">UC-1.1</w:t>
            </w:r>
          </w:p>
        </w:tc>
        <w:tc>
          <w:tcPr>
            <w:tcW w:type="dxa" w:w="50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Capture a payment requirement</w:t>
            </w:r>
          </w:p>
        </w:tc>
        <w:tc>
          <w:tcPr>
            <w:tcW w:type="dxa" w:w="35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Payments operator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F2A27"/>
                <w:sz w:val="19"/>
                <w:szCs w:val="19"/>
              </w:rPr>
              <w:t xml:space="preserve">UC-1.2</w:t>
            </w:r>
          </w:p>
        </w:tc>
        <w:tc>
          <w:tcPr>
            <w:tcW w:type="dxa" w:w="50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Get ranked corridors for a payment</w:t>
            </w:r>
          </w:p>
        </w:tc>
        <w:tc>
          <w:tcPr>
            <w:tcW w:type="dxa" w:w="35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Payments operator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F2A27"/>
                <w:sz w:val="19"/>
                <w:szCs w:val="19"/>
              </w:rPr>
              <w:t xml:space="preserve">UC-1.3</w:t>
            </w:r>
          </w:p>
        </w:tc>
        <w:tc>
          <w:tcPr>
            <w:tcW w:type="dxa" w:w="50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Understand why a route was excluded</w:t>
            </w:r>
          </w:p>
        </w:tc>
        <w:tc>
          <w:tcPr>
            <w:tcW w:type="dxa" w:w="35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Payments operator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F2A27"/>
                <w:sz w:val="19"/>
                <w:szCs w:val="19"/>
              </w:rPr>
              <w:t xml:space="preserve">UC-1.4</w:t>
            </w:r>
          </w:p>
        </w:tc>
        <w:tc>
          <w:tcPr>
            <w:tcW w:type="dxa" w:w="50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Check the banking calendar around the value date</w:t>
            </w:r>
          </w:p>
        </w:tc>
        <w:tc>
          <w:tcPr>
            <w:tcW w:type="dxa" w:w="35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Payments operator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F2A27"/>
                <w:sz w:val="19"/>
                <w:szCs w:val="19"/>
              </w:rPr>
              <w:t xml:space="preserve">UC-1.5</w:t>
            </w:r>
          </w:p>
        </w:tc>
        <w:tc>
          <w:tcPr>
            <w:tcW w:type="dxa" w:w="50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Inspect a route hop by hop</w:t>
            </w:r>
          </w:p>
        </w:tc>
        <w:tc>
          <w:tcPr>
            <w:tcW w:type="dxa" w:w="35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Payments operator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F2A27"/>
                <w:sz w:val="19"/>
                <w:szCs w:val="19"/>
              </w:rPr>
              <w:t xml:space="preserve">UC-1.6</w:t>
            </w:r>
          </w:p>
        </w:tc>
        <w:tc>
          <w:tcPr>
            <w:tcW w:type="dxa" w:w="50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Compare cost against time to credit</w:t>
            </w:r>
          </w:p>
        </w:tc>
        <w:tc>
          <w:tcPr>
            <w:tcW w:type="dxa" w:w="35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Payments operator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F2A27"/>
                <w:sz w:val="19"/>
                <w:szCs w:val="19"/>
              </w:rPr>
              <w:t xml:space="preserve">UC-1.7</w:t>
            </w:r>
          </w:p>
        </w:tc>
        <w:tc>
          <w:tcPr>
            <w:tcW w:type="dxa" w:w="50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Set correspondent preferences</w:t>
            </w:r>
          </w:p>
        </w:tc>
        <w:tc>
          <w:tcPr>
            <w:tcW w:type="dxa" w:w="35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Payments operator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F2A27"/>
                <w:sz w:val="19"/>
                <w:szCs w:val="19"/>
              </w:rPr>
              <w:t xml:space="preserve">UC-1.8</w:t>
            </w:r>
          </w:p>
        </w:tc>
        <w:tc>
          <w:tcPr>
            <w:tcW w:type="dxa" w:w="50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Maintain reference data</w:t>
            </w:r>
          </w:p>
        </w:tc>
        <w:tc>
          <w:tcPr>
            <w:tcW w:type="dxa" w:w="35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Bank administrator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F2A27"/>
                <w:sz w:val="19"/>
                <w:szCs w:val="19"/>
              </w:rPr>
              <w:t xml:space="preserve">UC-1.9</w:t>
            </w:r>
          </w:p>
        </w:tc>
        <w:tc>
          <w:tcPr>
            <w:tcW w:type="dxa" w:w="50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Maintain holiday calendars</w:t>
            </w:r>
          </w:p>
        </w:tc>
        <w:tc>
          <w:tcPr>
            <w:tcW w:type="dxa" w:w="35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Bank administrator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F2A27"/>
                <w:sz w:val="19"/>
                <w:szCs w:val="19"/>
              </w:rPr>
              <w:t xml:space="preserve">UC-1.10</w:t>
            </w:r>
          </w:p>
        </w:tc>
        <w:tc>
          <w:tcPr>
            <w:tcW w:type="dxa" w:w="50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Record the route actually used</w:t>
            </w:r>
          </w:p>
        </w:tc>
        <w:tc>
          <w:tcPr>
            <w:tcW w:type="dxa" w:w="35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Payments operator</w:t>
            </w:r>
          </w:p>
        </w:tc>
      </w:tr>
    </w:tbl>
    <w:p>
      <w:pPr>
        <w:spacing w:after="240"/>
      </w:pPr>
    </w:p>
    <w:p>
      <w:pPr>
        <w:pStyle w:val="Heading3"/>
        <w:keepNext/>
        <w:keepLines/>
      </w:pPr>
      <w:r>
        <w:t xml:space="preserve">UC-1.1  Capture a payment requirement</w:t>
      </w:r>
    </w:p>
    <w:tbl>
      <w:tblPr>
        <w:tblW w:type="dxa" w:w="9638"/>
        <w:tblBorders>
          <w:top w:val="single" w:color="C9D4D0" w:sz="4"/>
          <w:left w:val="single" w:color="C9D4D0" w:sz="4"/>
          <w:bottom w:val="single" w:color="C9D4D0" w:sz="4"/>
          <w:right w:val="single" w:color="C9D4D0" w:sz="4"/>
          <w:insideH w:val="single" w:color="C9D4D0" w:sz="4"/>
          <w:insideV w:val="single" w:color="C9D4D0" w:sz="4"/>
        </w:tblBorders>
      </w:tblPr>
      <w:tblGrid>
        <w:gridCol w:w="1900"/>
        <w:gridCol w:w="7738"/>
      </w:tblGrid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Primary actor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Payments operator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Trigger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A client asks to send a cross-border payment.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Main flow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keepNext/>
              <w:keepLines/>
              <w:numPr>
                <w:ilvl w:val="0"/>
                <w:numId w:val="4"/>
              </w:numPr>
              <w:spacing w:after="40"/>
            </w:pPr>
            <w:r>
              <w:rPr>
                <w:sz w:val="19"/>
                <w:szCs w:val="19"/>
              </w:rPr>
              <w:t xml:space="preserve">Operator opens a new request and selects the client type (retail or business).</w:t>
            </w:r>
          </w:p>
          <w:p>
            <w:pPr>
              <w:pStyle w:val="ListParagraph"/>
              <w:keepNext/>
              <w:keepLines/>
              <w:numPr>
                <w:ilvl w:val="0"/>
                <w:numId w:val="4"/>
              </w:numPr>
              <w:spacing w:after="40"/>
            </w:pPr>
            <w:r>
              <w:rPr>
                <w:sz w:val="19"/>
                <w:szCs w:val="19"/>
              </w:rPr>
              <w:t xml:space="preserve">Operator enters destination, amount in USD, charge code (OUR, SHA or BEN), value date, optional arrive-by date, beneficiary name and purpose code.</w:t>
            </w:r>
          </w:p>
          <w:p>
            <w:pPr>
              <w:pStyle w:val="ListParagraph"/>
              <w:keepNext/>
              <w:keepLines/>
              <w:numPr>
                <w:ilvl w:val="0"/>
                <w:numId w:val="4"/>
              </w:numPr>
              <w:spacing w:after="40"/>
            </w:pPr>
            <w:r>
              <w:rPr>
                <w:sz w:val="19"/>
                <w:szCs w:val="19"/>
              </w:rPr>
              <w:t xml:space="preserve">Operator sets the cost-versus-speed priority.</w:t>
            </w:r>
          </w:p>
          <w:p>
            <w:pPr>
              <w:pStyle w:val="ListParagraph"/>
              <w:keepNext/>
              <w:keepLines/>
              <w:numPr>
                <w:ilvl w:val="0"/>
                <w:numId w:val="4"/>
              </w:numPr>
              <w:spacing w:after="40"/>
            </w:pPr>
            <w:r>
              <w:rPr>
                <w:sz w:val="19"/>
                <w:szCs w:val="19"/>
              </w:rPr>
              <w:t xml:space="preserve">System validates the inputs and saves the request as a draft.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keepNext/>
              <w:keepLines/>
              <w:numPr>
                <w:ilvl w:val="0"/>
                <w:numId w:val="3"/>
              </w:numPr>
              <w:spacing w:after="40"/>
            </w:pPr>
            <w:r>
              <w:rPr>
                <w:sz w:val="19"/>
                <w:szCs w:val="19"/>
              </w:rPr>
              <w:t xml:space="preserve">A value date before the next US business day is rejected with a clear message.</w:t>
            </w:r>
          </w:p>
          <w:p>
            <w:pPr>
              <w:pStyle w:val="ListParagraph"/>
              <w:keepNext/>
              <w:keepLines/>
              <w:numPr>
                <w:ilvl w:val="0"/>
                <w:numId w:val="3"/>
              </w:numPr>
              <w:spacing w:after="40"/>
            </w:pPr>
            <w:r>
              <w:rPr>
                <w:sz w:val="19"/>
                <w:szCs w:val="19"/>
              </w:rPr>
              <w:t xml:space="preserve">An arrive-by date earlier than the value date is rejected.</w:t>
            </w:r>
          </w:p>
          <w:p>
            <w:pPr>
              <w:pStyle w:val="ListParagraph"/>
              <w:keepNext/>
              <w:keepLines/>
              <w:numPr>
                <w:ilvl w:val="0"/>
                <w:numId w:val="3"/>
              </w:numPr>
              <w:spacing w:after="40"/>
            </w:pPr>
            <w:r>
              <w:rPr>
                <w:sz w:val="19"/>
                <w:szCs w:val="19"/>
              </w:rPr>
              <w:t xml:space="preserve">Charge code and purpose code are mandatory.</w:t>
            </w:r>
          </w:p>
          <w:p>
            <w:pPr>
              <w:pStyle w:val="ListParagraph"/>
              <w:keepNext/>
              <w:keepLines/>
              <w:numPr>
                <w:ilvl w:val="0"/>
                <w:numId w:val="3"/>
              </w:numPr>
              <w:spacing w:after="40"/>
            </w:pPr>
            <w:r>
              <w:rPr>
                <w:sz w:val="19"/>
                <w:szCs w:val="19"/>
              </w:rPr>
              <w:t xml:space="preserve">A draft can be reopened and edited until routes are requested.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 w:val="false"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Modules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55655F"/>
                <w:sz w:val="19"/>
                <w:szCs w:val="19"/>
              </w:rPr>
              <w:t xml:space="preserve">M5, M3, M15</w:t>
            </w:r>
          </w:p>
        </w:tc>
      </w:tr>
    </w:tbl>
    <w:p>
      <w:pPr>
        <w:spacing w:after="160"/>
      </w:pPr>
    </w:p>
    <w:p>
      <w:pPr>
        <w:pStyle w:val="Heading3"/>
        <w:keepNext/>
        <w:keepLines/>
      </w:pPr>
      <w:r>
        <w:t xml:space="preserve">UC-1.2  Get ranked corridors for a payment</w:t>
      </w:r>
    </w:p>
    <w:tbl>
      <w:tblPr>
        <w:tblW w:type="dxa" w:w="9638"/>
        <w:tblBorders>
          <w:top w:val="single" w:color="C9D4D0" w:sz="4"/>
          <w:left w:val="single" w:color="C9D4D0" w:sz="4"/>
          <w:bottom w:val="single" w:color="C9D4D0" w:sz="4"/>
          <w:right w:val="single" w:color="C9D4D0" w:sz="4"/>
          <w:insideH w:val="single" w:color="C9D4D0" w:sz="4"/>
          <w:insideV w:val="single" w:color="C9D4D0" w:sz="4"/>
        </w:tblBorders>
      </w:tblPr>
      <w:tblGrid>
        <w:gridCol w:w="1900"/>
        <w:gridCol w:w="7738"/>
      </w:tblGrid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Primary actor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Payments operator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Trigger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Operator selects Find best corridors.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Main flow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keepNext/>
              <w:keepLines/>
              <w:numPr>
                <w:ilvl w:val="0"/>
                <w:numId w:val="5"/>
              </w:numPr>
              <w:spacing w:after="40"/>
            </w:pPr>
            <w:r>
              <w:rPr>
                <w:sz w:val="19"/>
                <w:szCs w:val="19"/>
              </w:rPr>
              <w:t xml:space="preserve">System builds every candidate route for the corridor from the correspondent network.</w:t>
            </w:r>
          </w:p>
          <w:p>
            <w:pPr>
              <w:pStyle w:val="ListParagraph"/>
              <w:keepNext/>
              <w:keepLines/>
              <w:numPr>
                <w:ilvl w:val="0"/>
                <w:numId w:val="5"/>
              </w:numPr>
              <w:spacing w:after="40"/>
            </w:pPr>
            <w:r>
              <w:rPr>
                <w:sz w:val="19"/>
                <w:szCs w:val="19"/>
              </w:rPr>
              <w:t xml:space="preserve">System simulates each hop with local cut-offs, weekends, holidays and processing times to estimate time to credit.</w:t>
            </w:r>
          </w:p>
          <w:p>
            <w:pPr>
              <w:pStyle w:val="ListParagraph"/>
              <w:keepNext/>
              <w:keepLines/>
              <w:numPr>
                <w:ilvl w:val="0"/>
                <w:numId w:val="5"/>
              </w:numPr>
              <w:spacing w:after="40"/>
            </w:pPr>
            <w:r>
              <w:rPr>
                <w:sz w:val="19"/>
                <w:szCs w:val="19"/>
              </w:rPr>
              <w:t xml:space="preserve">System calculates fees per hop, FX margin and the amount the beneficiary receives under the chosen charge code.</w:t>
            </w:r>
          </w:p>
          <w:p>
            <w:pPr>
              <w:pStyle w:val="ListParagraph"/>
              <w:keepNext/>
              <w:keepLines/>
              <w:numPr>
                <w:ilvl w:val="0"/>
                <w:numId w:val="5"/>
              </w:numPr>
              <w:spacing w:after="40"/>
            </w:pPr>
            <w:r>
              <w:rPr>
                <w:sz w:val="19"/>
                <w:szCs w:val="19"/>
              </w:rPr>
              <w:t xml:space="preserve">Rules remove ineligible routes; the remaining routes are scored using the priority weighting and ranked.</w:t>
            </w:r>
          </w:p>
          <w:p>
            <w:pPr>
              <w:pStyle w:val="ListParagraph"/>
              <w:keepNext/>
              <w:keepLines/>
              <w:numPr>
                <w:ilvl w:val="0"/>
                <w:numId w:val="5"/>
              </w:numPr>
              <w:spacing w:after="40"/>
            </w:pPr>
            <w:r>
              <w:rPr>
                <w:sz w:val="19"/>
                <w:szCs w:val="19"/>
              </w:rPr>
              <w:t xml:space="preserve">System shows the recommended route with headline figures, a one-line reason, and the ranked list.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keepNext/>
              <w:keepLines/>
              <w:numPr>
                <w:ilvl w:val="0"/>
                <w:numId w:val="3"/>
              </w:numPr>
              <w:spacing w:after="40"/>
            </w:pPr>
            <w:r>
              <w:rPr>
                <w:sz w:val="19"/>
                <w:szCs w:val="19"/>
              </w:rPr>
              <w:t xml:space="preserve">Each eligible route shows time to credit, all-in cost, rate offered and score.</w:t>
            </w:r>
          </w:p>
          <w:p>
            <w:pPr>
              <w:pStyle w:val="ListParagraph"/>
              <w:keepNext/>
              <w:keepLines/>
              <w:numPr>
                <w:ilvl w:val="0"/>
                <w:numId w:val="3"/>
              </w:numPr>
              <w:spacing w:after="40"/>
            </w:pPr>
            <w:r>
              <w:rPr>
                <w:sz w:val="19"/>
                <w:szCs w:val="19"/>
              </w:rPr>
              <w:t xml:space="preserve">The recommended route is the highest-scoring eligible route.</w:t>
            </w:r>
          </w:p>
          <w:p>
            <w:pPr>
              <w:pStyle w:val="ListParagraph"/>
              <w:keepNext/>
              <w:keepLines/>
              <w:numPr>
                <w:ilvl w:val="0"/>
                <w:numId w:val="3"/>
              </w:numPr>
              <w:spacing w:after="40"/>
            </w:pPr>
            <w:r>
              <w:rPr>
                <w:sz w:val="19"/>
                <w:szCs w:val="19"/>
              </w:rPr>
              <w:t xml:space="preserve">Changing the priority re-ranks routes without re-entering the request.</w:t>
            </w:r>
          </w:p>
          <w:p>
            <w:pPr>
              <w:pStyle w:val="ListParagraph"/>
              <w:keepNext/>
              <w:keepLines/>
              <w:numPr>
                <w:ilvl w:val="0"/>
                <w:numId w:val="3"/>
              </w:numPr>
              <w:spacing w:after="40"/>
            </w:pPr>
            <w:r>
              <w:rPr>
                <w:sz w:val="19"/>
                <w:szCs w:val="19"/>
              </w:rPr>
              <w:t xml:space="preserve">Routes that miss the arrive-by date are flagged and ranked lower.</w:t>
            </w:r>
          </w:p>
          <w:p>
            <w:pPr>
              <w:pStyle w:val="ListParagraph"/>
              <w:keepNext/>
              <w:keepLines/>
              <w:numPr>
                <w:ilvl w:val="0"/>
                <w:numId w:val="3"/>
              </w:numPr>
              <w:spacing w:after="40"/>
            </w:pPr>
            <w:r>
              <w:rPr>
                <w:sz w:val="19"/>
                <w:szCs w:val="19"/>
              </w:rPr>
              <w:t xml:space="preserve">The reason line compares the top route with the cheapest and fastest eligible routes.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 w:val="false"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Modules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55655F"/>
                <w:sz w:val="19"/>
                <w:szCs w:val="19"/>
              </w:rPr>
              <w:t xml:space="preserve">M6, M7, M8 v1, M4, M15</w:t>
            </w:r>
          </w:p>
        </w:tc>
      </w:tr>
    </w:tbl>
    <w:p>
      <w:pPr>
        <w:spacing w:after="160"/>
      </w:pPr>
    </w:p>
    <w:p>
      <w:pPr>
        <w:pStyle w:val="Heading3"/>
        <w:keepNext/>
        <w:keepLines/>
      </w:pPr>
      <w:r>
        <w:t xml:space="preserve">UC-1.3  Understand why a route was excluded</w:t>
      </w:r>
    </w:p>
    <w:tbl>
      <w:tblPr>
        <w:tblW w:type="dxa" w:w="9638"/>
        <w:tblBorders>
          <w:top w:val="single" w:color="C9D4D0" w:sz="4"/>
          <w:left w:val="single" w:color="C9D4D0" w:sz="4"/>
          <w:bottom w:val="single" w:color="C9D4D0" w:sz="4"/>
          <w:right w:val="single" w:color="C9D4D0" w:sz="4"/>
          <w:insideH w:val="single" w:color="C9D4D0" w:sz="4"/>
          <w:insideV w:val="single" w:color="C9D4D0" w:sz="4"/>
        </w:tblBorders>
      </w:tblPr>
      <w:tblGrid>
        <w:gridCol w:w="1900"/>
        <w:gridCol w:w="7738"/>
      </w:tblGrid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Primary actor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Payments operator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Trigger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The ranked list contains excluded routes.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Main flow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keepNext/>
              <w:keepLines/>
              <w:numPr>
                <w:ilvl w:val="0"/>
                <w:numId w:val="6"/>
              </w:numPr>
              <w:spacing w:after="40"/>
            </w:pPr>
            <w:r>
              <w:rPr>
                <w:sz w:val="19"/>
                <w:szCs w:val="19"/>
              </w:rPr>
              <w:t xml:space="preserve">System lists excluded routes below the eligible ones.</w:t>
            </w:r>
          </w:p>
          <w:p>
            <w:pPr>
              <w:pStyle w:val="ListParagraph"/>
              <w:keepNext/>
              <w:keepLines/>
              <w:numPr>
                <w:ilvl w:val="0"/>
                <w:numId w:val="6"/>
              </w:numPr>
              <w:spacing w:after="40"/>
            </w:pPr>
            <w:r>
              <w:rPr>
                <w:sz w:val="19"/>
                <w:szCs w:val="19"/>
              </w:rPr>
              <w:t xml:space="preserve">Each excluded route shows the rule or rules that removed it.</w:t>
            </w:r>
          </w:p>
          <w:p>
            <w:pPr>
              <w:pStyle w:val="ListParagraph"/>
              <w:keepNext/>
              <w:keepLines/>
              <w:numPr>
                <w:ilvl w:val="0"/>
                <w:numId w:val="6"/>
              </w:numPr>
              <w:spacing w:after="40"/>
            </w:pPr>
            <w:r>
              <w:rPr>
                <w:sz w:val="19"/>
                <w:szCs w:val="19"/>
              </w:rPr>
              <w:t xml:space="preserve">Where a calendar rule removed a cheaper route, the summary shows the saving and the later credit date.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keepNext/>
              <w:keepLines/>
              <w:numPr>
                <w:ilvl w:val="0"/>
                <w:numId w:val="3"/>
              </w:numPr>
              <w:spacing w:after="40"/>
            </w:pPr>
            <w:r>
              <w:rPr>
                <w:sz w:val="19"/>
                <w:szCs w:val="19"/>
              </w:rPr>
              <w:t xml:space="preserve">Every excluded route shows at least one reason in plain language (cap exceeded, client not eligible, bank excluded, correspondent closed near the value date).</w:t>
            </w:r>
          </w:p>
          <w:p>
            <w:pPr>
              <w:pStyle w:val="ListParagraph"/>
              <w:keepNext/>
              <w:keepLines/>
              <w:numPr>
                <w:ilvl w:val="0"/>
                <w:numId w:val="3"/>
              </w:numPr>
              <w:spacing w:after="40"/>
            </w:pPr>
            <w:r>
              <w:rPr>
                <w:sz w:val="19"/>
                <w:szCs w:val="19"/>
              </w:rPr>
              <w:t xml:space="preserve">Reasons match the active rule configuration.</w:t>
            </w:r>
          </w:p>
          <w:p>
            <w:pPr>
              <w:pStyle w:val="ListParagraph"/>
              <w:keepNext/>
              <w:keepLines/>
              <w:numPr>
                <w:ilvl w:val="0"/>
                <w:numId w:val="3"/>
              </w:numPr>
              <w:spacing w:after="40"/>
            </w:pPr>
            <w:r>
              <w:rPr>
                <w:sz w:val="19"/>
                <w:szCs w:val="19"/>
              </w:rPr>
              <w:t xml:space="preserve">The operator can switch off the calendar rule for a request and see the route return with a warning.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 w:val="false"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Modules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55655F"/>
                <w:sz w:val="19"/>
                <w:szCs w:val="19"/>
              </w:rPr>
              <w:t xml:space="preserve">M7, M15</w:t>
            </w:r>
          </w:p>
        </w:tc>
      </w:tr>
    </w:tbl>
    <w:p>
      <w:pPr>
        <w:spacing w:after="160"/>
      </w:pPr>
    </w:p>
    <w:p>
      <w:pPr>
        <w:pStyle w:val="Heading3"/>
        <w:keepNext/>
        <w:keepLines/>
      </w:pPr>
      <w:r>
        <w:t xml:space="preserve">UC-1.4  Check the banking calendar around the value date</w:t>
      </w:r>
    </w:p>
    <w:tbl>
      <w:tblPr>
        <w:tblW w:type="dxa" w:w="9638"/>
        <w:tblBorders>
          <w:top w:val="single" w:color="C9D4D0" w:sz="4"/>
          <w:left w:val="single" w:color="C9D4D0" w:sz="4"/>
          <w:bottom w:val="single" w:color="C9D4D0" w:sz="4"/>
          <w:right w:val="single" w:color="C9D4D0" w:sz="4"/>
          <w:insideH w:val="single" w:color="C9D4D0" w:sz="4"/>
          <w:insideV w:val="single" w:color="C9D4D0" w:sz="4"/>
        </w:tblBorders>
      </w:tblPr>
      <w:tblGrid>
        <w:gridCol w:w="1900"/>
        <w:gridCol w:w="7738"/>
      </w:tblGrid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Primary actor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Payments operator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Trigger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Operator reviews the calendar panel.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Main flow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keepNext/>
              <w:keepLines/>
              <w:numPr>
                <w:ilvl w:val="0"/>
                <w:numId w:val="7"/>
              </w:numPr>
              <w:spacing w:after="40"/>
            </w:pPr>
            <w:r>
              <w:rPr>
                <w:sz w:val="19"/>
                <w:szCs w:val="19"/>
              </w:rPr>
              <w:t xml:space="preserve">System shows a 14-day grid from the day before the value date, one row per country on the candidate routes.</w:t>
            </w:r>
          </w:p>
          <w:p>
            <w:pPr>
              <w:pStyle w:val="ListParagraph"/>
              <w:keepNext/>
              <w:keepLines/>
              <w:numPr>
                <w:ilvl w:val="0"/>
                <w:numId w:val="7"/>
              </w:numPr>
              <w:spacing w:after="40"/>
            </w:pPr>
            <w:r>
              <w:rPr>
                <w:sz w:val="19"/>
                <w:szCs w:val="19"/>
              </w:rPr>
              <w:t xml:space="preserve">Weekends, holidays, the value date and the selected route's credit date are marked.</w:t>
            </w:r>
          </w:p>
          <w:p>
            <w:pPr>
              <w:pStyle w:val="ListParagraph"/>
              <w:keepNext/>
              <w:keepLines/>
              <w:numPr>
                <w:ilvl w:val="0"/>
                <w:numId w:val="7"/>
              </w:numPr>
              <w:spacing w:after="40"/>
            </w:pPr>
            <w:r>
              <w:rPr>
                <w:sz w:val="19"/>
                <w:szCs w:val="19"/>
              </w:rPr>
              <w:t xml:space="preserve">Hovering a day shows why it is a non-business day.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keepNext/>
              <w:keepLines/>
              <w:numPr>
                <w:ilvl w:val="0"/>
                <w:numId w:val="3"/>
              </w:numPr>
              <w:spacing w:after="40"/>
            </w:pPr>
            <w:r>
              <w:rPr>
                <w:sz w:val="19"/>
                <w:szCs w:val="19"/>
              </w:rPr>
              <w:t xml:space="preserve">Friday–Saturday weekends in Bahrain and Saudi Arabia are shown correctly.</w:t>
            </w:r>
          </w:p>
          <w:p>
            <w:pPr>
              <w:pStyle w:val="ListParagraph"/>
              <w:keepNext/>
              <w:keepLines/>
              <w:numPr>
                <w:ilvl w:val="0"/>
                <w:numId w:val="3"/>
              </w:numPr>
              <w:spacing w:after="40"/>
            </w:pPr>
            <w:r>
              <w:rPr>
                <w:sz w:val="19"/>
                <w:szCs w:val="19"/>
              </w:rPr>
              <w:t xml:space="preserve">India's 2nd and 4th Saturday bank holidays are shown correctly.</w:t>
            </w:r>
          </w:p>
          <w:p>
            <w:pPr>
              <w:pStyle w:val="ListParagraph"/>
              <w:keepNext/>
              <w:keepLines/>
              <w:numPr>
                <w:ilvl w:val="0"/>
                <w:numId w:val="3"/>
              </w:numPr>
              <w:spacing w:after="40"/>
            </w:pPr>
            <w:r>
              <w:rPr>
                <w:sz w:val="19"/>
                <w:szCs w:val="19"/>
              </w:rPr>
              <w:t xml:space="preserve">US Fedwire and destination holidays match the loaded calendar.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 w:val="false"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Modules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55655F"/>
                <w:sz w:val="19"/>
                <w:szCs w:val="19"/>
              </w:rPr>
              <w:t xml:space="preserve">M3, M15</w:t>
            </w:r>
          </w:p>
        </w:tc>
      </w:tr>
    </w:tbl>
    <w:p>
      <w:pPr>
        <w:spacing w:after="160"/>
      </w:pPr>
    </w:p>
    <w:p>
      <w:pPr>
        <w:pStyle w:val="Heading3"/>
        <w:keepNext/>
        <w:keepLines/>
      </w:pPr>
      <w:r>
        <w:t xml:space="preserve">UC-1.5  Inspect a route hop by hop</w:t>
      </w:r>
    </w:p>
    <w:tbl>
      <w:tblPr>
        <w:tblW w:type="dxa" w:w="9638"/>
        <w:tblBorders>
          <w:top w:val="single" w:color="C9D4D0" w:sz="4"/>
          <w:left w:val="single" w:color="C9D4D0" w:sz="4"/>
          <w:bottom w:val="single" w:color="C9D4D0" w:sz="4"/>
          <w:right w:val="single" w:color="C9D4D0" w:sz="4"/>
          <w:insideH w:val="single" w:color="C9D4D0" w:sz="4"/>
          <w:insideV w:val="single" w:color="C9D4D0" w:sz="4"/>
        </w:tblBorders>
      </w:tblPr>
      <w:tblGrid>
        <w:gridCol w:w="1900"/>
        <w:gridCol w:w="7738"/>
      </w:tblGrid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Primary actor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Payments operator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Trigger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Operator selects a route in the list or on the chart.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Main flow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keepNext/>
              <w:keepLines/>
              <w:numPr>
                <w:ilvl w:val="0"/>
                <w:numId w:val="8"/>
              </w:numPr>
              <w:spacing w:after="40"/>
            </w:pPr>
            <w:r>
              <w:rPr>
                <w:sz w:val="19"/>
                <w:szCs w:val="19"/>
              </w:rPr>
              <w:t xml:space="preserve">System shows each bank on the route with BIC, role, local in and out times and any hold (cut-off, holiday, batch window).</w:t>
            </w:r>
          </w:p>
          <w:p>
            <w:pPr>
              <w:pStyle w:val="ListParagraph"/>
              <w:keepNext/>
              <w:keepLines/>
              <w:numPr>
                <w:ilvl w:val="0"/>
                <w:numId w:val="8"/>
              </w:numPr>
              <w:spacing w:after="40"/>
            </w:pPr>
            <w:r>
              <w:rPr>
                <w:sz w:val="19"/>
                <w:szCs w:val="19"/>
              </w:rPr>
              <w:t xml:space="preserve">System shows the rail between hops (Fedwire, SWIFT, local clearing).</w:t>
            </w:r>
          </w:p>
          <w:p>
            <w:pPr>
              <w:pStyle w:val="ListParagraph"/>
              <w:keepNext/>
              <w:keepLines/>
              <w:numPr>
                <w:ilvl w:val="0"/>
                <w:numId w:val="8"/>
              </w:numPr>
              <w:spacing w:after="40"/>
            </w:pPr>
            <w:r>
              <w:rPr>
                <w:sz w:val="19"/>
                <w:szCs w:val="19"/>
              </w:rPr>
              <w:t xml:space="preserve">System shows the cost and FX breakdown: principal, fees, FX margin, rate offered, amount converted and amount received.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keepNext/>
              <w:keepLines/>
              <w:numPr>
                <w:ilvl w:val="0"/>
                <w:numId w:val="3"/>
              </w:numPr>
              <w:spacing w:after="40"/>
            </w:pPr>
            <w:r>
              <w:rPr>
                <w:sz w:val="19"/>
                <w:szCs w:val="19"/>
              </w:rPr>
              <w:t xml:space="preserve">Times are shown in each bank's local time zone, with the zone label.</w:t>
            </w:r>
          </w:p>
          <w:p>
            <w:pPr>
              <w:pStyle w:val="ListParagraph"/>
              <w:keepNext/>
              <w:keepLines/>
              <w:numPr>
                <w:ilvl w:val="0"/>
                <w:numId w:val="3"/>
              </w:numPr>
              <w:spacing w:after="40"/>
            </w:pPr>
            <w:r>
              <w:rPr>
                <w:sz w:val="19"/>
                <w:szCs w:val="19"/>
              </w:rPr>
              <w:t xml:space="preserve">Hop fees add up to the fee total shown in the ranked list.</w:t>
            </w:r>
          </w:p>
          <w:p>
            <w:pPr>
              <w:pStyle w:val="ListParagraph"/>
              <w:keepNext/>
              <w:keepLines/>
              <w:numPr>
                <w:ilvl w:val="0"/>
                <w:numId w:val="3"/>
              </w:numPr>
              <w:spacing w:after="40"/>
            </w:pPr>
            <w:r>
              <w:rPr>
                <w:sz w:val="19"/>
                <w:szCs w:val="19"/>
              </w:rPr>
              <w:t xml:space="preserve">Amount received reflects the OUR, SHA or BEN charge code correctly.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 w:val="false"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Modules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55655F"/>
                <w:sz w:val="19"/>
                <w:szCs w:val="19"/>
              </w:rPr>
              <w:t xml:space="preserve">M6, M4, M15</w:t>
            </w:r>
          </w:p>
        </w:tc>
      </w:tr>
    </w:tbl>
    <w:p>
      <w:pPr>
        <w:spacing w:after="160"/>
      </w:pPr>
    </w:p>
    <w:p>
      <w:pPr>
        <w:pStyle w:val="Heading3"/>
        <w:keepNext/>
        <w:keepLines/>
      </w:pPr>
      <w:r>
        <w:t xml:space="preserve">UC-1.6  Compare cost against time to credit</w:t>
      </w:r>
    </w:p>
    <w:tbl>
      <w:tblPr>
        <w:tblW w:type="dxa" w:w="9638"/>
        <w:tblBorders>
          <w:top w:val="single" w:color="C9D4D0" w:sz="4"/>
          <w:left w:val="single" w:color="C9D4D0" w:sz="4"/>
          <w:bottom w:val="single" w:color="C9D4D0" w:sz="4"/>
          <w:right w:val="single" w:color="C9D4D0" w:sz="4"/>
          <w:insideH w:val="single" w:color="C9D4D0" w:sz="4"/>
          <w:insideV w:val="single" w:color="C9D4D0" w:sz="4"/>
        </w:tblBorders>
      </w:tblPr>
      <w:tblGrid>
        <w:gridCol w:w="1900"/>
        <w:gridCol w:w="7738"/>
      </w:tblGrid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Primary actor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Payments operator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Trigger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Operator reviews the trade-off chart.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Main flow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keepNext/>
              <w:keepLines/>
              <w:numPr>
                <w:ilvl w:val="0"/>
                <w:numId w:val="9"/>
              </w:numPr>
              <w:spacing w:after="40"/>
            </w:pPr>
            <w:r>
              <w:rPr>
                <w:sz w:val="19"/>
                <w:szCs w:val="19"/>
              </w:rPr>
              <w:t xml:space="preserve">System plots every route by time to credit and all-in cost.</w:t>
            </w:r>
          </w:p>
          <w:p>
            <w:pPr>
              <w:pStyle w:val="ListParagraph"/>
              <w:keepNext/>
              <w:keepLines/>
              <w:numPr>
                <w:ilvl w:val="0"/>
                <w:numId w:val="9"/>
              </w:numPr>
              <w:spacing w:after="40"/>
            </w:pPr>
            <w:r>
              <w:rPr>
                <w:sz w:val="19"/>
                <w:szCs w:val="19"/>
              </w:rPr>
              <w:t xml:space="preserve">System draws the best trade-off line across eligible routes.</w:t>
            </w:r>
          </w:p>
          <w:p>
            <w:pPr>
              <w:pStyle w:val="ListParagraph"/>
              <w:keepNext/>
              <w:keepLines/>
              <w:numPr>
                <w:ilvl w:val="0"/>
                <w:numId w:val="9"/>
              </w:numPr>
              <w:spacing w:after="40"/>
            </w:pPr>
            <w:r>
              <w:rPr>
                <w:sz w:val="19"/>
                <w:szCs w:val="19"/>
              </w:rPr>
              <w:t xml:space="preserve">Operator clicks a point to open that route's detail.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keepNext/>
              <w:keepLines/>
              <w:numPr>
                <w:ilvl w:val="0"/>
                <w:numId w:val="3"/>
              </w:numPr>
              <w:spacing w:after="40"/>
            </w:pPr>
            <w:r>
              <w:rPr>
                <w:sz w:val="19"/>
                <w:szCs w:val="19"/>
              </w:rPr>
              <w:t xml:space="preserve">Excluded routes appear but are visually distinct and cannot be selected.</w:t>
            </w:r>
          </w:p>
          <w:p>
            <w:pPr>
              <w:pStyle w:val="ListParagraph"/>
              <w:keepNext/>
              <w:keepLines/>
              <w:numPr>
                <w:ilvl w:val="0"/>
                <w:numId w:val="3"/>
              </w:numPr>
              <w:spacing w:after="40"/>
            </w:pPr>
            <w:r>
              <w:rPr>
                <w:sz w:val="19"/>
                <w:szCs w:val="19"/>
              </w:rPr>
              <w:t xml:space="preserve">The recommended route is highlighted.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 w:val="false"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Modules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55655F"/>
                <w:sz w:val="19"/>
                <w:szCs w:val="19"/>
              </w:rPr>
              <w:t xml:space="preserve">M8 v1, M15</w:t>
            </w:r>
          </w:p>
        </w:tc>
      </w:tr>
    </w:tbl>
    <w:p>
      <w:pPr>
        <w:spacing w:after="160"/>
      </w:pPr>
    </w:p>
    <w:p>
      <w:pPr>
        <w:pStyle w:val="Heading3"/>
        <w:keepNext/>
        <w:keepLines/>
      </w:pPr>
      <w:r>
        <w:t xml:space="preserve">UC-1.7  Set correspondent preferences</w:t>
      </w:r>
    </w:p>
    <w:tbl>
      <w:tblPr>
        <w:tblW w:type="dxa" w:w="9638"/>
        <w:tblBorders>
          <w:top w:val="single" w:color="C9D4D0" w:sz="4"/>
          <w:left w:val="single" w:color="C9D4D0" w:sz="4"/>
          <w:bottom w:val="single" w:color="C9D4D0" w:sz="4"/>
          <w:right w:val="single" w:color="C9D4D0" w:sz="4"/>
          <w:insideH w:val="single" w:color="C9D4D0" w:sz="4"/>
          <w:insideV w:val="single" w:color="C9D4D0" w:sz="4"/>
        </w:tblBorders>
      </w:tblPr>
      <w:tblGrid>
        <w:gridCol w:w="1900"/>
        <w:gridCol w:w="7738"/>
      </w:tblGrid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Primary actor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Payments operator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Trigger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Operator wants to avoid or favour a correspondent for this request.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Main flow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keepNext/>
              <w:keepLines/>
              <w:numPr>
                <w:ilvl w:val="0"/>
                <w:numId w:val="10"/>
              </w:numPr>
              <w:spacing w:after="40"/>
            </w:pPr>
            <w:r>
              <w:rPr>
                <w:sz w:val="19"/>
                <w:szCs w:val="19"/>
              </w:rPr>
              <w:t xml:space="preserve">Operator unticks a bank to exclude it, or stars it as a preferred relationship.</w:t>
            </w:r>
          </w:p>
          <w:p>
            <w:pPr>
              <w:pStyle w:val="ListParagraph"/>
              <w:keepNext/>
              <w:keepLines/>
              <w:numPr>
                <w:ilvl w:val="0"/>
                <w:numId w:val="10"/>
              </w:numPr>
              <w:spacing w:after="40"/>
            </w:pPr>
            <w:r>
              <w:rPr>
                <w:sz w:val="19"/>
                <w:szCs w:val="19"/>
              </w:rPr>
              <w:t xml:space="preserve">Operator switches the rule that avoids correspondents closed near the value date on or off.</w:t>
            </w:r>
          </w:p>
          <w:p>
            <w:pPr>
              <w:pStyle w:val="ListParagraph"/>
              <w:keepNext/>
              <w:keepLines/>
              <w:numPr>
                <w:ilvl w:val="0"/>
                <w:numId w:val="10"/>
              </w:numPr>
              <w:spacing w:after="40"/>
            </w:pPr>
            <w:r>
              <w:rPr>
                <w:sz w:val="19"/>
                <w:szCs w:val="19"/>
              </w:rPr>
              <w:t xml:space="preserve">System re-runs the ranking.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keepNext/>
              <w:keepLines/>
              <w:numPr>
                <w:ilvl w:val="0"/>
                <w:numId w:val="3"/>
              </w:numPr>
              <w:spacing w:after="40"/>
            </w:pPr>
            <w:r>
              <w:rPr>
                <w:sz w:val="19"/>
                <w:szCs w:val="19"/>
              </w:rPr>
              <w:t xml:space="preserve">Routes through an excluded bank move to the excluded list with the reason that the operator excluded that bank.</w:t>
            </w:r>
          </w:p>
          <w:p>
            <w:pPr>
              <w:pStyle w:val="ListParagraph"/>
              <w:keepNext/>
              <w:keepLines/>
              <w:numPr>
                <w:ilvl w:val="0"/>
                <w:numId w:val="3"/>
              </w:numPr>
              <w:spacing w:after="40"/>
            </w:pPr>
            <w:r>
              <w:rPr>
                <w:sz w:val="19"/>
                <w:szCs w:val="19"/>
              </w:rPr>
              <w:t xml:space="preserve">A preferred bank adds a small, visible boost to the score; it never overrides a rule.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 w:val="false"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Modules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55655F"/>
                <w:sz w:val="19"/>
                <w:szCs w:val="19"/>
              </w:rPr>
              <w:t xml:space="preserve">M7, M8 v1, M15</w:t>
            </w:r>
          </w:p>
        </w:tc>
      </w:tr>
    </w:tbl>
    <w:p>
      <w:pPr>
        <w:spacing w:after="160"/>
      </w:pPr>
    </w:p>
    <w:p>
      <w:pPr>
        <w:pStyle w:val="Heading3"/>
        <w:keepNext/>
        <w:keepLines/>
      </w:pPr>
      <w:r>
        <w:t xml:space="preserve">UC-1.8  Maintain reference data</w:t>
      </w:r>
    </w:p>
    <w:tbl>
      <w:tblPr>
        <w:tblW w:type="dxa" w:w="9638"/>
        <w:tblBorders>
          <w:top w:val="single" w:color="C9D4D0" w:sz="4"/>
          <w:left w:val="single" w:color="C9D4D0" w:sz="4"/>
          <w:bottom w:val="single" w:color="C9D4D0" w:sz="4"/>
          <w:right w:val="single" w:color="C9D4D0" w:sz="4"/>
          <w:insideH w:val="single" w:color="C9D4D0" w:sz="4"/>
          <w:insideV w:val="single" w:color="C9D4D0" w:sz="4"/>
        </w:tblBorders>
      </w:tblPr>
      <w:tblGrid>
        <w:gridCol w:w="1900"/>
        <w:gridCol w:w="7738"/>
      </w:tblGrid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Primary actor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Bank administrator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Trigger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A correspondent, fee, cut-off, cap or route template changes.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Main flow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keepNext/>
              <w:keepLines/>
              <w:numPr>
                <w:ilvl w:val="0"/>
                <w:numId w:val="11"/>
              </w:numPr>
              <w:spacing w:after="40"/>
            </w:pPr>
            <w:r>
              <w:rPr>
                <w:sz w:val="19"/>
                <w:szCs w:val="19"/>
              </w:rPr>
              <w:t xml:space="preserve">Administrator imports the SSI spreadsheet or edits records in the admin screen.</w:t>
            </w:r>
          </w:p>
          <w:p>
            <w:pPr>
              <w:pStyle w:val="ListParagraph"/>
              <w:keepNext/>
              <w:keepLines/>
              <w:numPr>
                <w:ilvl w:val="0"/>
                <w:numId w:val="11"/>
              </w:numPr>
              <w:spacing w:after="40"/>
            </w:pPr>
            <w:r>
              <w:rPr>
                <w:sz w:val="19"/>
                <w:szCs w:val="19"/>
              </w:rPr>
              <w:t xml:space="preserve">Administrator sets an effective date for each change.</w:t>
            </w:r>
          </w:p>
          <w:p>
            <w:pPr>
              <w:pStyle w:val="ListParagraph"/>
              <w:keepNext/>
              <w:keepLines/>
              <w:numPr>
                <w:ilvl w:val="0"/>
                <w:numId w:val="11"/>
              </w:numPr>
              <w:spacing w:after="40"/>
            </w:pPr>
            <w:r>
              <w:rPr>
                <w:sz w:val="19"/>
                <w:szCs w:val="19"/>
              </w:rPr>
              <w:t xml:space="preserve">System checks BIC formats, missing fields and broken route links, then publishes the new version.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keepNext/>
              <w:keepLines/>
              <w:numPr>
                <w:ilvl w:val="0"/>
                <w:numId w:val="3"/>
              </w:numPr>
              <w:spacing w:after="40"/>
            </w:pPr>
            <w:r>
              <w:rPr>
                <w:sz w:val="19"/>
                <w:szCs w:val="19"/>
              </w:rPr>
              <w:t xml:space="preserve">Changes apply from their effective date; earlier requests keep the version they used.</w:t>
            </w:r>
          </w:p>
          <w:p>
            <w:pPr>
              <w:pStyle w:val="ListParagraph"/>
              <w:keepNext/>
              <w:keepLines/>
              <w:numPr>
                <w:ilvl w:val="0"/>
                <w:numId w:val="3"/>
              </w:numPr>
              <w:spacing w:after="40"/>
            </w:pPr>
            <w:r>
              <w:rPr>
                <w:sz w:val="19"/>
                <w:szCs w:val="19"/>
              </w:rPr>
              <w:t xml:space="preserve">Every change records who made it and when.</w:t>
            </w:r>
          </w:p>
          <w:p>
            <w:pPr>
              <w:pStyle w:val="ListParagraph"/>
              <w:keepNext/>
              <w:keepLines/>
              <w:numPr>
                <w:ilvl w:val="0"/>
                <w:numId w:val="3"/>
              </w:numPr>
              <w:spacing w:after="40"/>
            </w:pPr>
            <w:r>
              <w:rPr>
                <w:sz w:val="19"/>
                <w:szCs w:val="19"/>
              </w:rPr>
              <w:t xml:space="preserve">A route template that refers to a missing bank cannot be published.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 w:val="false"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Modules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55655F"/>
                <w:sz w:val="19"/>
                <w:szCs w:val="19"/>
              </w:rPr>
              <w:t xml:space="preserve">M2</w:t>
            </w:r>
          </w:p>
        </w:tc>
      </w:tr>
    </w:tbl>
    <w:p>
      <w:pPr>
        <w:spacing w:after="160"/>
      </w:pPr>
    </w:p>
    <w:p>
      <w:pPr>
        <w:pStyle w:val="Heading3"/>
        <w:keepNext/>
        <w:keepLines/>
      </w:pPr>
      <w:r>
        <w:t xml:space="preserve">UC-1.9  Maintain holiday calendars</w:t>
      </w:r>
    </w:p>
    <w:tbl>
      <w:tblPr>
        <w:tblW w:type="dxa" w:w="9638"/>
        <w:tblBorders>
          <w:top w:val="single" w:color="C9D4D0" w:sz="4"/>
          <w:left w:val="single" w:color="C9D4D0" w:sz="4"/>
          <w:bottom w:val="single" w:color="C9D4D0" w:sz="4"/>
          <w:right w:val="single" w:color="C9D4D0" w:sz="4"/>
          <w:insideH w:val="single" w:color="C9D4D0" w:sz="4"/>
          <w:insideV w:val="single" w:color="C9D4D0" w:sz="4"/>
        </w:tblBorders>
      </w:tblPr>
      <w:tblGrid>
        <w:gridCol w:w="1900"/>
        <w:gridCol w:w="7738"/>
      </w:tblGrid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Primary actor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Bank administrator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Trigger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A calendar feed update or an unscheduled closure.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Main flow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keepNext/>
              <w:keepLines/>
              <w:numPr>
                <w:ilvl w:val="0"/>
                <w:numId w:val="12"/>
              </w:numPr>
              <w:spacing w:after="40"/>
            </w:pPr>
            <w:r>
              <w:rPr>
                <w:sz w:val="19"/>
                <w:szCs w:val="19"/>
              </w:rPr>
              <w:t xml:space="preserve">System loads the holiday feed for every country and bank on the network.</w:t>
            </w:r>
          </w:p>
          <w:p>
            <w:pPr>
              <w:pStyle w:val="ListParagraph"/>
              <w:keepNext/>
              <w:keepLines/>
              <w:numPr>
                <w:ilvl w:val="0"/>
                <w:numId w:val="12"/>
              </w:numPr>
              <w:spacing w:after="40"/>
            </w:pPr>
            <w:r>
              <w:rPr>
                <w:sz w:val="19"/>
                <w:szCs w:val="19"/>
              </w:rPr>
              <w:t xml:space="preserve">Administrator adds an ad hoc closure for a specific bank or market.</w:t>
            </w:r>
          </w:p>
          <w:p>
            <w:pPr>
              <w:pStyle w:val="ListParagraph"/>
              <w:keepNext/>
              <w:keepLines/>
              <w:numPr>
                <w:ilvl w:val="0"/>
                <w:numId w:val="12"/>
              </w:numPr>
              <w:spacing w:after="40"/>
            </w:pPr>
            <w:r>
              <w:rPr>
                <w:sz w:val="19"/>
                <w:szCs w:val="19"/>
              </w:rPr>
              <w:t xml:space="preserve">System recalculates estimates for open requests that are affected.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keepNext/>
              <w:keepLines/>
              <w:numPr>
                <w:ilvl w:val="0"/>
                <w:numId w:val="3"/>
              </w:numPr>
              <w:spacing w:after="40"/>
            </w:pPr>
            <w:r>
              <w:rPr>
                <w:sz w:val="19"/>
                <w:szCs w:val="19"/>
              </w:rPr>
              <w:t xml:space="preserve">Feed freshness is visible, and a stale feed raises an alert.</w:t>
            </w:r>
          </w:p>
          <w:p>
            <w:pPr>
              <w:pStyle w:val="ListParagraph"/>
              <w:keepNext/>
              <w:keepLines/>
              <w:numPr>
                <w:ilvl w:val="0"/>
                <w:numId w:val="3"/>
              </w:numPr>
              <w:spacing w:after="40"/>
            </w:pPr>
            <w:r>
              <w:rPr>
                <w:sz w:val="19"/>
                <w:szCs w:val="19"/>
              </w:rPr>
              <w:t xml:space="preserve">Ad hoc closures take precedence over the feed and are logged.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 w:val="false"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Modules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55655F"/>
                <w:sz w:val="19"/>
                <w:szCs w:val="19"/>
              </w:rPr>
              <w:t xml:space="preserve">M3</w:t>
            </w:r>
          </w:p>
        </w:tc>
      </w:tr>
    </w:tbl>
    <w:p>
      <w:pPr>
        <w:spacing w:after="160"/>
      </w:pPr>
    </w:p>
    <w:p>
      <w:pPr>
        <w:pStyle w:val="Heading3"/>
        <w:keepNext/>
        <w:keepLines/>
      </w:pPr>
      <w:r>
        <w:t xml:space="preserve">UC-1.10  Record the route actually used</w:t>
      </w:r>
    </w:p>
    <w:tbl>
      <w:tblPr>
        <w:tblW w:type="dxa" w:w="9638"/>
        <w:tblBorders>
          <w:top w:val="single" w:color="C9D4D0" w:sz="4"/>
          <w:left w:val="single" w:color="C9D4D0" w:sz="4"/>
          <w:bottom w:val="single" w:color="C9D4D0" w:sz="4"/>
          <w:right w:val="single" w:color="C9D4D0" w:sz="4"/>
          <w:insideH w:val="single" w:color="C9D4D0" w:sz="4"/>
          <w:insideV w:val="single" w:color="C9D4D0" w:sz="4"/>
        </w:tblBorders>
      </w:tblPr>
      <w:tblGrid>
        <w:gridCol w:w="1900"/>
        <w:gridCol w:w="7738"/>
      </w:tblGrid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Primary actor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Payments operator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Trigger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Operator has sent the payment through the bank's existing system during the parallel run.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Main flow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keepNext/>
              <w:keepLines/>
              <w:numPr>
                <w:ilvl w:val="0"/>
                <w:numId w:val="13"/>
              </w:numPr>
              <w:spacing w:after="40"/>
            </w:pPr>
            <w:r>
              <w:rPr>
                <w:sz w:val="19"/>
                <w:szCs w:val="19"/>
              </w:rPr>
              <w:t xml:space="preserve">Operator records which route was used and, if it differs from the recommendation, why.</w:t>
            </w:r>
          </w:p>
          <w:p>
            <w:pPr>
              <w:pStyle w:val="ListParagraph"/>
              <w:keepNext/>
              <w:keepLines/>
              <w:numPr>
                <w:ilvl w:val="0"/>
                <w:numId w:val="13"/>
              </w:numPr>
              <w:spacing w:after="40"/>
            </w:pPr>
            <w:r>
              <w:rPr>
                <w:sz w:val="19"/>
                <w:szCs w:val="19"/>
              </w:rPr>
              <w:t xml:space="preserve">System stores the recommendation and the actual choice together.</w:t>
            </w:r>
          </w:p>
          <w:p>
            <w:pPr>
              <w:pStyle w:val="ListParagraph"/>
              <w:keepNext/>
              <w:keepLines/>
              <w:numPr>
                <w:ilvl w:val="0"/>
                <w:numId w:val="13"/>
              </w:numPr>
              <w:spacing w:after="40"/>
            </w:pPr>
            <w:r>
              <w:rPr>
                <w:sz w:val="19"/>
                <w:szCs w:val="19"/>
              </w:rPr>
              <w:t xml:space="preserve">The product team reviews agreement weekly.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keepNext/>
              <w:keepLines/>
              <w:numPr>
                <w:ilvl w:val="0"/>
                <w:numId w:val="3"/>
              </w:numPr>
              <w:spacing w:after="40"/>
            </w:pPr>
            <w:r>
              <w:rPr>
                <w:sz w:val="19"/>
                <w:szCs w:val="19"/>
              </w:rPr>
              <w:t xml:space="preserve">Agreement is reported by corridor and by week.</w:t>
            </w:r>
          </w:p>
          <w:p>
            <w:pPr>
              <w:pStyle w:val="ListParagraph"/>
              <w:keepNext/>
              <w:keepLines/>
              <w:numPr>
                <w:ilvl w:val="0"/>
                <w:numId w:val="3"/>
              </w:numPr>
              <w:spacing w:after="40"/>
            </w:pPr>
            <w:r>
              <w:rPr>
                <w:sz w:val="19"/>
                <w:szCs w:val="19"/>
              </w:rPr>
              <w:t xml:space="preserve">The report measures the MVP 1 exit criterion of at least 80% agreement.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 w:val="false"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Modules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55655F"/>
                <w:sz w:val="19"/>
                <w:szCs w:val="19"/>
              </w:rPr>
              <w:t xml:space="preserve">M15</w:t>
            </w:r>
          </w:p>
        </w:tc>
      </w:tr>
    </w:tbl>
    <w:p>
      <w:pPr>
        <w:spacing w:after="160"/>
      </w:pPr>
    </w:p>
    <w:p>
      <w:pPr>
        <w:pStyle w:val="Heading1"/>
        <w:pageBreakBefore/>
      </w:pPr>
      <w:r>
        <w:t xml:space="preserve">MVP 2: Calibrated with history</w:t>
      </w:r>
    </w:p>
    <w:p>
      <w:pPr>
        <w:spacing w:after="160" w:before="0"/>
      </w:pPr>
      <w:r>
        <w:t xml:space="preserve"/>
      </w:r>
      <w:r>
        <w:rPr>
          <w:b/>
          <w:bCs/>
        </w:rPr>
        <w:t xml:space="preserve">Goal:</w:t>
      </w:r>
      <w:r>
        <w:t xml:space="preserve"> Replace the assumed processing times with what actually happened.</w:t>
      </w:r>
    </w:p>
    <w:p>
      <w:pPr>
        <w:pStyle w:val="Heading2"/>
      </w:pPr>
      <w:r>
        <w:t xml:space="preserve">Scope and exit criteria</w:t>
      </w:r>
    </w:p>
    <w:tbl>
      <w:tblPr>
        <w:tblW w:type="dxa" w:w="9638"/>
        <w:tblBorders>
          <w:top w:val="single" w:color="C9D4D0" w:sz="4"/>
          <w:left w:val="single" w:color="C9D4D0" w:sz="4"/>
          <w:bottom w:val="single" w:color="C9D4D0" w:sz="4"/>
          <w:right w:val="single" w:color="C9D4D0" w:sz="4"/>
          <w:insideH w:val="single" w:color="C9D4D0" w:sz="4"/>
          <w:insideV w:val="single" w:color="C9D4D0" w:sz="4"/>
        </w:tblBorders>
      </w:tblPr>
      <w:tblGrid>
        <w:gridCol w:w="1900"/>
        <w:gridCol w:w="7738"/>
      </w:tblGrid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 w:val="false"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Scope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9"/>
                <w:szCs w:val="19"/>
              </w:rPr>
              <w:t xml:space="preserve">Outcomes warehouse (M13) loaded with 12–24 months of the bank's MT103/pacs.008 and gpi tracker exports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9"/>
                <w:szCs w:val="19"/>
              </w:rPr>
              <w:t xml:space="preserve">History view, similar-cases panel and incident annotation in the console (M15)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9"/>
                <w:szCs w:val="19"/>
              </w:rPr>
              <w:t xml:space="preserve">P50 and P90 times from real distributions for each hop, used by the simulation engine (M6)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 w:val="false"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Boundaries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Same bank and corridors as MVP 1. Data arrives as periodic exports; live tracker feeds come in MVP 3.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 w:val="false"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Not in this MVP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Payment release, live tracking, the ML model.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 w:val="false"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Exit criteria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9"/>
                <w:szCs w:val="19"/>
              </w:rPr>
              <w:t xml:space="preserve">Predicted versus actual time to credit is within an agreed error band, for example a median error under 4 hours on corridors under 72 hours.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 w:val="false"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Indicative duration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6–8 weeks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Use cases</w:t>
      </w:r>
    </w:p>
    <w:p>
      <w:pPr>
        <w:spacing w:after="100" w:before="0"/>
      </w:pPr>
      <w:r>
        <w:t xml:space="preserve">7 use cases are delivered in this MVP.</w:t>
      </w:r>
    </w:p>
    <w:tbl>
      <w:tblPr>
        <w:tblW w:type="dxa" w:w="9638"/>
        <w:tblBorders>
          <w:top w:val="single" w:color="C9D4D0" w:sz="4"/>
          <w:left w:val="single" w:color="C9D4D0" w:sz="4"/>
          <w:bottom w:val="single" w:color="C9D4D0" w:sz="4"/>
          <w:right w:val="single" w:color="C9D4D0" w:sz="4"/>
          <w:insideH w:val="single" w:color="C9D4D0" w:sz="4"/>
          <w:insideV w:val="single" w:color="C9D4D0" w:sz="4"/>
        </w:tblBorders>
      </w:tblPr>
      <w:tblGrid>
        <w:gridCol w:w="1100"/>
        <w:gridCol w:w="5038"/>
        <w:gridCol w:w="3500"/>
      </w:tblGrid>
      <w:tr>
        <w:trPr>
          <w:cantSplit/>
          <w:tblHeader/>
        </w:trPr>
        <w:tc>
          <w:tcPr>
            <w:tcW w:type="dxa" w:w="1100"/>
            <w:shd w:fill="0D5A6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038"/>
            <w:shd w:fill="0D5A6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Use case</w:t>
            </w:r>
          </w:p>
        </w:tc>
        <w:tc>
          <w:tcPr>
            <w:tcW w:type="dxa" w:w="3500"/>
            <w:shd w:fill="0D5A6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actor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F2A27"/>
                <w:sz w:val="19"/>
                <w:szCs w:val="19"/>
              </w:rPr>
              <w:t xml:space="preserve">UC-2.1</w:t>
            </w:r>
          </w:p>
        </w:tc>
        <w:tc>
          <w:tcPr>
            <w:tcW w:type="dxa" w:w="50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Import historical payments</w:t>
            </w:r>
          </w:p>
        </w:tc>
        <w:tc>
          <w:tcPr>
            <w:tcW w:type="dxa" w:w="35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Data engineer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F2A27"/>
                <w:sz w:val="19"/>
                <w:szCs w:val="19"/>
              </w:rPr>
              <w:t xml:space="preserve">UC-2.2</w:t>
            </w:r>
          </w:p>
        </w:tc>
        <w:tc>
          <w:tcPr>
            <w:tcW w:type="dxa" w:w="50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Calibrate time estimates from outcomes</w:t>
            </w:r>
          </w:p>
        </w:tc>
        <w:tc>
          <w:tcPr>
            <w:tcW w:type="dxa" w:w="35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System (scheduled)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F2A27"/>
                <w:sz w:val="19"/>
                <w:szCs w:val="19"/>
              </w:rPr>
              <w:t xml:space="preserve">UC-2.3</w:t>
            </w:r>
          </w:p>
        </w:tc>
        <w:tc>
          <w:tcPr>
            <w:tcW w:type="dxa" w:w="50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Review route performance for a corridor</w:t>
            </w:r>
          </w:p>
        </w:tc>
        <w:tc>
          <w:tcPr>
            <w:tcW w:type="dxa" w:w="35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Operations analyst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F2A27"/>
                <w:sz w:val="19"/>
                <w:szCs w:val="19"/>
              </w:rPr>
              <w:t xml:space="preserve">UC-2.4</w:t>
            </w:r>
          </w:p>
        </w:tc>
        <w:tc>
          <w:tcPr>
            <w:tcW w:type="dxa" w:w="50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See similar past cases for a new request</w:t>
            </w:r>
          </w:p>
        </w:tc>
        <w:tc>
          <w:tcPr>
            <w:tcW w:type="dxa" w:w="35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Payments operator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F2A27"/>
                <w:sz w:val="19"/>
                <w:szCs w:val="19"/>
              </w:rPr>
              <w:t xml:space="preserve">UC-2.5</w:t>
            </w:r>
          </w:p>
        </w:tc>
        <w:tc>
          <w:tcPr>
            <w:tcW w:type="dxa" w:w="50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Annotate an incident</w:t>
            </w:r>
          </w:p>
        </w:tc>
        <w:tc>
          <w:tcPr>
            <w:tcW w:type="dxa" w:w="35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Operations analyst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F2A27"/>
                <w:sz w:val="19"/>
                <w:szCs w:val="19"/>
              </w:rPr>
              <w:t xml:space="preserve">UC-2.6</w:t>
            </w:r>
          </w:p>
        </w:tc>
        <w:tc>
          <w:tcPr>
            <w:tcW w:type="dxa" w:w="50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Review FX history and volatility</w:t>
            </w:r>
          </w:p>
        </w:tc>
        <w:tc>
          <w:tcPr>
            <w:tcW w:type="dxa" w:w="35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Treasury operations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F2A27"/>
                <w:sz w:val="19"/>
                <w:szCs w:val="19"/>
              </w:rPr>
              <w:t xml:space="preserve">UC-2.7</w:t>
            </w:r>
          </w:p>
        </w:tc>
        <w:tc>
          <w:tcPr>
            <w:tcW w:type="dxa" w:w="50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Monitor estimate accuracy</w:t>
            </w:r>
          </w:p>
        </w:tc>
        <w:tc>
          <w:tcPr>
            <w:tcW w:type="dxa" w:w="35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Operations analyst</w:t>
            </w:r>
          </w:p>
        </w:tc>
      </w:tr>
    </w:tbl>
    <w:p>
      <w:pPr>
        <w:spacing w:after="240"/>
      </w:pPr>
    </w:p>
    <w:p>
      <w:pPr>
        <w:pStyle w:val="Heading3"/>
        <w:keepNext/>
        <w:keepLines/>
      </w:pPr>
      <w:r>
        <w:t xml:space="preserve">UC-2.1  Import historical payments</w:t>
      </w:r>
    </w:p>
    <w:tbl>
      <w:tblPr>
        <w:tblW w:type="dxa" w:w="9638"/>
        <w:tblBorders>
          <w:top w:val="single" w:color="C9D4D0" w:sz="4"/>
          <w:left w:val="single" w:color="C9D4D0" w:sz="4"/>
          <w:bottom w:val="single" w:color="C9D4D0" w:sz="4"/>
          <w:right w:val="single" w:color="C9D4D0" w:sz="4"/>
          <w:insideH w:val="single" w:color="C9D4D0" w:sz="4"/>
          <w:insideV w:val="single" w:color="C9D4D0" w:sz="4"/>
        </w:tblBorders>
      </w:tblPr>
      <w:tblGrid>
        <w:gridCol w:w="1900"/>
        <w:gridCol w:w="7738"/>
      </w:tblGrid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Primary actor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Data engineer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Trigger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The design-partner bank provides an export of past payments.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Main flow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keepNext/>
              <w:keepLines/>
              <w:numPr>
                <w:ilvl w:val="0"/>
                <w:numId w:val="14"/>
              </w:numPr>
              <w:spacing w:after="40"/>
            </w:pPr>
            <w:r>
              <w:rPr>
                <w:sz w:val="19"/>
                <w:szCs w:val="19"/>
              </w:rPr>
              <w:t xml:space="preserve">Data engineer loads MT103/pacs.008 records and gpi tracker events.</w:t>
            </w:r>
          </w:p>
          <w:p>
            <w:pPr>
              <w:pStyle w:val="ListParagraph"/>
              <w:keepNext/>
              <w:keepLines/>
              <w:numPr>
                <w:ilvl w:val="0"/>
                <w:numId w:val="14"/>
              </w:numPr>
              <w:spacing w:after="40"/>
            </w:pPr>
            <w:r>
              <w:rPr>
                <w:sz w:val="19"/>
                <w:szCs w:val="19"/>
              </w:rPr>
              <w:t xml:space="preserve">System links records by UETR, maps each payment to its route and hops, and works out actual time to credit and cost.</w:t>
            </w:r>
          </w:p>
          <w:p>
            <w:pPr>
              <w:pStyle w:val="ListParagraph"/>
              <w:keepNext/>
              <w:keepLines/>
              <w:numPr>
                <w:ilvl w:val="0"/>
                <w:numId w:val="14"/>
              </w:numPr>
              <w:spacing w:after="40"/>
            </w:pPr>
            <w:r>
              <w:rPr>
                <w:sz w:val="19"/>
                <w:szCs w:val="19"/>
              </w:rPr>
              <w:t xml:space="preserve">System produces a data-quality report: unmatched records, missing timestamps and duplicates.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keepNext/>
              <w:keepLines/>
              <w:numPr>
                <w:ilvl w:val="0"/>
                <w:numId w:val="3"/>
              </w:numPr>
              <w:spacing w:after="40"/>
            </w:pPr>
            <w:r>
              <w:rPr>
                <w:sz w:val="19"/>
                <w:szCs w:val="19"/>
              </w:rPr>
              <w:t xml:space="preserve">Re-running an import does not create duplicates.</w:t>
            </w:r>
          </w:p>
          <w:p>
            <w:pPr>
              <w:pStyle w:val="ListParagraph"/>
              <w:keepNext/>
              <w:keepLines/>
              <w:numPr>
                <w:ilvl w:val="0"/>
                <w:numId w:val="3"/>
              </w:numPr>
              <w:spacing w:after="40"/>
            </w:pPr>
            <w:r>
              <w:rPr>
                <w:sz w:val="19"/>
                <w:szCs w:val="19"/>
              </w:rPr>
              <w:t xml:space="preserve">Records that cannot be mapped to a known route are reported, not silently dropped.</w:t>
            </w:r>
          </w:p>
          <w:p>
            <w:pPr>
              <w:pStyle w:val="ListParagraph"/>
              <w:keepNext/>
              <w:keepLines/>
              <w:numPr>
                <w:ilvl w:val="0"/>
                <w:numId w:val="3"/>
              </w:numPr>
              <w:spacing w:after="40"/>
            </w:pPr>
            <w:r>
              <w:rPr>
                <w:sz w:val="19"/>
                <w:szCs w:val="19"/>
              </w:rPr>
              <w:t xml:space="preserve">Personal data is handled under the bank's data-sharing agreement and masked where it is not needed.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 w:val="false"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Modules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55655F"/>
                <w:sz w:val="19"/>
                <w:szCs w:val="19"/>
              </w:rPr>
              <w:t xml:space="preserve">M13</w:t>
            </w:r>
          </w:p>
        </w:tc>
      </w:tr>
    </w:tbl>
    <w:p>
      <w:pPr>
        <w:spacing w:after="160"/>
      </w:pPr>
    </w:p>
    <w:p>
      <w:pPr>
        <w:pStyle w:val="Heading3"/>
        <w:keepNext/>
        <w:keepLines/>
      </w:pPr>
      <w:r>
        <w:t xml:space="preserve">UC-2.2  Calibrate time estimates from outcomes</w:t>
      </w:r>
    </w:p>
    <w:tbl>
      <w:tblPr>
        <w:tblW w:type="dxa" w:w="9638"/>
        <w:tblBorders>
          <w:top w:val="single" w:color="C9D4D0" w:sz="4"/>
          <w:left w:val="single" w:color="C9D4D0" w:sz="4"/>
          <w:bottom w:val="single" w:color="C9D4D0" w:sz="4"/>
          <w:right w:val="single" w:color="C9D4D0" w:sz="4"/>
          <w:insideH w:val="single" w:color="C9D4D0" w:sz="4"/>
          <w:insideV w:val="single" w:color="C9D4D0" w:sz="4"/>
        </w:tblBorders>
      </w:tblPr>
      <w:tblGrid>
        <w:gridCol w:w="1900"/>
        <w:gridCol w:w="7738"/>
      </w:tblGrid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Primary actor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System (scheduled)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Trigger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New outcome data has been loaded.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Main flow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keepNext/>
              <w:keepLines/>
              <w:numPr>
                <w:ilvl w:val="0"/>
                <w:numId w:val="15"/>
              </w:numPr>
              <w:spacing w:after="40"/>
            </w:pPr>
            <w:r>
              <w:rPr>
                <w:sz w:val="19"/>
                <w:szCs w:val="19"/>
              </w:rPr>
              <w:t xml:space="preserve">System calculates processing-time distributions per bank, hop and time-of-day band.</w:t>
            </w:r>
          </w:p>
          <w:p>
            <w:pPr>
              <w:pStyle w:val="ListParagraph"/>
              <w:keepNext/>
              <w:keepLines/>
              <w:numPr>
                <w:ilvl w:val="0"/>
                <w:numId w:val="15"/>
              </w:numPr>
              <w:spacing w:after="40"/>
            </w:pPr>
            <w:r>
              <w:rPr>
                <w:sz w:val="19"/>
                <w:szCs w:val="19"/>
              </w:rPr>
              <w:t xml:space="preserve">The simulation uses these distributions in place of fixed processing times.</w:t>
            </w:r>
          </w:p>
          <w:p>
            <w:pPr>
              <w:pStyle w:val="ListParagraph"/>
              <w:keepNext/>
              <w:keepLines/>
              <w:numPr>
                <w:ilvl w:val="0"/>
                <w:numId w:val="15"/>
              </w:numPr>
              <w:spacing w:after="40"/>
            </w:pPr>
            <w:r>
              <w:rPr>
                <w:sz w:val="19"/>
                <w:szCs w:val="19"/>
              </w:rPr>
              <w:t xml:space="preserve">Ranked routes show P50 and P90 time to credit.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keepNext/>
              <w:keepLines/>
              <w:numPr>
                <w:ilvl w:val="0"/>
                <w:numId w:val="3"/>
              </w:numPr>
              <w:spacing w:after="40"/>
            </w:pPr>
            <w:r>
              <w:rPr>
                <w:sz w:val="19"/>
                <w:szCs w:val="19"/>
              </w:rPr>
              <w:t xml:space="preserve">Hops with enough history use measured values; hops without enough history fall back to defaults and are flagged.</w:t>
            </w:r>
          </w:p>
          <w:p>
            <w:pPr>
              <w:pStyle w:val="ListParagraph"/>
              <w:keepNext/>
              <w:keepLines/>
              <w:numPr>
                <w:ilvl w:val="0"/>
                <w:numId w:val="3"/>
              </w:numPr>
              <w:spacing w:after="40"/>
            </w:pPr>
            <w:r>
              <w:rPr>
                <w:sz w:val="19"/>
                <w:szCs w:val="19"/>
              </w:rPr>
              <w:t xml:space="preserve">Each calibration run is versioned, so any estimate can be traced to the data behind it.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 w:val="false"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Modules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55655F"/>
                <w:sz w:val="19"/>
                <w:szCs w:val="19"/>
              </w:rPr>
              <w:t xml:space="preserve">M13, M6</w:t>
            </w:r>
          </w:p>
        </w:tc>
      </w:tr>
    </w:tbl>
    <w:p>
      <w:pPr>
        <w:spacing w:after="160"/>
      </w:pPr>
    </w:p>
    <w:p>
      <w:pPr>
        <w:pStyle w:val="Heading3"/>
        <w:keepNext/>
        <w:keepLines/>
      </w:pPr>
      <w:r>
        <w:t xml:space="preserve">UC-2.3  Review route performance for a corridor</w:t>
      </w:r>
    </w:p>
    <w:tbl>
      <w:tblPr>
        <w:tblW w:type="dxa" w:w="9638"/>
        <w:tblBorders>
          <w:top w:val="single" w:color="C9D4D0" w:sz="4"/>
          <w:left w:val="single" w:color="C9D4D0" w:sz="4"/>
          <w:bottom w:val="single" w:color="C9D4D0" w:sz="4"/>
          <w:right w:val="single" w:color="C9D4D0" w:sz="4"/>
          <w:insideH w:val="single" w:color="C9D4D0" w:sz="4"/>
          <w:insideV w:val="single" w:color="C9D4D0" w:sz="4"/>
        </w:tblBorders>
      </w:tblPr>
      <w:tblGrid>
        <w:gridCol w:w="1900"/>
        <w:gridCol w:w="7738"/>
      </w:tblGrid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Primary actor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Operations analyst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Trigger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Analyst opens the history view.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Main flow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keepNext/>
              <w:keepLines/>
              <w:numPr>
                <w:ilvl w:val="0"/>
                <w:numId w:val="16"/>
              </w:numPr>
              <w:spacing w:after="40"/>
            </w:pPr>
            <w:r>
              <w:rPr>
                <w:sz w:val="19"/>
                <w:szCs w:val="19"/>
              </w:rPr>
              <w:t xml:space="preserve">Analyst selects a corridor.</w:t>
            </w:r>
          </w:p>
          <w:p>
            <w:pPr>
              <w:pStyle w:val="ListParagraph"/>
              <w:keepNext/>
              <w:keepLines/>
              <w:numPr>
                <w:ilvl w:val="0"/>
                <w:numId w:val="16"/>
              </w:numPr>
              <w:spacing w:after="40"/>
            </w:pPr>
            <w:r>
              <w:rPr>
                <w:sz w:val="19"/>
                <w:szCs w:val="19"/>
              </w:rPr>
              <w:t xml:space="preserve">System shows, for each route: number of cases, median and P90 time to credit, average cost in basis points and straight-through rate.</w:t>
            </w:r>
          </w:p>
          <w:p>
            <w:pPr>
              <w:pStyle w:val="ListParagraph"/>
              <w:keepNext/>
              <w:keepLines/>
              <w:numPr>
                <w:ilvl w:val="0"/>
                <w:numId w:val="16"/>
              </w:numPr>
              <w:spacing w:after="40"/>
            </w:pPr>
            <w:r>
              <w:rPr>
                <w:sz w:val="19"/>
                <w:szCs w:val="19"/>
              </w:rPr>
              <w:t xml:space="preserve">Analyst opens the underlying list of cases.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keepNext/>
              <w:keepLines/>
              <w:numPr>
                <w:ilvl w:val="0"/>
                <w:numId w:val="3"/>
              </w:numPr>
              <w:spacing w:after="40"/>
            </w:pPr>
            <w:r>
              <w:rPr>
                <w:sz w:val="19"/>
                <w:szCs w:val="19"/>
              </w:rPr>
              <w:t xml:space="preserve">Figures reconcile with the case list.</w:t>
            </w:r>
          </w:p>
          <w:p>
            <w:pPr>
              <w:pStyle w:val="ListParagraph"/>
              <w:keepNext/>
              <w:keepLines/>
              <w:numPr>
                <w:ilvl w:val="0"/>
                <w:numId w:val="3"/>
              </w:numPr>
              <w:spacing w:after="40"/>
            </w:pPr>
            <w:r>
              <w:rPr>
                <w:sz w:val="19"/>
                <w:szCs w:val="19"/>
              </w:rPr>
              <w:t xml:space="preserve">Analyst can filter by date range, client type and amount band.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 w:val="false"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Modules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55655F"/>
                <w:sz w:val="19"/>
                <w:szCs w:val="19"/>
              </w:rPr>
              <w:t xml:space="preserve">M13, M15</w:t>
            </w:r>
          </w:p>
        </w:tc>
      </w:tr>
    </w:tbl>
    <w:p>
      <w:pPr>
        <w:spacing w:after="160"/>
      </w:pPr>
    </w:p>
    <w:p>
      <w:pPr>
        <w:pStyle w:val="Heading3"/>
        <w:keepNext/>
        <w:keepLines/>
      </w:pPr>
      <w:r>
        <w:t xml:space="preserve">UC-2.4  See similar past cases for a new request</w:t>
      </w:r>
    </w:p>
    <w:tbl>
      <w:tblPr>
        <w:tblW w:type="dxa" w:w="9638"/>
        <w:tblBorders>
          <w:top w:val="single" w:color="C9D4D0" w:sz="4"/>
          <w:left w:val="single" w:color="C9D4D0" w:sz="4"/>
          <w:bottom w:val="single" w:color="C9D4D0" w:sz="4"/>
          <w:right w:val="single" w:color="C9D4D0" w:sz="4"/>
          <w:insideH w:val="single" w:color="C9D4D0" w:sz="4"/>
          <w:insideV w:val="single" w:color="C9D4D0" w:sz="4"/>
        </w:tblBorders>
      </w:tblPr>
      <w:tblGrid>
        <w:gridCol w:w="1900"/>
        <w:gridCol w:w="7738"/>
      </w:tblGrid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Primary actor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Payments operator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Trigger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Operator views ranked corridors for a request.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Main flow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keepNext/>
              <w:keepLines/>
              <w:numPr>
                <w:ilvl w:val="0"/>
                <w:numId w:val="17"/>
              </w:numPr>
              <w:spacing w:after="40"/>
            </w:pPr>
            <w:r>
              <w:rPr>
                <w:sz w:val="19"/>
                <w:szCs w:val="19"/>
              </w:rPr>
              <w:t xml:space="preserve">System finds past payments on the same corridor with a similar amount, client type and release weekday.</w:t>
            </w:r>
          </w:p>
          <w:p>
            <w:pPr>
              <w:pStyle w:val="ListParagraph"/>
              <w:keepNext/>
              <w:keepLines/>
              <w:numPr>
                <w:ilvl w:val="0"/>
                <w:numId w:val="17"/>
              </w:numPr>
              <w:spacing w:after="40"/>
            </w:pPr>
            <w:r>
              <w:rPr>
                <w:sz w:val="19"/>
                <w:szCs w:val="19"/>
              </w:rPr>
              <w:t xml:space="preserve">System shows how long each took, what it cost, its outcome and any ops note.</w:t>
            </w:r>
          </w:p>
          <w:p>
            <w:pPr>
              <w:pStyle w:val="ListParagraph"/>
              <w:keepNext/>
              <w:keepLines/>
              <w:numPr>
                <w:ilvl w:val="0"/>
                <w:numId w:val="17"/>
              </w:numPr>
              <w:spacing w:after="40"/>
            </w:pPr>
            <w:r>
              <w:rPr>
                <w:sz w:val="19"/>
                <w:szCs w:val="19"/>
              </w:rPr>
              <w:t xml:space="preserve">System compares the median time on the recommended route with the current estimate.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keepNext/>
              <w:keepLines/>
              <w:numPr>
                <w:ilvl w:val="0"/>
                <w:numId w:val="3"/>
              </w:numPr>
              <w:spacing w:after="40"/>
            </w:pPr>
            <w:r>
              <w:rPr>
                <w:sz w:val="19"/>
                <w:szCs w:val="19"/>
              </w:rPr>
              <w:t xml:space="preserve">Up to six matches are shown, with cases on the recommended route highlighted.</w:t>
            </w:r>
          </w:p>
          <w:p>
            <w:pPr>
              <w:pStyle w:val="ListParagraph"/>
              <w:keepNext/>
              <w:keepLines/>
              <w:numPr>
                <w:ilvl w:val="0"/>
                <w:numId w:val="3"/>
              </w:numPr>
              <w:spacing w:after="40"/>
            </w:pPr>
            <w:r>
              <w:rPr>
                <w:sz w:val="19"/>
                <w:szCs w:val="19"/>
              </w:rPr>
              <w:t xml:space="preserve">Annotated incidents rank above unannotated cases of similar fit.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 w:val="false"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Modules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55655F"/>
                <w:sz w:val="19"/>
                <w:szCs w:val="19"/>
              </w:rPr>
              <w:t xml:space="preserve">M13, M15</w:t>
            </w:r>
          </w:p>
        </w:tc>
      </w:tr>
    </w:tbl>
    <w:p>
      <w:pPr>
        <w:spacing w:after="160"/>
      </w:pPr>
    </w:p>
    <w:p>
      <w:pPr>
        <w:pStyle w:val="Heading3"/>
        <w:keepNext/>
        <w:keepLines/>
      </w:pPr>
      <w:r>
        <w:t xml:space="preserve">UC-2.5  Annotate an incident</w:t>
      </w:r>
    </w:p>
    <w:tbl>
      <w:tblPr>
        <w:tblW w:type="dxa" w:w="9638"/>
        <w:tblBorders>
          <w:top w:val="single" w:color="C9D4D0" w:sz="4"/>
          <w:left w:val="single" w:color="C9D4D0" w:sz="4"/>
          <w:bottom w:val="single" w:color="C9D4D0" w:sz="4"/>
          <w:right w:val="single" w:color="C9D4D0" w:sz="4"/>
          <w:insideH w:val="single" w:color="C9D4D0" w:sz="4"/>
          <w:insideV w:val="single" w:color="C9D4D0" w:sz="4"/>
        </w:tblBorders>
      </w:tblPr>
      <w:tblGrid>
        <w:gridCol w:w="1900"/>
        <w:gridCol w:w="7738"/>
      </w:tblGrid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Primary actor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Operations analyst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Trigger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A payment was delayed, repaired or returned.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Main flow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keepNext/>
              <w:keepLines/>
              <w:numPr>
                <w:ilvl w:val="0"/>
                <w:numId w:val="18"/>
              </w:numPr>
              <w:spacing w:after="40"/>
            </w:pPr>
            <w:r>
              <w:rPr>
                <w:sz w:val="19"/>
                <w:szCs w:val="19"/>
              </w:rPr>
              <w:t xml:space="preserve">Analyst opens the case and records the cause (holiday, weekend, missed cut-off, information request, wrong purpose code, other) with a short note.</w:t>
            </w:r>
          </w:p>
          <w:p>
            <w:pPr>
              <w:pStyle w:val="ListParagraph"/>
              <w:keepNext/>
              <w:keepLines/>
              <w:numPr>
                <w:ilvl w:val="0"/>
                <w:numId w:val="18"/>
              </w:numPr>
              <w:spacing w:after="40"/>
            </w:pPr>
            <w:r>
              <w:rPr>
                <w:sz w:val="19"/>
                <w:szCs w:val="19"/>
              </w:rPr>
              <w:t xml:space="preserve">System adds the annotation to the case and to the corridor's incident list.</w:t>
            </w:r>
          </w:p>
          <w:p>
            <w:pPr>
              <w:pStyle w:val="ListParagraph"/>
              <w:keepNext/>
              <w:keepLines/>
              <w:numPr>
                <w:ilvl w:val="0"/>
                <w:numId w:val="18"/>
              </w:numPr>
              <w:spacing w:after="40"/>
            </w:pPr>
            <w:r>
              <w:rPr>
                <w:sz w:val="19"/>
                <w:szCs w:val="19"/>
              </w:rPr>
              <w:t xml:space="preserve">The product team reviews new causes for rule or calendar changes.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keepNext/>
              <w:keepLines/>
              <w:numPr>
                <w:ilvl w:val="0"/>
                <w:numId w:val="3"/>
              </w:numPr>
              <w:spacing w:after="40"/>
            </w:pPr>
            <w:r>
              <w:rPr>
                <w:sz w:val="19"/>
                <w:szCs w:val="19"/>
              </w:rPr>
              <w:t xml:space="preserve">Causes come from a controlled list, with free text for detail.</w:t>
            </w:r>
          </w:p>
          <w:p>
            <w:pPr>
              <w:pStyle w:val="ListParagraph"/>
              <w:keepNext/>
              <w:keepLines/>
              <w:numPr>
                <w:ilvl w:val="0"/>
                <w:numId w:val="3"/>
              </w:numPr>
              <w:spacing w:after="40"/>
            </w:pPr>
            <w:r>
              <w:rPr>
                <w:sz w:val="19"/>
                <w:szCs w:val="19"/>
              </w:rPr>
              <w:t xml:space="preserve">Annotated cases are available as labelled data for the MVP 4 model.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 w:val="false"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Modules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55655F"/>
                <w:sz w:val="19"/>
                <w:szCs w:val="19"/>
              </w:rPr>
              <w:t xml:space="preserve">M13, M15</w:t>
            </w:r>
          </w:p>
        </w:tc>
      </w:tr>
    </w:tbl>
    <w:p>
      <w:pPr>
        <w:spacing w:after="160"/>
      </w:pPr>
    </w:p>
    <w:p>
      <w:pPr>
        <w:pStyle w:val="Heading3"/>
        <w:keepNext/>
        <w:keepLines/>
      </w:pPr>
      <w:r>
        <w:t xml:space="preserve">UC-2.6  Review FX history and volatility</w:t>
      </w:r>
    </w:p>
    <w:tbl>
      <w:tblPr>
        <w:tblW w:type="dxa" w:w="9638"/>
        <w:tblBorders>
          <w:top w:val="single" w:color="C9D4D0" w:sz="4"/>
          <w:left w:val="single" w:color="C9D4D0" w:sz="4"/>
          <w:bottom w:val="single" w:color="C9D4D0" w:sz="4"/>
          <w:right w:val="single" w:color="C9D4D0" w:sz="4"/>
          <w:insideH w:val="single" w:color="C9D4D0" w:sz="4"/>
          <w:insideV w:val="single" w:color="C9D4D0" w:sz="4"/>
        </w:tblBorders>
      </w:tblPr>
      <w:tblGrid>
        <w:gridCol w:w="1900"/>
        <w:gridCol w:w="7738"/>
      </w:tblGrid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Primary actor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Treasury operations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Trigger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Treasury reviews conversion timing for a currency.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Main flow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keepNext/>
              <w:keepLines/>
              <w:numPr>
                <w:ilvl w:val="0"/>
                <w:numId w:val="19"/>
              </w:numPr>
              <w:spacing w:after="40"/>
            </w:pPr>
            <w:r>
              <w:rPr>
                <w:sz w:val="19"/>
                <w:szCs w:val="19"/>
              </w:rPr>
              <w:t xml:space="preserve">System shows 90 days of USD rates for the selected currency and its annualised volatility.</w:t>
            </w:r>
          </w:p>
          <w:p>
            <w:pPr>
              <w:pStyle w:val="ListParagraph"/>
              <w:keepNext/>
              <w:keepLines/>
              <w:numPr>
                <w:ilvl w:val="0"/>
                <w:numId w:val="19"/>
              </w:numPr>
              <w:spacing w:after="40"/>
            </w:pPr>
            <w:r>
              <w:rPr>
                <w:sz w:val="19"/>
                <w:szCs w:val="19"/>
              </w:rPr>
              <w:t xml:space="preserve">Currencies pegged to the dollar are labelled as pegged.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keepNext/>
              <w:keepLines/>
              <w:numPr>
                <w:ilvl w:val="0"/>
                <w:numId w:val="3"/>
              </w:numPr>
              <w:spacing w:after="40"/>
            </w:pPr>
            <w:r>
              <w:rPr>
                <w:sz w:val="19"/>
                <w:szCs w:val="19"/>
              </w:rPr>
              <w:t xml:space="preserve">Chart and volatility figure match the stored rate series.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 w:val="false"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Modules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55655F"/>
                <w:sz w:val="19"/>
                <w:szCs w:val="19"/>
              </w:rPr>
              <w:t xml:space="preserve">M4, M15</w:t>
            </w:r>
          </w:p>
        </w:tc>
      </w:tr>
    </w:tbl>
    <w:p>
      <w:pPr>
        <w:spacing w:after="160"/>
      </w:pPr>
    </w:p>
    <w:p>
      <w:pPr>
        <w:pStyle w:val="Heading3"/>
        <w:keepNext/>
        <w:keepLines/>
      </w:pPr>
      <w:r>
        <w:t xml:space="preserve">UC-2.7  Monitor estimate accuracy</w:t>
      </w:r>
    </w:p>
    <w:tbl>
      <w:tblPr>
        <w:tblW w:type="dxa" w:w="9638"/>
        <w:tblBorders>
          <w:top w:val="single" w:color="C9D4D0" w:sz="4"/>
          <w:left w:val="single" w:color="C9D4D0" w:sz="4"/>
          <w:bottom w:val="single" w:color="C9D4D0" w:sz="4"/>
          <w:right w:val="single" w:color="C9D4D0" w:sz="4"/>
          <w:insideH w:val="single" w:color="C9D4D0" w:sz="4"/>
          <w:insideV w:val="single" w:color="C9D4D0" w:sz="4"/>
        </w:tblBorders>
      </w:tblPr>
      <w:tblGrid>
        <w:gridCol w:w="1900"/>
        <w:gridCol w:w="7738"/>
      </w:tblGrid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Primary actor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Operations analyst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Trigger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Weekly review.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Main flow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keepNext/>
              <w:keepLines/>
              <w:numPr>
                <w:ilvl w:val="0"/>
                <w:numId w:val="20"/>
              </w:numPr>
              <w:spacing w:after="40"/>
            </w:pPr>
            <w:r>
              <w:rPr>
                <w:sz w:val="19"/>
                <w:szCs w:val="19"/>
              </w:rPr>
              <w:t xml:space="preserve">System compares predicted with actual time to credit for completed payments.</w:t>
            </w:r>
          </w:p>
          <w:p>
            <w:pPr>
              <w:pStyle w:val="ListParagraph"/>
              <w:keepNext/>
              <w:keepLines/>
              <w:numPr>
                <w:ilvl w:val="0"/>
                <w:numId w:val="20"/>
              </w:numPr>
              <w:spacing w:after="40"/>
            </w:pPr>
            <w:r>
              <w:rPr>
                <w:sz w:val="19"/>
                <w:szCs w:val="19"/>
              </w:rPr>
              <w:t xml:space="preserve">System reports the error by corridor and route, and lists the largest misses.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keepNext/>
              <w:keepLines/>
              <w:numPr>
                <w:ilvl w:val="0"/>
                <w:numId w:val="3"/>
              </w:numPr>
              <w:spacing w:after="40"/>
            </w:pPr>
            <w:r>
              <w:rPr>
                <w:sz w:val="19"/>
                <w:szCs w:val="19"/>
              </w:rPr>
              <w:t xml:space="preserve">The report measures the MVP 2 exit criterion.</w:t>
            </w:r>
          </w:p>
          <w:p>
            <w:pPr>
              <w:pStyle w:val="ListParagraph"/>
              <w:keepNext/>
              <w:keepLines/>
              <w:numPr>
                <w:ilvl w:val="0"/>
                <w:numId w:val="3"/>
              </w:numPr>
              <w:spacing w:after="40"/>
            </w:pPr>
            <w:r>
              <w:rPr>
                <w:sz w:val="19"/>
                <w:szCs w:val="19"/>
              </w:rPr>
              <w:t xml:space="preserve">Each large miss links to its case for annotation.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 w:val="false"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Modules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55655F"/>
                <w:sz w:val="19"/>
                <w:szCs w:val="19"/>
              </w:rPr>
              <w:t xml:space="preserve">M13</w:t>
            </w:r>
          </w:p>
        </w:tc>
      </w:tr>
    </w:tbl>
    <w:p>
      <w:pPr>
        <w:spacing w:after="160"/>
      </w:pPr>
    </w:p>
    <w:p>
      <w:pPr>
        <w:pStyle w:val="Heading1"/>
        <w:pageBreakBefore/>
      </w:pPr>
      <w:r>
        <w:t xml:space="preserve">MVP 3: Controlled release</w:t>
      </w:r>
    </w:p>
    <w:p>
      <w:pPr>
        <w:spacing w:after="160" w:before="0"/>
      </w:pPr>
      <w:r>
        <w:t xml:space="preserve"/>
      </w:r>
      <w:r>
        <w:rPr>
          <w:b/>
          <w:bCs/>
        </w:rPr>
        <w:t xml:space="preserve">Goal:</w:t>
      </w:r>
      <w:r>
        <w:t xml:space="preserve"> A payment goes from request to release inside CorridorIQ, under full control.</w:t>
      </w:r>
    </w:p>
    <w:p>
      <w:pPr>
        <w:pStyle w:val="Heading2"/>
      </w:pPr>
      <w:r>
        <w:t xml:space="preserve">Scope and exit criteria</w:t>
      </w:r>
    </w:p>
    <w:tbl>
      <w:tblPr>
        <w:tblW w:type="dxa" w:w="9638"/>
        <w:tblBorders>
          <w:top w:val="single" w:color="C9D4D0" w:sz="4"/>
          <w:left w:val="single" w:color="C9D4D0" w:sz="4"/>
          <w:bottom w:val="single" w:color="C9D4D0" w:sz="4"/>
          <w:right w:val="single" w:color="C9D4D0" w:sz="4"/>
          <w:insideH w:val="single" w:color="C9D4D0" w:sz="4"/>
          <w:insideV w:val="single" w:color="C9D4D0" w:sz="4"/>
        </w:tblBorders>
      </w:tblPr>
      <w:tblGrid>
        <w:gridCol w:w="1900"/>
        <w:gridCol w:w="7738"/>
      </w:tblGrid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 w:val="false"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Scope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9"/>
                <w:szCs w:val="19"/>
              </w:rPr>
              <w:t xml:space="preserve">Identity and access with bank SSO, roles and four-eyes enforcement (M1)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9"/>
                <w:szCs w:val="19"/>
              </w:rPr>
              <w:t xml:space="preserve">Compliance checks (M9), certification workflow (M10), audit and evidence (M11)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9"/>
                <w:szCs w:val="19"/>
              </w:rPr>
              <w:t xml:space="preserve">Message building, hand-off to the payment hub and gpi tracking (M12)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9"/>
                <w:szCs w:val="19"/>
              </w:rPr>
              <w:t xml:space="preserve">Approval panel and tracker in the console (M15)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 w:val="false"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Boundaries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Same bank as MVP 1. Ranking stays on the heuristic until MVP 4. Integration with the bank's payment hub takes the longest, so that conversation starts during MVP 1.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 w:val="false"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Not in this MVP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The ML model, natural-language intake, multi-bank tenancy.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 w:val="false"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Exit criteria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9"/>
                <w:szCs w:val="19"/>
              </w:rPr>
              <w:t xml:space="preserve">The bank's InfoSec and Compliance teams sign off.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9"/>
                <w:szCs w:val="19"/>
              </w:rPr>
              <w:t xml:space="preserve">Pilot volume is released with zero control breaches.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9"/>
                <w:szCs w:val="19"/>
              </w:rPr>
              <w:t xml:space="preserve">Internal audit accepts the audit pack.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 w:val="false"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Indicative duration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12–14 weeks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Use cases</w:t>
      </w:r>
    </w:p>
    <w:p>
      <w:pPr>
        <w:spacing w:after="100" w:before="0"/>
      </w:pPr>
      <w:r>
        <w:t xml:space="preserve">10 use cases are delivered in this MVP.</w:t>
      </w:r>
    </w:p>
    <w:tbl>
      <w:tblPr>
        <w:tblW w:type="dxa" w:w="9638"/>
        <w:tblBorders>
          <w:top w:val="single" w:color="C9D4D0" w:sz="4"/>
          <w:left w:val="single" w:color="C9D4D0" w:sz="4"/>
          <w:bottom w:val="single" w:color="C9D4D0" w:sz="4"/>
          <w:right w:val="single" w:color="C9D4D0" w:sz="4"/>
          <w:insideH w:val="single" w:color="C9D4D0" w:sz="4"/>
          <w:insideV w:val="single" w:color="C9D4D0" w:sz="4"/>
        </w:tblBorders>
      </w:tblPr>
      <w:tblGrid>
        <w:gridCol w:w="1100"/>
        <w:gridCol w:w="5038"/>
        <w:gridCol w:w="3500"/>
      </w:tblGrid>
      <w:tr>
        <w:trPr>
          <w:cantSplit/>
          <w:tblHeader/>
        </w:trPr>
        <w:tc>
          <w:tcPr>
            <w:tcW w:type="dxa" w:w="1100"/>
            <w:shd w:fill="0D5A6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038"/>
            <w:shd w:fill="0D5A6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Use case</w:t>
            </w:r>
          </w:p>
        </w:tc>
        <w:tc>
          <w:tcPr>
            <w:tcW w:type="dxa" w:w="3500"/>
            <w:shd w:fill="0D5A6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actor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F2A27"/>
                <w:sz w:val="19"/>
                <w:szCs w:val="19"/>
              </w:rPr>
              <w:t xml:space="preserve">UC-3.1</w:t>
            </w:r>
          </w:p>
        </w:tc>
        <w:tc>
          <w:tcPr>
            <w:tcW w:type="dxa" w:w="50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Sign in and act within a role</w:t>
            </w:r>
          </w:p>
        </w:tc>
        <w:tc>
          <w:tcPr>
            <w:tcW w:type="dxa" w:w="35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All bank users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F2A27"/>
                <w:sz w:val="19"/>
                <w:szCs w:val="19"/>
              </w:rPr>
              <w:t xml:space="preserve">UC-3.2</w:t>
            </w:r>
          </w:p>
        </w:tc>
        <w:tc>
          <w:tcPr>
            <w:tcW w:type="dxa" w:w="50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Run pre-release compliance checks</w:t>
            </w:r>
          </w:p>
        </w:tc>
        <w:tc>
          <w:tcPr>
            <w:tcW w:type="dxa" w:w="35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System, reviewed by the checker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F2A27"/>
                <w:sz w:val="19"/>
                <w:szCs w:val="19"/>
              </w:rPr>
              <w:t xml:space="preserve">UC-3.3</w:t>
            </w:r>
          </w:p>
        </w:tc>
        <w:tc>
          <w:tcPr>
            <w:tcW w:type="dxa" w:w="50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Give a retail client the pre-payment disclosure</w:t>
            </w:r>
          </w:p>
        </w:tc>
        <w:tc>
          <w:tcPr>
            <w:tcW w:type="dxa" w:w="35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Payments operator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F2A27"/>
                <w:sz w:val="19"/>
                <w:szCs w:val="19"/>
              </w:rPr>
              <w:t xml:space="preserve">UC-3.4</w:t>
            </w:r>
          </w:p>
        </w:tc>
        <w:tc>
          <w:tcPr>
            <w:tcW w:type="dxa" w:w="50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Certify and release a payment</w:t>
            </w:r>
          </w:p>
        </w:tc>
        <w:tc>
          <w:tcPr>
            <w:tcW w:type="dxa" w:w="35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Checker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F2A27"/>
                <w:sz w:val="19"/>
                <w:szCs w:val="19"/>
              </w:rPr>
              <w:t xml:space="preserve">UC-3.5</w:t>
            </w:r>
          </w:p>
        </w:tc>
        <w:tc>
          <w:tcPr>
            <w:tcW w:type="dxa" w:w="50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Override the recommended route</w:t>
            </w:r>
          </w:p>
        </w:tc>
        <w:tc>
          <w:tcPr>
            <w:tcW w:type="dxa" w:w="35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Checker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F2A27"/>
                <w:sz w:val="19"/>
                <w:szCs w:val="19"/>
              </w:rPr>
              <w:t xml:space="preserve">UC-3.6</w:t>
            </w:r>
          </w:p>
        </w:tc>
        <w:tc>
          <w:tcPr>
            <w:tcW w:type="dxa" w:w="50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Approve a payment above $1 million</w:t>
            </w:r>
          </w:p>
        </w:tc>
        <w:tc>
          <w:tcPr>
            <w:tcW w:type="dxa" w:w="35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Checker and second checker (Treasury Operations)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F2A27"/>
                <w:sz w:val="19"/>
                <w:szCs w:val="19"/>
              </w:rPr>
              <w:t xml:space="preserve">UC-3.7</w:t>
            </w:r>
          </w:p>
        </w:tc>
        <w:tc>
          <w:tcPr>
            <w:tcW w:type="dxa" w:w="50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Resolve a screening alert</w:t>
            </w:r>
          </w:p>
        </w:tc>
        <w:tc>
          <w:tcPr>
            <w:tcW w:type="dxa" w:w="35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L2 Compliance officer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F2A27"/>
                <w:sz w:val="19"/>
                <w:szCs w:val="19"/>
              </w:rPr>
              <w:t xml:space="preserve">UC-3.8</w:t>
            </w:r>
          </w:p>
        </w:tc>
        <w:tc>
          <w:tcPr>
            <w:tcW w:type="dxa" w:w="50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Return a payment to the client, or reject it</w:t>
            </w:r>
          </w:p>
        </w:tc>
        <w:tc>
          <w:tcPr>
            <w:tcW w:type="dxa" w:w="35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Checker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F2A27"/>
                <w:sz w:val="19"/>
                <w:szCs w:val="19"/>
              </w:rPr>
              <w:t xml:space="preserve">UC-3.9</w:t>
            </w:r>
          </w:p>
        </w:tc>
        <w:tc>
          <w:tcPr>
            <w:tcW w:type="dxa" w:w="50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Track a released payment</w:t>
            </w:r>
          </w:p>
        </w:tc>
        <w:tc>
          <w:tcPr>
            <w:tcW w:type="dxa" w:w="35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Payments operator, client service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F2A27"/>
                <w:sz w:val="19"/>
                <w:szCs w:val="19"/>
              </w:rPr>
              <w:t xml:space="preserve">UC-3.10</w:t>
            </w:r>
          </w:p>
        </w:tc>
        <w:tc>
          <w:tcPr>
            <w:tcW w:type="dxa" w:w="50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Review the audit trail for a payment</w:t>
            </w:r>
          </w:p>
        </w:tc>
        <w:tc>
          <w:tcPr>
            <w:tcW w:type="dxa" w:w="35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Internal audit or examiner</w:t>
            </w:r>
          </w:p>
        </w:tc>
      </w:tr>
    </w:tbl>
    <w:p>
      <w:pPr>
        <w:spacing w:after="240"/>
      </w:pPr>
    </w:p>
    <w:p>
      <w:pPr>
        <w:pStyle w:val="Heading3"/>
        <w:keepNext/>
        <w:keepLines/>
      </w:pPr>
      <w:r>
        <w:t xml:space="preserve">UC-3.1  Sign in and act within a role</w:t>
      </w:r>
    </w:p>
    <w:tbl>
      <w:tblPr>
        <w:tblW w:type="dxa" w:w="9638"/>
        <w:tblBorders>
          <w:top w:val="single" w:color="C9D4D0" w:sz="4"/>
          <w:left w:val="single" w:color="C9D4D0" w:sz="4"/>
          <w:bottom w:val="single" w:color="C9D4D0" w:sz="4"/>
          <w:right w:val="single" w:color="C9D4D0" w:sz="4"/>
          <w:insideH w:val="single" w:color="C9D4D0" w:sz="4"/>
          <w:insideV w:val="single" w:color="C9D4D0" w:sz="4"/>
        </w:tblBorders>
      </w:tblPr>
      <w:tblGrid>
        <w:gridCol w:w="1900"/>
        <w:gridCol w:w="7738"/>
      </w:tblGrid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Primary actor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All bank users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Trigger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A user opens CorridorIQ.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Main flow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keepNext/>
              <w:keepLines/>
              <w:numPr>
                <w:ilvl w:val="0"/>
                <w:numId w:val="21"/>
              </w:numPr>
              <w:spacing w:after="40"/>
            </w:pPr>
            <w:r>
              <w:rPr>
                <w:sz w:val="19"/>
                <w:szCs w:val="19"/>
              </w:rPr>
              <w:t xml:space="preserve">User signs in through the bank's single sign-on.</w:t>
            </w:r>
          </w:p>
          <w:p>
            <w:pPr>
              <w:pStyle w:val="ListParagraph"/>
              <w:keepNext/>
              <w:keepLines/>
              <w:numPr>
                <w:ilvl w:val="0"/>
                <w:numId w:val="21"/>
              </w:numPr>
              <w:spacing w:after="40"/>
            </w:pPr>
            <w:r>
              <w:rPr>
                <w:sz w:val="19"/>
                <w:szCs w:val="19"/>
              </w:rPr>
              <w:t xml:space="preserve">System loads the user's role: maker, checker, L2 compliance, treasury or administrator.</w:t>
            </w:r>
          </w:p>
          <w:p>
            <w:pPr>
              <w:pStyle w:val="ListParagraph"/>
              <w:keepNext/>
              <w:keepLines/>
              <w:numPr>
                <w:ilvl w:val="0"/>
                <w:numId w:val="21"/>
              </w:numPr>
              <w:spacing w:after="40"/>
            </w:pPr>
            <w:r>
              <w:rPr>
                <w:sz w:val="19"/>
                <w:szCs w:val="19"/>
              </w:rPr>
              <w:t xml:space="preserve">Screens and actions are limited to that role.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keepNext/>
              <w:keepLines/>
              <w:numPr>
                <w:ilvl w:val="0"/>
                <w:numId w:val="3"/>
              </w:numPr>
              <w:spacing w:after="40"/>
            </w:pPr>
            <w:r>
              <w:rPr>
                <w:sz w:val="19"/>
                <w:szCs w:val="19"/>
              </w:rPr>
              <w:t xml:space="preserve">A maker cannot certify a payment they prepared.</w:t>
            </w:r>
          </w:p>
          <w:p>
            <w:pPr>
              <w:pStyle w:val="ListParagraph"/>
              <w:keepNext/>
              <w:keepLines/>
              <w:numPr>
                <w:ilvl w:val="0"/>
                <w:numId w:val="3"/>
              </w:numPr>
              <w:spacing w:after="40"/>
            </w:pPr>
            <w:r>
              <w:rPr>
                <w:sz w:val="19"/>
                <w:szCs w:val="19"/>
              </w:rPr>
              <w:t xml:space="preserve">Role changes are logged and take effect at the next sign-in.</w:t>
            </w:r>
          </w:p>
          <w:p>
            <w:pPr>
              <w:pStyle w:val="ListParagraph"/>
              <w:keepNext/>
              <w:keepLines/>
              <w:numPr>
                <w:ilvl w:val="0"/>
                <w:numId w:val="3"/>
              </w:numPr>
              <w:spacing w:after="40"/>
            </w:pPr>
            <w:r>
              <w:rPr>
                <w:sz w:val="19"/>
                <w:szCs w:val="19"/>
              </w:rPr>
              <w:t xml:space="preserve">Sessions time out after the bank's configured idle period.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 w:val="false"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Modules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55655F"/>
                <w:sz w:val="19"/>
                <w:szCs w:val="19"/>
              </w:rPr>
              <w:t xml:space="preserve">M1</w:t>
            </w:r>
          </w:p>
        </w:tc>
      </w:tr>
    </w:tbl>
    <w:p>
      <w:pPr>
        <w:spacing w:after="160"/>
      </w:pPr>
    </w:p>
    <w:p>
      <w:pPr>
        <w:pStyle w:val="Heading3"/>
        <w:keepNext/>
        <w:keepLines/>
      </w:pPr>
      <w:r>
        <w:t xml:space="preserve">UC-3.2  Run pre-release compliance checks</w:t>
      </w:r>
    </w:p>
    <w:tbl>
      <w:tblPr>
        <w:tblW w:type="dxa" w:w="9638"/>
        <w:tblBorders>
          <w:top w:val="single" w:color="C9D4D0" w:sz="4"/>
          <w:left w:val="single" w:color="C9D4D0" w:sz="4"/>
          <w:bottom w:val="single" w:color="C9D4D0" w:sz="4"/>
          <w:right w:val="single" w:color="C9D4D0" w:sz="4"/>
          <w:insideH w:val="single" w:color="C9D4D0" w:sz="4"/>
          <w:insideV w:val="single" w:color="C9D4D0" w:sz="4"/>
        </w:tblBorders>
      </w:tblPr>
      <w:tblGrid>
        <w:gridCol w:w="1900"/>
        <w:gridCol w:w="7738"/>
      </w:tblGrid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Primary actor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System, reviewed by the checker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Trigger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A route is selected for certification.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Main flow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keepNext/>
              <w:keepLines/>
              <w:numPr>
                <w:ilvl w:val="0"/>
                <w:numId w:val="22"/>
              </w:numPr>
              <w:spacing w:after="40"/>
            </w:pPr>
            <w:r>
              <w:rPr>
                <w:sz w:val="19"/>
                <w:szCs w:val="19"/>
              </w:rPr>
              <w:t xml:space="preserve">System sends every party and every bank on the route to the bank's sanctions screening system.</w:t>
            </w:r>
          </w:p>
          <w:p>
            <w:pPr>
              <w:pStyle w:val="ListParagraph"/>
              <w:keepNext/>
              <w:keepLines/>
              <w:numPr>
                <w:ilvl w:val="0"/>
                <w:numId w:val="22"/>
              </w:numPr>
              <w:spacing w:after="40"/>
            </w:pPr>
            <w:r>
              <w:rPr>
                <w:sz w:val="19"/>
                <w:szCs w:val="19"/>
              </w:rPr>
              <w:t xml:space="preserve">System checks Travel Rule data for transfers of $3,000 or more.</w:t>
            </w:r>
          </w:p>
          <w:p>
            <w:pPr>
              <w:pStyle w:val="ListParagraph"/>
              <w:keepNext/>
              <w:keepLines/>
              <w:numPr>
                <w:ilvl w:val="0"/>
                <w:numId w:val="22"/>
              </w:numPr>
              <w:spacing w:after="40"/>
            </w:pPr>
            <w:r>
              <w:rPr>
                <w:sz w:val="19"/>
                <w:szCs w:val="19"/>
              </w:rPr>
              <w:t xml:space="preserve">System validates the ISO 20022 structured postal address for debtor and creditor.</w:t>
            </w:r>
          </w:p>
          <w:p>
            <w:pPr>
              <w:pStyle w:val="ListParagraph"/>
              <w:keepNext/>
              <w:keepLines/>
              <w:numPr>
                <w:ilvl w:val="0"/>
                <w:numId w:val="22"/>
              </w:numPr>
              <w:spacing w:after="40"/>
            </w:pPr>
            <w:r>
              <w:rPr>
                <w:sz w:val="19"/>
                <w:szCs w:val="19"/>
              </w:rPr>
              <w:t xml:space="preserve">System validates the purpose code and checks counterparty limits and nostro funding.</w:t>
            </w:r>
          </w:p>
          <w:p>
            <w:pPr>
              <w:pStyle w:val="ListParagraph"/>
              <w:keepNext/>
              <w:keepLines/>
              <w:numPr>
                <w:ilvl w:val="0"/>
                <w:numId w:val="22"/>
              </w:numPr>
              <w:spacing w:after="40"/>
            </w:pPr>
            <w:r>
              <w:rPr>
                <w:sz w:val="19"/>
                <w:szCs w:val="19"/>
              </w:rPr>
              <w:t xml:space="preserve">Results appear as checklist items, each with a status.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keepNext/>
              <w:keepLines/>
              <w:numPr>
                <w:ilvl w:val="0"/>
                <w:numId w:val="3"/>
              </w:numPr>
              <w:spacing w:after="40"/>
            </w:pPr>
            <w:r>
              <w:rPr>
                <w:sz w:val="19"/>
                <w:szCs w:val="19"/>
              </w:rPr>
              <w:t xml:space="preserve">A possible sanctions match blocks release until L2 Compliance clears it.</w:t>
            </w:r>
          </w:p>
          <w:p>
            <w:pPr>
              <w:pStyle w:val="ListParagraph"/>
              <w:keepNext/>
              <w:keepLines/>
              <w:numPr>
                <w:ilvl w:val="0"/>
                <w:numId w:val="3"/>
              </w:numPr>
              <w:spacing w:after="40"/>
            </w:pPr>
            <w:r>
              <w:rPr>
                <w:sz w:val="19"/>
                <w:szCs w:val="19"/>
              </w:rPr>
              <w:t xml:space="preserve">A missing structured address field, such as town name, is marked incomplete and blocks release, in line with CBPR+ rules from November 2026.</w:t>
            </w:r>
          </w:p>
          <w:p>
            <w:pPr>
              <w:pStyle w:val="ListParagraph"/>
              <w:keepNext/>
              <w:keepLines/>
              <w:numPr>
                <w:ilvl w:val="0"/>
                <w:numId w:val="3"/>
              </w:numPr>
              <w:spacing w:after="40"/>
            </w:pPr>
            <w:r>
              <w:rPr>
                <w:sz w:val="19"/>
                <w:szCs w:val="19"/>
              </w:rPr>
              <w:t xml:space="preserve">Each check records the list or rule version it used.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 w:val="false"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Modules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55655F"/>
                <w:sz w:val="19"/>
                <w:szCs w:val="19"/>
              </w:rPr>
              <w:t xml:space="preserve">M9</w:t>
            </w:r>
          </w:p>
        </w:tc>
      </w:tr>
    </w:tbl>
    <w:p>
      <w:pPr>
        <w:spacing w:after="160"/>
      </w:pPr>
    </w:p>
    <w:p>
      <w:pPr>
        <w:pStyle w:val="Heading3"/>
        <w:keepNext/>
        <w:keepLines/>
      </w:pPr>
      <w:r>
        <w:t xml:space="preserve">UC-3.3  Give a retail client the pre-payment disclosure</w:t>
      </w:r>
    </w:p>
    <w:tbl>
      <w:tblPr>
        <w:tblW w:type="dxa" w:w="9638"/>
        <w:tblBorders>
          <w:top w:val="single" w:color="C9D4D0" w:sz="4"/>
          <w:left w:val="single" w:color="C9D4D0" w:sz="4"/>
          <w:bottom w:val="single" w:color="C9D4D0" w:sz="4"/>
          <w:right w:val="single" w:color="C9D4D0" w:sz="4"/>
          <w:insideH w:val="single" w:color="C9D4D0" w:sz="4"/>
          <w:insideV w:val="single" w:color="C9D4D0" w:sz="4"/>
        </w:tblBorders>
      </w:tblPr>
      <w:tblGrid>
        <w:gridCol w:w="1900"/>
        <w:gridCol w:w="7738"/>
      </w:tblGrid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Primary actor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Payments operator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Trigger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A consumer remittance is ready for certification.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Main flow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keepNext/>
              <w:keepLines/>
              <w:numPr>
                <w:ilvl w:val="0"/>
                <w:numId w:val="23"/>
              </w:numPr>
              <w:spacing w:after="40"/>
            </w:pPr>
            <w:r>
              <w:rPr>
                <w:sz w:val="19"/>
                <w:szCs w:val="19"/>
              </w:rPr>
              <w:t xml:space="preserve">System generates the disclosure: fees, exchange rate, amount received and date available.</w:t>
            </w:r>
          </w:p>
          <w:p>
            <w:pPr>
              <w:pStyle w:val="ListParagraph"/>
              <w:keepNext/>
              <w:keepLines/>
              <w:numPr>
                <w:ilvl w:val="0"/>
                <w:numId w:val="23"/>
              </w:numPr>
              <w:spacing w:after="40"/>
            </w:pPr>
            <w:r>
              <w:rPr>
                <w:sz w:val="19"/>
                <w:szCs w:val="19"/>
              </w:rPr>
              <w:t xml:space="preserve">Operator gives it to the client and records the acknowledgement.</w:t>
            </w:r>
          </w:p>
          <w:p>
            <w:pPr>
              <w:pStyle w:val="ListParagraph"/>
              <w:keepNext/>
              <w:keepLines/>
              <w:numPr>
                <w:ilvl w:val="0"/>
                <w:numId w:val="23"/>
              </w:numPr>
              <w:spacing w:after="40"/>
            </w:pPr>
            <w:r>
              <w:rPr>
                <w:sz w:val="19"/>
                <w:szCs w:val="19"/>
              </w:rPr>
              <w:t xml:space="preserve">System supports a cancellation request within the cancellation period.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keepNext/>
              <w:keepLines/>
              <w:numPr>
                <w:ilvl w:val="0"/>
                <w:numId w:val="3"/>
              </w:numPr>
              <w:spacing w:after="40"/>
            </w:pPr>
            <w:r>
              <w:rPr>
                <w:sz w:val="19"/>
                <w:szCs w:val="19"/>
              </w:rPr>
              <w:t xml:space="preserve">Disclosure figures match the selected route exactly.</w:t>
            </w:r>
          </w:p>
          <w:p>
            <w:pPr>
              <w:pStyle w:val="ListParagraph"/>
              <w:keepNext/>
              <w:keepLines/>
              <w:numPr>
                <w:ilvl w:val="0"/>
                <w:numId w:val="3"/>
              </w:numPr>
              <w:spacing w:after="40"/>
            </w:pPr>
            <w:r>
              <w:rPr>
                <w:sz w:val="19"/>
                <w:szCs w:val="19"/>
              </w:rPr>
              <w:t xml:space="preserve">The disclosure is stored with the payment record.</w:t>
            </w:r>
          </w:p>
          <w:p>
            <w:pPr>
              <w:pStyle w:val="ListParagraph"/>
              <w:keepNext/>
              <w:keepLines/>
              <w:numPr>
                <w:ilvl w:val="0"/>
                <w:numId w:val="3"/>
              </w:numPr>
              <w:spacing w:after="40"/>
            </w:pPr>
            <w:r>
              <w:rPr>
                <w:sz w:val="19"/>
                <w:szCs w:val="19"/>
              </w:rPr>
              <w:t xml:space="preserve">A cancellation within the period stops a payment not yet released, or starts a recall.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 w:val="false"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Modules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55655F"/>
                <w:sz w:val="19"/>
                <w:szCs w:val="19"/>
              </w:rPr>
              <w:t xml:space="preserve">M9, M11</w:t>
            </w:r>
          </w:p>
        </w:tc>
      </w:tr>
    </w:tbl>
    <w:p>
      <w:pPr>
        <w:spacing w:after="160"/>
      </w:pPr>
    </w:p>
    <w:p>
      <w:pPr>
        <w:pStyle w:val="Heading3"/>
        <w:keepNext/>
        <w:keepLines/>
      </w:pPr>
      <w:r>
        <w:t xml:space="preserve">UC-3.4  Certify and release a payment</w:t>
      </w:r>
    </w:p>
    <w:tbl>
      <w:tblPr>
        <w:tblW w:type="dxa" w:w="9638"/>
        <w:tblBorders>
          <w:top w:val="single" w:color="C9D4D0" w:sz="4"/>
          <w:left w:val="single" w:color="C9D4D0" w:sz="4"/>
          <w:bottom w:val="single" w:color="C9D4D0" w:sz="4"/>
          <w:right w:val="single" w:color="C9D4D0" w:sz="4"/>
          <w:insideH w:val="single" w:color="C9D4D0" w:sz="4"/>
          <w:insideV w:val="single" w:color="C9D4D0" w:sz="4"/>
        </w:tblBorders>
      </w:tblPr>
      <w:tblGrid>
        <w:gridCol w:w="1900"/>
        <w:gridCol w:w="7738"/>
      </w:tblGrid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Primary actor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Checker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Trigger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Every checklist item is complete.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Main flow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keepNext/>
              <w:keepLines/>
              <w:numPr>
                <w:ilvl w:val="0"/>
                <w:numId w:val="24"/>
              </w:numPr>
              <w:spacing w:after="40"/>
            </w:pPr>
            <w:r>
              <w:rPr>
                <w:sz w:val="19"/>
                <w:szCs w:val="19"/>
              </w:rPr>
              <w:t xml:space="preserve">Checker reviews route, amount, beneficiary and expected credit date.</w:t>
            </w:r>
          </w:p>
          <w:p>
            <w:pPr>
              <w:pStyle w:val="ListParagraph"/>
              <w:keepNext/>
              <w:keepLines/>
              <w:numPr>
                <w:ilvl w:val="0"/>
                <w:numId w:val="24"/>
              </w:numPr>
              <w:spacing w:after="40"/>
            </w:pPr>
            <w:r>
              <w:rPr>
                <w:sz w:val="19"/>
                <w:szCs w:val="19"/>
              </w:rPr>
              <w:t xml:space="preserve">Checker confirms each checklist item and selects Certify and release.</w:t>
            </w:r>
          </w:p>
          <w:p>
            <w:pPr>
              <w:pStyle w:val="ListParagraph"/>
              <w:keepNext/>
              <w:keepLines/>
              <w:numPr>
                <w:ilvl w:val="0"/>
                <w:numId w:val="24"/>
              </w:numPr>
              <w:spacing w:after="40"/>
            </w:pPr>
            <w:r>
              <w:rPr>
                <w:sz w:val="19"/>
                <w:szCs w:val="19"/>
              </w:rPr>
              <w:t xml:space="preserve">System builds the pacs.008 (or MT103 where needed), validates it against CBPR+ rules and assigns a UETR.</w:t>
            </w:r>
          </w:p>
          <w:p>
            <w:pPr>
              <w:pStyle w:val="ListParagraph"/>
              <w:keepNext/>
              <w:keepLines/>
              <w:numPr>
                <w:ilvl w:val="0"/>
                <w:numId w:val="24"/>
              </w:numPr>
              <w:spacing w:after="40"/>
            </w:pPr>
            <w:r>
              <w:rPr>
                <w:sz w:val="19"/>
                <w:szCs w:val="19"/>
              </w:rPr>
              <w:t xml:space="preserve">System hands the message to the bank's payment hub and records the acknowledgement.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keepNext/>
              <w:keepLines/>
              <w:numPr>
                <w:ilvl w:val="0"/>
                <w:numId w:val="3"/>
              </w:numPr>
              <w:spacing w:after="40"/>
            </w:pPr>
            <w:r>
              <w:rPr>
                <w:sz w:val="19"/>
                <w:szCs w:val="19"/>
              </w:rPr>
              <w:t xml:space="preserve">Release is possible only when every item is confirmed.</w:t>
            </w:r>
          </w:p>
          <w:p>
            <w:pPr>
              <w:pStyle w:val="ListParagraph"/>
              <w:keepNext/>
              <w:keepLines/>
              <w:numPr>
                <w:ilvl w:val="0"/>
                <w:numId w:val="3"/>
              </w:numPr>
              <w:spacing w:after="40"/>
            </w:pPr>
            <w:r>
              <w:rPr>
                <w:sz w:val="19"/>
                <w:szCs w:val="19"/>
              </w:rPr>
              <w:t xml:space="preserve">The message the hub receives matches the certified route and amounts.</w:t>
            </w:r>
          </w:p>
          <w:p>
            <w:pPr>
              <w:pStyle w:val="ListParagraph"/>
              <w:keepNext/>
              <w:keepLines/>
              <w:numPr>
                <w:ilvl w:val="0"/>
                <w:numId w:val="3"/>
              </w:numPr>
              <w:spacing w:after="40"/>
            </w:pPr>
            <w:r>
              <w:rPr>
                <w:sz w:val="19"/>
                <w:szCs w:val="19"/>
              </w:rPr>
              <w:t xml:space="preserve">A hub rejection returns the payment to the checker's queue with the reason.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 w:val="false"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Modules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55655F"/>
                <w:sz w:val="19"/>
                <w:szCs w:val="19"/>
              </w:rPr>
              <w:t xml:space="preserve">M10, M12</w:t>
            </w:r>
          </w:p>
        </w:tc>
      </w:tr>
    </w:tbl>
    <w:p>
      <w:pPr>
        <w:spacing w:after="160"/>
      </w:pPr>
    </w:p>
    <w:p>
      <w:pPr>
        <w:pStyle w:val="Heading3"/>
        <w:keepNext/>
        <w:keepLines/>
      </w:pPr>
      <w:r>
        <w:t xml:space="preserve">UC-3.5  Override the recommended route</w:t>
      </w:r>
    </w:p>
    <w:tbl>
      <w:tblPr>
        <w:tblW w:type="dxa" w:w="9638"/>
        <w:tblBorders>
          <w:top w:val="single" w:color="C9D4D0" w:sz="4"/>
          <w:left w:val="single" w:color="C9D4D0" w:sz="4"/>
          <w:bottom w:val="single" w:color="C9D4D0" w:sz="4"/>
          <w:right w:val="single" w:color="C9D4D0" w:sz="4"/>
          <w:insideH w:val="single" w:color="C9D4D0" w:sz="4"/>
          <w:insideV w:val="single" w:color="C9D4D0" w:sz="4"/>
        </w:tblBorders>
      </w:tblPr>
      <w:tblGrid>
        <w:gridCol w:w="1900"/>
        <w:gridCol w:w="7738"/>
      </w:tblGrid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Primary actor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Checker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Trigger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The checker prefers a lower-ranked route.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Main flow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keepNext/>
              <w:keepLines/>
              <w:numPr>
                <w:ilvl w:val="0"/>
                <w:numId w:val="25"/>
              </w:numPr>
              <w:spacing w:after="40"/>
            </w:pPr>
            <w:r>
              <w:rPr>
                <w:sz w:val="19"/>
                <w:szCs w:val="19"/>
              </w:rPr>
              <w:t xml:space="preserve">Checker selects another eligible route.</w:t>
            </w:r>
          </w:p>
          <w:p>
            <w:pPr>
              <w:pStyle w:val="ListParagraph"/>
              <w:keepNext/>
              <w:keepLines/>
              <w:numPr>
                <w:ilvl w:val="0"/>
                <w:numId w:val="25"/>
              </w:numPr>
              <w:spacing w:after="40"/>
            </w:pPr>
            <w:r>
              <w:rPr>
                <w:sz w:val="19"/>
                <w:szCs w:val="19"/>
              </w:rPr>
              <w:t xml:space="preserve">System marks it as an override and asks for a written reason.</w:t>
            </w:r>
          </w:p>
          <w:p>
            <w:pPr>
              <w:pStyle w:val="ListParagraph"/>
              <w:keepNext/>
              <w:keepLines/>
              <w:numPr>
                <w:ilvl w:val="0"/>
                <w:numId w:val="25"/>
              </w:numPr>
              <w:spacing w:after="40"/>
            </w:pPr>
            <w:r>
              <w:rPr>
                <w:sz w:val="19"/>
                <w:szCs w:val="19"/>
              </w:rPr>
              <w:t xml:space="preserve">Checker certifies as normal.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keepNext/>
              <w:keepLines/>
              <w:numPr>
                <w:ilvl w:val="0"/>
                <w:numId w:val="3"/>
              </w:numPr>
              <w:spacing w:after="40"/>
            </w:pPr>
            <w:r>
              <w:rPr>
                <w:sz w:val="19"/>
                <w:szCs w:val="19"/>
              </w:rPr>
              <w:t xml:space="preserve">A reason of at least 12 characters is required.</w:t>
            </w:r>
          </w:p>
          <w:p>
            <w:pPr>
              <w:pStyle w:val="ListParagraph"/>
              <w:keepNext/>
              <w:keepLines/>
              <w:numPr>
                <w:ilvl w:val="0"/>
                <w:numId w:val="3"/>
              </w:numPr>
              <w:spacing w:after="40"/>
            </w:pPr>
            <w:r>
              <w:rPr>
                <w:sz w:val="19"/>
                <w:szCs w:val="19"/>
              </w:rPr>
              <w:t xml:space="preserve">The override, its reason and the route's rank are logged and become training labels for MVP 4.</w:t>
            </w:r>
          </w:p>
          <w:p>
            <w:pPr>
              <w:pStyle w:val="ListParagraph"/>
              <w:keepNext/>
              <w:keepLines/>
              <w:numPr>
                <w:ilvl w:val="0"/>
                <w:numId w:val="3"/>
              </w:numPr>
              <w:spacing w:after="40"/>
            </w:pPr>
            <w:r>
              <w:rPr>
                <w:sz w:val="19"/>
                <w:szCs w:val="19"/>
              </w:rPr>
              <w:t xml:space="preserve">Excluded routes cannot be selected.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 w:val="false"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Modules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55655F"/>
                <w:sz w:val="19"/>
                <w:szCs w:val="19"/>
              </w:rPr>
              <w:t xml:space="preserve">M10, M11</w:t>
            </w:r>
          </w:p>
        </w:tc>
      </w:tr>
    </w:tbl>
    <w:p>
      <w:pPr>
        <w:spacing w:after="160"/>
      </w:pPr>
    </w:p>
    <w:p>
      <w:pPr>
        <w:pStyle w:val="Heading3"/>
        <w:keepNext/>
        <w:keepLines/>
      </w:pPr>
      <w:r>
        <w:t xml:space="preserve">UC-3.6  Approve a payment above $1 million</w:t>
      </w:r>
    </w:p>
    <w:tbl>
      <w:tblPr>
        <w:tblW w:type="dxa" w:w="9638"/>
        <w:tblBorders>
          <w:top w:val="single" w:color="C9D4D0" w:sz="4"/>
          <w:left w:val="single" w:color="C9D4D0" w:sz="4"/>
          <w:bottom w:val="single" w:color="C9D4D0" w:sz="4"/>
          <w:right w:val="single" w:color="C9D4D0" w:sz="4"/>
          <w:insideH w:val="single" w:color="C9D4D0" w:sz="4"/>
          <w:insideV w:val="single" w:color="C9D4D0" w:sz="4"/>
        </w:tblBorders>
      </w:tblPr>
      <w:tblGrid>
        <w:gridCol w:w="1900"/>
        <w:gridCol w:w="7738"/>
      </w:tblGrid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Primary actor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Checker and second checker (Treasury Operations)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Trigger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The amount is above the dual-control threshold.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Main flow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keepNext/>
              <w:keepLines/>
              <w:numPr>
                <w:ilvl w:val="0"/>
                <w:numId w:val="26"/>
              </w:numPr>
              <w:spacing w:after="40"/>
            </w:pPr>
            <w:r>
              <w:rPr>
                <w:sz w:val="19"/>
                <w:szCs w:val="19"/>
              </w:rPr>
              <w:t xml:space="preserve">The first checker certifies.</w:t>
            </w:r>
          </w:p>
          <w:p>
            <w:pPr>
              <w:pStyle w:val="ListParagraph"/>
              <w:keepNext/>
              <w:keepLines/>
              <w:numPr>
                <w:ilvl w:val="0"/>
                <w:numId w:val="26"/>
              </w:numPr>
              <w:spacing w:after="40"/>
            </w:pPr>
            <w:r>
              <w:rPr>
                <w:sz w:val="19"/>
                <w:szCs w:val="19"/>
              </w:rPr>
              <w:t xml:space="preserve">System routes the payment to the treasury queue.</w:t>
            </w:r>
          </w:p>
          <w:p>
            <w:pPr>
              <w:pStyle w:val="ListParagraph"/>
              <w:keepNext/>
              <w:keepLines/>
              <w:numPr>
                <w:ilvl w:val="0"/>
                <w:numId w:val="26"/>
              </w:numPr>
              <w:spacing w:after="40"/>
            </w:pPr>
            <w:r>
              <w:rPr>
                <w:sz w:val="19"/>
                <w:szCs w:val="19"/>
              </w:rPr>
              <w:t xml:space="preserve">The second checker confirms amount, route and value date, then releases.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keepNext/>
              <w:keepLines/>
              <w:numPr>
                <w:ilvl w:val="0"/>
                <w:numId w:val="3"/>
              </w:numPr>
              <w:spacing w:after="40"/>
            </w:pPr>
            <w:r>
              <w:rPr>
                <w:sz w:val="19"/>
                <w:szCs w:val="19"/>
              </w:rPr>
              <w:t xml:space="preserve">The second checker is a different person from the maker and the first checker.</w:t>
            </w:r>
          </w:p>
          <w:p>
            <w:pPr>
              <w:pStyle w:val="ListParagraph"/>
              <w:keepNext/>
              <w:keepLines/>
              <w:numPr>
                <w:ilvl w:val="0"/>
                <w:numId w:val="3"/>
              </w:numPr>
              <w:spacing w:after="40"/>
            </w:pPr>
            <w:r>
              <w:rPr>
                <w:sz w:val="19"/>
                <w:szCs w:val="19"/>
              </w:rPr>
              <w:t xml:space="preserve">The bank can configure the threshold.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 w:val="false"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Modules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55655F"/>
                <w:sz w:val="19"/>
                <w:szCs w:val="19"/>
              </w:rPr>
              <w:t xml:space="preserve">M10, M1</w:t>
            </w:r>
          </w:p>
        </w:tc>
      </w:tr>
    </w:tbl>
    <w:p>
      <w:pPr>
        <w:spacing w:after="160"/>
      </w:pPr>
    </w:p>
    <w:p>
      <w:pPr>
        <w:pStyle w:val="Heading3"/>
        <w:keepNext/>
        <w:keepLines/>
      </w:pPr>
      <w:r>
        <w:t xml:space="preserve">UC-3.7  Resolve a screening alert</w:t>
      </w:r>
    </w:p>
    <w:tbl>
      <w:tblPr>
        <w:tblW w:type="dxa" w:w="9638"/>
        <w:tblBorders>
          <w:top w:val="single" w:color="C9D4D0" w:sz="4"/>
          <w:left w:val="single" w:color="C9D4D0" w:sz="4"/>
          <w:bottom w:val="single" w:color="C9D4D0" w:sz="4"/>
          <w:right w:val="single" w:color="C9D4D0" w:sz="4"/>
          <w:insideH w:val="single" w:color="C9D4D0" w:sz="4"/>
          <w:insideV w:val="single" w:color="C9D4D0" w:sz="4"/>
        </w:tblBorders>
      </w:tblPr>
      <w:tblGrid>
        <w:gridCol w:w="1900"/>
        <w:gridCol w:w="7738"/>
      </w:tblGrid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Primary actor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L2 Compliance officer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Trigger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Screening returns a possible match.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Main flow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keepNext/>
              <w:keepLines/>
              <w:numPr>
                <w:ilvl w:val="0"/>
                <w:numId w:val="27"/>
              </w:numPr>
              <w:spacing w:after="40"/>
            </w:pPr>
            <w:r>
              <w:rPr>
                <w:sz w:val="19"/>
                <w:szCs w:val="19"/>
              </w:rPr>
              <w:t xml:space="preserve">System holds the payment and places it in the L2 queue with the match details.</w:t>
            </w:r>
          </w:p>
          <w:p>
            <w:pPr>
              <w:pStyle w:val="ListParagraph"/>
              <w:keepNext/>
              <w:keepLines/>
              <w:numPr>
                <w:ilvl w:val="0"/>
                <w:numId w:val="27"/>
              </w:numPr>
              <w:spacing w:after="40"/>
            </w:pPr>
            <w:r>
              <w:rPr>
                <w:sz w:val="19"/>
                <w:szCs w:val="19"/>
              </w:rPr>
              <w:t xml:space="preserve">Officer reviews identity documents and evidence.</w:t>
            </w:r>
          </w:p>
          <w:p>
            <w:pPr>
              <w:pStyle w:val="ListParagraph"/>
              <w:keepNext/>
              <w:keepLines/>
              <w:numPr>
                <w:ilvl w:val="0"/>
                <w:numId w:val="27"/>
              </w:numPr>
              <w:spacing w:after="40"/>
            </w:pPr>
            <w:r>
              <w:rPr>
                <w:sz w:val="19"/>
                <w:szCs w:val="19"/>
              </w:rPr>
              <w:t xml:space="preserve">Officer clears it as a false positive with evidence, or confirms the match and blocks the payment.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keepNext/>
              <w:keepLines/>
              <w:numPr>
                <w:ilvl w:val="0"/>
                <w:numId w:val="3"/>
              </w:numPr>
              <w:spacing w:after="40"/>
            </w:pPr>
            <w:r>
              <w:rPr>
                <w:sz w:val="19"/>
                <w:szCs w:val="19"/>
              </w:rPr>
              <w:t xml:space="preserve">Release stays blocked until the officer records a decision.</w:t>
            </w:r>
          </w:p>
          <w:p>
            <w:pPr>
              <w:pStyle w:val="ListParagraph"/>
              <w:keepNext/>
              <w:keepLines/>
              <w:numPr>
                <w:ilvl w:val="0"/>
                <w:numId w:val="3"/>
              </w:numPr>
              <w:spacing w:after="40"/>
            </w:pPr>
            <w:r>
              <w:rPr>
                <w:sz w:val="19"/>
                <w:szCs w:val="19"/>
              </w:rPr>
              <w:t xml:space="preserve">Evidence and decision are attached to the case.</w:t>
            </w:r>
          </w:p>
          <w:p>
            <w:pPr>
              <w:pStyle w:val="ListParagraph"/>
              <w:keepNext/>
              <w:keepLines/>
              <w:numPr>
                <w:ilvl w:val="0"/>
                <w:numId w:val="3"/>
              </w:numPr>
              <w:spacing w:after="40"/>
            </w:pPr>
            <w:r>
              <w:rPr>
                <w:sz w:val="19"/>
                <w:szCs w:val="19"/>
              </w:rPr>
              <w:t xml:space="preserve">A non-bank route never carries a payment with an open alert.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 w:val="false"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Modules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55655F"/>
                <w:sz w:val="19"/>
                <w:szCs w:val="19"/>
              </w:rPr>
              <w:t xml:space="preserve">M9, M10</w:t>
            </w:r>
          </w:p>
        </w:tc>
      </w:tr>
    </w:tbl>
    <w:p>
      <w:pPr>
        <w:spacing w:after="160"/>
      </w:pPr>
    </w:p>
    <w:p>
      <w:pPr>
        <w:pStyle w:val="Heading3"/>
        <w:keepNext/>
        <w:keepLines/>
      </w:pPr>
      <w:r>
        <w:t xml:space="preserve">UC-3.8  Return a payment to the client, or reject it</w:t>
      </w:r>
    </w:p>
    <w:tbl>
      <w:tblPr>
        <w:tblW w:type="dxa" w:w="9638"/>
        <w:tblBorders>
          <w:top w:val="single" w:color="C9D4D0" w:sz="4"/>
          <w:left w:val="single" w:color="C9D4D0" w:sz="4"/>
          <w:bottom w:val="single" w:color="C9D4D0" w:sz="4"/>
          <w:right w:val="single" w:color="C9D4D0" w:sz="4"/>
          <w:insideH w:val="single" w:color="C9D4D0" w:sz="4"/>
          <w:insideV w:val="single" w:color="C9D4D0" w:sz="4"/>
        </w:tblBorders>
      </w:tblPr>
      <w:tblGrid>
        <w:gridCol w:w="1900"/>
        <w:gridCol w:w="7738"/>
      </w:tblGrid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Primary actor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Checker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Trigger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Data is missing, or the payment should not go ahead.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Main flow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keepNext/>
              <w:keepLines/>
              <w:numPr>
                <w:ilvl w:val="0"/>
                <w:numId w:val="28"/>
              </w:numPr>
              <w:spacing w:after="40"/>
            </w:pPr>
            <w:r>
              <w:rPr>
                <w:sz w:val="19"/>
                <w:szCs w:val="19"/>
              </w:rPr>
              <w:t xml:space="preserve">Checker selects Return to client with the missing items, or Reject with a reason.</w:t>
            </w:r>
          </w:p>
          <w:p>
            <w:pPr>
              <w:pStyle w:val="ListParagraph"/>
              <w:keepNext/>
              <w:keepLines/>
              <w:numPr>
                <w:ilvl w:val="0"/>
                <w:numId w:val="28"/>
              </w:numPr>
              <w:spacing w:after="40"/>
            </w:pPr>
            <w:r>
              <w:rPr>
                <w:sz w:val="19"/>
                <w:szCs w:val="19"/>
              </w:rPr>
              <w:t xml:space="preserve">System notifies the operator and keeps the case open (return) or closes it (reject).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keepNext/>
              <w:keepLines/>
              <w:numPr>
                <w:ilvl w:val="0"/>
                <w:numId w:val="3"/>
              </w:numPr>
              <w:spacing w:after="40"/>
            </w:pPr>
            <w:r>
              <w:rPr>
                <w:sz w:val="19"/>
                <w:szCs w:val="19"/>
              </w:rPr>
              <w:t xml:space="preserve">A rejected payment is never debited.</w:t>
            </w:r>
          </w:p>
          <w:p>
            <w:pPr>
              <w:pStyle w:val="ListParagraph"/>
              <w:keepNext/>
              <w:keepLines/>
              <w:numPr>
                <w:ilvl w:val="0"/>
                <w:numId w:val="3"/>
              </w:numPr>
              <w:spacing w:after="40"/>
            </w:pPr>
            <w:r>
              <w:rPr>
                <w:sz w:val="19"/>
                <w:szCs w:val="19"/>
              </w:rPr>
              <w:t xml:space="preserve">A returned payment keeps its history when resubmitted.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 w:val="false"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Modules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55655F"/>
                <w:sz w:val="19"/>
                <w:szCs w:val="19"/>
              </w:rPr>
              <w:t xml:space="preserve">M10</w:t>
            </w:r>
          </w:p>
        </w:tc>
      </w:tr>
    </w:tbl>
    <w:p>
      <w:pPr>
        <w:spacing w:after="160"/>
      </w:pPr>
    </w:p>
    <w:p>
      <w:pPr>
        <w:pStyle w:val="Heading3"/>
        <w:keepNext/>
        <w:keepLines/>
      </w:pPr>
      <w:r>
        <w:t xml:space="preserve">UC-3.9  Track a released payment</w:t>
      </w:r>
    </w:p>
    <w:tbl>
      <w:tblPr>
        <w:tblW w:type="dxa" w:w="9638"/>
        <w:tblBorders>
          <w:top w:val="single" w:color="C9D4D0" w:sz="4"/>
          <w:left w:val="single" w:color="C9D4D0" w:sz="4"/>
          <w:bottom w:val="single" w:color="C9D4D0" w:sz="4"/>
          <w:right w:val="single" w:color="C9D4D0" w:sz="4"/>
          <w:insideH w:val="single" w:color="C9D4D0" w:sz="4"/>
          <w:insideV w:val="single" w:color="C9D4D0" w:sz="4"/>
        </w:tblBorders>
      </w:tblPr>
      <w:tblGrid>
        <w:gridCol w:w="1900"/>
        <w:gridCol w:w="7738"/>
      </w:tblGrid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Primary actor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Payments operator, client service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Trigger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A payment has been released.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Main flow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keepNext/>
              <w:keepLines/>
              <w:numPr>
                <w:ilvl w:val="0"/>
                <w:numId w:val="29"/>
              </w:numPr>
              <w:spacing w:after="40"/>
            </w:pPr>
            <w:r>
              <w:rPr>
                <w:sz w:val="19"/>
                <w:szCs w:val="19"/>
              </w:rPr>
              <w:t xml:space="preserve">System receives gpi tracker updates for the UETR.</w:t>
            </w:r>
          </w:p>
          <w:p>
            <w:pPr>
              <w:pStyle w:val="ListParagraph"/>
              <w:keepNext/>
              <w:keepLines/>
              <w:numPr>
                <w:ilvl w:val="0"/>
                <w:numId w:val="29"/>
              </w:numPr>
              <w:spacing w:after="40"/>
            </w:pPr>
            <w:r>
              <w:rPr>
                <w:sz w:val="19"/>
                <w:szCs w:val="19"/>
              </w:rPr>
              <w:t xml:space="preserve">System shows each hop's status, such as ACSP and ACCC, with timestamps.</w:t>
            </w:r>
          </w:p>
          <w:p>
            <w:pPr>
              <w:pStyle w:val="ListParagraph"/>
              <w:keepNext/>
              <w:keepLines/>
              <w:numPr>
                <w:ilvl w:val="0"/>
                <w:numId w:val="29"/>
              </w:numPr>
              <w:spacing w:after="40"/>
            </w:pPr>
            <w:r>
              <w:rPr>
                <w:sz w:val="19"/>
                <w:szCs w:val="19"/>
              </w:rPr>
              <w:t xml:space="preserve">System alerts the operator when a payment passes its P90 estimate without being credited.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keepNext/>
              <w:keepLines/>
              <w:numPr>
                <w:ilvl w:val="0"/>
                <w:numId w:val="3"/>
              </w:numPr>
              <w:spacing w:after="40"/>
            </w:pPr>
            <w:r>
              <w:rPr>
                <w:sz w:val="19"/>
                <w:szCs w:val="19"/>
              </w:rPr>
              <w:t xml:space="preserve">Status updates appear as the tracker reports them.</w:t>
            </w:r>
          </w:p>
          <w:p>
            <w:pPr>
              <w:pStyle w:val="ListParagraph"/>
              <w:keepNext/>
              <w:keepLines/>
              <w:numPr>
                <w:ilvl w:val="0"/>
                <w:numId w:val="3"/>
              </w:numPr>
              <w:spacing w:after="40"/>
            </w:pPr>
            <w:r>
              <w:rPr>
                <w:sz w:val="19"/>
                <w:szCs w:val="19"/>
              </w:rPr>
              <w:t xml:space="preserve">Actual time and cost flow into the outcomes warehouse automatically.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 w:val="false"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Modules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55655F"/>
                <w:sz w:val="19"/>
                <w:szCs w:val="19"/>
              </w:rPr>
              <w:t xml:space="preserve">M12, M13</w:t>
            </w:r>
          </w:p>
        </w:tc>
      </w:tr>
    </w:tbl>
    <w:p>
      <w:pPr>
        <w:spacing w:after="160"/>
      </w:pPr>
    </w:p>
    <w:p>
      <w:pPr>
        <w:pStyle w:val="Heading3"/>
        <w:keepNext/>
        <w:keepLines/>
      </w:pPr>
      <w:r>
        <w:t xml:space="preserve">UC-3.10  Review the audit trail for a payment</w:t>
      </w:r>
    </w:p>
    <w:tbl>
      <w:tblPr>
        <w:tblW w:type="dxa" w:w="9638"/>
        <w:tblBorders>
          <w:top w:val="single" w:color="C9D4D0" w:sz="4"/>
          <w:left w:val="single" w:color="C9D4D0" w:sz="4"/>
          <w:bottom w:val="single" w:color="C9D4D0" w:sz="4"/>
          <w:right w:val="single" w:color="C9D4D0" w:sz="4"/>
          <w:insideH w:val="single" w:color="C9D4D0" w:sz="4"/>
          <w:insideV w:val="single" w:color="C9D4D0" w:sz="4"/>
        </w:tblBorders>
      </w:tblPr>
      <w:tblGrid>
        <w:gridCol w:w="1900"/>
        <w:gridCol w:w="7738"/>
      </w:tblGrid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Primary actor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Internal audit or examiner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Trigger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An audit sample or a regulatory request.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Main flow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keepNext/>
              <w:keepLines/>
              <w:numPr>
                <w:ilvl w:val="0"/>
                <w:numId w:val="30"/>
              </w:numPr>
              <w:spacing w:after="40"/>
            </w:pPr>
            <w:r>
              <w:rPr>
                <w:sz w:val="19"/>
                <w:szCs w:val="19"/>
              </w:rPr>
              <w:t xml:space="preserve">Auditor searches by UETR, date, client or checker.</w:t>
            </w:r>
          </w:p>
          <w:p>
            <w:pPr>
              <w:pStyle w:val="ListParagraph"/>
              <w:keepNext/>
              <w:keepLines/>
              <w:numPr>
                <w:ilvl w:val="0"/>
                <w:numId w:val="30"/>
              </w:numPr>
              <w:spacing w:after="40"/>
            </w:pPr>
            <w:r>
              <w:rPr>
                <w:sz w:val="19"/>
                <w:szCs w:val="19"/>
              </w:rPr>
              <w:t xml:space="preserve">System shows the full record: request inputs, routes evaluated, rule and engine versions, rates, checks, approvals, overrides and timestamps.</w:t>
            </w:r>
          </w:p>
          <w:p>
            <w:pPr>
              <w:pStyle w:val="ListParagraph"/>
              <w:keepNext/>
              <w:keepLines/>
              <w:numPr>
                <w:ilvl w:val="0"/>
                <w:numId w:val="30"/>
              </w:numPr>
              <w:spacing w:after="40"/>
            </w:pPr>
            <w:r>
              <w:rPr>
                <w:sz w:val="19"/>
                <w:szCs w:val="19"/>
              </w:rPr>
              <w:t xml:space="preserve">Auditor exports the record as an evidence pack.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keepNext/>
              <w:keepLines/>
              <w:numPr>
                <w:ilvl w:val="0"/>
                <w:numId w:val="3"/>
              </w:numPr>
              <w:spacing w:after="40"/>
            </w:pPr>
            <w:r>
              <w:rPr>
                <w:sz w:val="19"/>
                <w:szCs w:val="19"/>
              </w:rPr>
              <w:t xml:space="preserve">Records cannot be edited or deleted.</w:t>
            </w:r>
          </w:p>
          <w:p>
            <w:pPr>
              <w:pStyle w:val="ListParagraph"/>
              <w:keepNext/>
              <w:keepLines/>
              <w:numPr>
                <w:ilvl w:val="0"/>
                <w:numId w:val="3"/>
              </w:numPr>
              <w:spacing w:after="40"/>
            </w:pPr>
            <w:r>
              <w:rPr>
                <w:sz w:val="19"/>
                <w:szCs w:val="19"/>
              </w:rPr>
              <w:t xml:space="preserve">The export reproduces exactly what the checker saw at certification.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 w:val="false"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Modules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55655F"/>
                <w:sz w:val="19"/>
                <w:szCs w:val="19"/>
              </w:rPr>
              <w:t xml:space="preserve">M11</w:t>
            </w:r>
          </w:p>
        </w:tc>
      </w:tr>
    </w:tbl>
    <w:p>
      <w:pPr>
        <w:spacing w:after="160"/>
      </w:pPr>
    </w:p>
    <w:p>
      <w:pPr>
        <w:pStyle w:val="Heading1"/>
        <w:pageBreakBefore/>
      </w:pPr>
      <w:r>
        <w:t xml:space="preserve">MVP 4: ML ranking</w:t>
      </w:r>
    </w:p>
    <w:p>
      <w:pPr>
        <w:spacing w:after="160" w:before="0"/>
      </w:pPr>
      <w:r>
        <w:t xml:space="preserve"/>
      </w:r>
      <w:r>
        <w:rPr>
          <w:b/>
          <w:bCs/>
        </w:rPr>
        <w:t xml:space="preserve">Goal:</w:t>
      </w:r>
      <w:r>
        <w:t xml:space="preserve"> The LightGBM model beats the heuristic ranker.</w:t>
      </w:r>
    </w:p>
    <w:p>
      <w:pPr>
        <w:pStyle w:val="Heading2"/>
      </w:pPr>
      <w:r>
        <w:t xml:space="preserve">Scope and exit criteria</w:t>
      </w:r>
    </w:p>
    <w:tbl>
      <w:tblPr>
        <w:tblW w:type="dxa" w:w="9638"/>
        <w:tblBorders>
          <w:top w:val="single" w:color="C9D4D0" w:sz="4"/>
          <w:left w:val="single" w:color="C9D4D0" w:sz="4"/>
          <w:bottom w:val="single" w:color="C9D4D0" w:sz="4"/>
          <w:right w:val="single" w:color="C9D4D0" w:sz="4"/>
          <w:insideH w:val="single" w:color="C9D4D0" w:sz="4"/>
          <w:insideV w:val="single" w:color="C9D4D0" w:sz="4"/>
        </w:tblBorders>
      </w:tblPr>
      <w:tblGrid>
        <w:gridCol w:w="1900"/>
        <w:gridCol w:w="7738"/>
      </w:tblGrid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 w:val="false"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Scope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9"/>
                <w:szCs w:val="19"/>
              </w:rPr>
              <w:t xml:space="preserve">Scoring and ranking v2: LightGBM ranker plus time and cost regressors, with SHAP explanations (M8)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9"/>
                <w:szCs w:val="19"/>
              </w:rPr>
              <w:t xml:space="preserve">MLOps and model governance: feature store, retraining, registry, shadow runs, monitoring (M14)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9"/>
                <w:szCs w:val="19"/>
              </w:rPr>
              <w:t xml:space="preserve">Model and governance view, and score explanations in route detail (M15)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 w:val="false"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Boundaries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Runs in shadow first and becomes the main ranker only after validation. Training labels come from MVP 2 (actual outcomes) and MVP 3 (checker overrides); building the model earlier would mean training it on synthetic data.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 w:val="false"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Not in this MVP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New corridors and client types (MVP 5).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 w:val="false"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Exit criteria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9"/>
                <w:szCs w:val="19"/>
              </w:rPr>
              <w:t xml:space="preserve">In shadow, NDCG@3 beats the heuristic by an agreed margin.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9"/>
                <w:szCs w:val="19"/>
              </w:rPr>
              <w:t xml:space="preserve">Independent model validation is complete.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9"/>
                <w:szCs w:val="19"/>
              </w:rPr>
              <w:t xml:space="preserve">The checker override rate falls.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 w:val="false"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Indicative duration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8–10 weeks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Use cases</w:t>
      </w:r>
    </w:p>
    <w:p>
      <w:pPr>
        <w:spacing w:after="100" w:before="0"/>
      </w:pPr>
      <w:r>
        <w:t xml:space="preserve">7 use cases are delivered in this MVP.</w:t>
      </w:r>
    </w:p>
    <w:tbl>
      <w:tblPr>
        <w:tblW w:type="dxa" w:w="9638"/>
        <w:tblBorders>
          <w:top w:val="single" w:color="C9D4D0" w:sz="4"/>
          <w:left w:val="single" w:color="C9D4D0" w:sz="4"/>
          <w:bottom w:val="single" w:color="C9D4D0" w:sz="4"/>
          <w:right w:val="single" w:color="C9D4D0" w:sz="4"/>
          <w:insideH w:val="single" w:color="C9D4D0" w:sz="4"/>
          <w:insideV w:val="single" w:color="C9D4D0" w:sz="4"/>
        </w:tblBorders>
      </w:tblPr>
      <w:tblGrid>
        <w:gridCol w:w="1100"/>
        <w:gridCol w:w="5038"/>
        <w:gridCol w:w="3500"/>
      </w:tblGrid>
      <w:tr>
        <w:trPr>
          <w:cantSplit/>
          <w:tblHeader/>
        </w:trPr>
        <w:tc>
          <w:tcPr>
            <w:tcW w:type="dxa" w:w="1100"/>
            <w:shd w:fill="0D5A6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038"/>
            <w:shd w:fill="0D5A6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Use case</w:t>
            </w:r>
          </w:p>
        </w:tc>
        <w:tc>
          <w:tcPr>
            <w:tcW w:type="dxa" w:w="3500"/>
            <w:shd w:fill="0D5A6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actor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F2A27"/>
                <w:sz w:val="19"/>
                <w:szCs w:val="19"/>
              </w:rPr>
              <w:t xml:space="preserve">UC-4.1</w:t>
            </w:r>
          </w:p>
        </w:tc>
        <w:tc>
          <w:tcPr>
            <w:tcW w:type="dxa" w:w="50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Train the ranking and estimate models</w:t>
            </w:r>
          </w:p>
        </w:tc>
        <w:tc>
          <w:tcPr>
            <w:tcW w:type="dxa" w:w="35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Data scientist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F2A27"/>
                <w:sz w:val="19"/>
                <w:szCs w:val="19"/>
              </w:rPr>
              <w:t xml:space="preserve">UC-4.2</w:t>
            </w:r>
          </w:p>
        </w:tc>
        <w:tc>
          <w:tcPr>
            <w:tcW w:type="dxa" w:w="50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Run a candidate model in shadow</w:t>
            </w:r>
          </w:p>
        </w:tc>
        <w:tc>
          <w:tcPr>
            <w:tcW w:type="dxa" w:w="35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Data scientist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F2A27"/>
                <w:sz w:val="19"/>
                <w:szCs w:val="19"/>
              </w:rPr>
              <w:t xml:space="preserve">UC-4.3</w:t>
            </w:r>
          </w:p>
        </w:tc>
        <w:tc>
          <w:tcPr>
            <w:tcW w:type="dxa" w:w="50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Promote or roll back a model</w:t>
            </w:r>
          </w:p>
        </w:tc>
        <w:tc>
          <w:tcPr>
            <w:tcW w:type="dxa" w:w="35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Model owner, model risk team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F2A27"/>
                <w:sz w:val="19"/>
                <w:szCs w:val="19"/>
              </w:rPr>
              <w:t xml:space="preserve">UC-4.4</w:t>
            </w:r>
          </w:p>
        </w:tc>
        <w:tc>
          <w:tcPr>
            <w:tcW w:type="dxa" w:w="50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Explain a recommendation</w:t>
            </w:r>
          </w:p>
        </w:tc>
        <w:tc>
          <w:tcPr>
            <w:tcW w:type="dxa" w:w="35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Payments operator, checker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F2A27"/>
                <w:sz w:val="19"/>
                <w:szCs w:val="19"/>
              </w:rPr>
              <w:t xml:space="preserve">UC-4.5</w:t>
            </w:r>
          </w:p>
        </w:tc>
        <w:tc>
          <w:tcPr>
            <w:tcW w:type="dxa" w:w="50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Learn from checker overrides</w:t>
            </w:r>
          </w:p>
        </w:tc>
        <w:tc>
          <w:tcPr>
            <w:tcW w:type="dxa" w:w="35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System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F2A27"/>
                <w:sz w:val="19"/>
                <w:szCs w:val="19"/>
              </w:rPr>
              <w:t xml:space="preserve">UC-4.6</w:t>
            </w:r>
          </w:p>
        </w:tc>
        <w:tc>
          <w:tcPr>
            <w:tcW w:type="dxa" w:w="50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Monitor model health</w:t>
            </w:r>
          </w:p>
        </w:tc>
        <w:tc>
          <w:tcPr>
            <w:tcW w:type="dxa" w:w="35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Model owner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F2A27"/>
                <w:sz w:val="19"/>
                <w:szCs w:val="19"/>
              </w:rPr>
              <w:t xml:space="preserve">UC-4.7</w:t>
            </w:r>
          </w:p>
        </w:tc>
        <w:tc>
          <w:tcPr>
            <w:tcW w:type="dxa" w:w="50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Publish the model card and governance view</w:t>
            </w:r>
          </w:p>
        </w:tc>
        <w:tc>
          <w:tcPr>
            <w:tcW w:type="dxa" w:w="35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Model owner, auditor</w:t>
            </w:r>
          </w:p>
        </w:tc>
      </w:tr>
    </w:tbl>
    <w:p>
      <w:pPr>
        <w:spacing w:after="240"/>
      </w:pPr>
    </w:p>
    <w:p>
      <w:pPr>
        <w:pStyle w:val="Heading3"/>
        <w:keepNext/>
        <w:keepLines/>
      </w:pPr>
      <w:r>
        <w:t xml:space="preserve">UC-4.1  Train the ranking and estimate models</w:t>
      </w:r>
    </w:p>
    <w:tbl>
      <w:tblPr>
        <w:tblW w:type="dxa" w:w="9638"/>
        <w:tblBorders>
          <w:top w:val="single" w:color="C9D4D0" w:sz="4"/>
          <w:left w:val="single" w:color="C9D4D0" w:sz="4"/>
          <w:bottom w:val="single" w:color="C9D4D0" w:sz="4"/>
          <w:right w:val="single" w:color="C9D4D0" w:sz="4"/>
          <w:insideH w:val="single" w:color="C9D4D0" w:sz="4"/>
          <w:insideV w:val="single" w:color="C9D4D0" w:sz="4"/>
        </w:tblBorders>
      </w:tblPr>
      <w:tblGrid>
        <w:gridCol w:w="1900"/>
        <w:gridCol w:w="7738"/>
      </w:tblGrid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Primary actor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Data scientist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Trigger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The weekly schedule, or a manual run.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Main flow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keepNext/>
              <w:keepLines/>
              <w:numPr>
                <w:ilvl w:val="0"/>
                <w:numId w:val="31"/>
              </w:numPr>
              <w:spacing w:after="40"/>
            </w:pPr>
            <w:r>
              <w:rPr>
                <w:sz w:val="19"/>
                <w:szCs w:val="19"/>
              </w:rPr>
              <w:t xml:space="preserve">Pipeline builds features from outcomes, incidents, calendars, FX and overrides.</w:t>
            </w:r>
          </w:p>
          <w:p>
            <w:pPr>
              <w:pStyle w:val="ListParagraph"/>
              <w:keepNext/>
              <w:keepLines/>
              <w:numPr>
                <w:ilvl w:val="0"/>
                <w:numId w:val="31"/>
              </w:numPr>
              <w:spacing w:after="40"/>
            </w:pPr>
            <w:r>
              <w:rPr>
                <w:sz w:val="19"/>
                <w:szCs w:val="19"/>
              </w:rPr>
              <w:t xml:space="preserve">Pipeline trains the LightGBM ranker (LambdaRank objective) and the time and cost regressors.</w:t>
            </w:r>
          </w:p>
          <w:p>
            <w:pPr>
              <w:pStyle w:val="ListParagraph"/>
              <w:keepNext/>
              <w:keepLines/>
              <w:numPr>
                <w:ilvl w:val="0"/>
                <w:numId w:val="31"/>
              </w:numPr>
              <w:spacing w:after="40"/>
            </w:pPr>
            <w:r>
              <w:rPr>
                <w:sz w:val="19"/>
                <w:szCs w:val="19"/>
              </w:rPr>
              <w:t xml:space="preserve">Pipeline evaluates on a holdout period and registers the candidate with its metrics.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keepNext/>
              <w:keepLines/>
              <w:numPr>
                <w:ilvl w:val="0"/>
                <w:numId w:val="3"/>
              </w:numPr>
              <w:spacing w:after="40"/>
            </w:pPr>
            <w:r>
              <w:rPr>
                <w:sz w:val="19"/>
                <w:szCs w:val="19"/>
              </w:rPr>
              <w:t xml:space="preserve">Training can be reproduced from the registered data snapshot and code version.</w:t>
            </w:r>
          </w:p>
          <w:p>
            <w:pPr>
              <w:pStyle w:val="ListParagraph"/>
              <w:keepNext/>
              <w:keepLines/>
              <w:numPr>
                <w:ilvl w:val="0"/>
                <w:numId w:val="3"/>
              </w:numPr>
              <w:spacing w:after="40"/>
            </w:pPr>
            <w:r>
              <w:rPr>
                <w:sz w:val="19"/>
                <w:szCs w:val="19"/>
              </w:rPr>
              <w:t xml:space="preserve">Holdout metrics include NDCG@3, time-to-credit error and cost error.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 w:val="false"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Modules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55655F"/>
                <w:sz w:val="19"/>
                <w:szCs w:val="19"/>
              </w:rPr>
              <w:t xml:space="preserve">M14, M8</w:t>
            </w:r>
          </w:p>
        </w:tc>
      </w:tr>
    </w:tbl>
    <w:p>
      <w:pPr>
        <w:spacing w:after="160"/>
      </w:pPr>
    </w:p>
    <w:p>
      <w:pPr>
        <w:pStyle w:val="Heading3"/>
        <w:keepNext/>
        <w:keepLines/>
      </w:pPr>
      <w:r>
        <w:t xml:space="preserve">UC-4.2  Run a candidate model in shadow</w:t>
      </w:r>
    </w:p>
    <w:tbl>
      <w:tblPr>
        <w:tblW w:type="dxa" w:w="9638"/>
        <w:tblBorders>
          <w:top w:val="single" w:color="C9D4D0" w:sz="4"/>
          <w:left w:val="single" w:color="C9D4D0" w:sz="4"/>
          <w:bottom w:val="single" w:color="C9D4D0" w:sz="4"/>
          <w:right w:val="single" w:color="C9D4D0" w:sz="4"/>
          <w:insideH w:val="single" w:color="C9D4D0" w:sz="4"/>
          <w:insideV w:val="single" w:color="C9D4D0" w:sz="4"/>
        </w:tblBorders>
      </w:tblPr>
      <w:tblGrid>
        <w:gridCol w:w="1900"/>
        <w:gridCol w:w="7738"/>
      </w:tblGrid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Primary actor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Data scientist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Trigger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A candidate model is registered.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Main flow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keepNext/>
              <w:keepLines/>
              <w:numPr>
                <w:ilvl w:val="0"/>
                <w:numId w:val="32"/>
              </w:numPr>
              <w:spacing w:after="40"/>
            </w:pPr>
            <w:r>
              <w:rPr>
                <w:sz w:val="19"/>
                <w:szCs w:val="19"/>
              </w:rPr>
              <w:t xml:space="preserve">System scores live requests with both the current ranker and the candidate.</w:t>
            </w:r>
          </w:p>
          <w:p>
            <w:pPr>
              <w:pStyle w:val="ListParagraph"/>
              <w:keepNext/>
              <w:keepLines/>
              <w:numPr>
                <w:ilvl w:val="0"/>
                <w:numId w:val="32"/>
              </w:numPr>
              <w:spacing w:after="40"/>
            </w:pPr>
            <w:r>
              <w:rPr>
                <w:sz w:val="19"/>
                <w:szCs w:val="19"/>
              </w:rPr>
              <w:t xml:space="preserve">Operators see only the current ranker's output.</w:t>
            </w:r>
          </w:p>
          <w:p>
            <w:pPr>
              <w:pStyle w:val="ListParagraph"/>
              <w:keepNext/>
              <w:keepLines/>
              <w:numPr>
                <w:ilvl w:val="0"/>
                <w:numId w:val="32"/>
              </w:numPr>
              <w:spacing w:after="40"/>
            </w:pPr>
            <w:r>
              <w:rPr>
                <w:sz w:val="19"/>
                <w:szCs w:val="19"/>
              </w:rPr>
              <w:t xml:space="preserve">System compares both with the route that actually performed best.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keepNext/>
              <w:keepLines/>
              <w:numPr>
                <w:ilvl w:val="0"/>
                <w:numId w:val="3"/>
              </w:numPr>
              <w:spacing w:after="40"/>
            </w:pPr>
            <w:r>
              <w:rPr>
                <w:sz w:val="19"/>
                <w:szCs w:val="19"/>
              </w:rPr>
              <w:t xml:space="preserve">Shadow scoring adds no visible delay for operators.</w:t>
            </w:r>
          </w:p>
          <w:p>
            <w:pPr>
              <w:pStyle w:val="ListParagraph"/>
              <w:keepNext/>
              <w:keepLines/>
              <w:numPr>
                <w:ilvl w:val="0"/>
                <w:numId w:val="3"/>
              </w:numPr>
              <w:spacing w:after="40"/>
            </w:pPr>
            <w:r>
              <w:rPr>
                <w:sz w:val="19"/>
                <w:szCs w:val="19"/>
              </w:rPr>
              <w:t xml:space="preserve">A comparison report is available by corridor and by week.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 w:val="false"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Modules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55655F"/>
                <w:sz w:val="19"/>
                <w:szCs w:val="19"/>
              </w:rPr>
              <w:t xml:space="preserve">M14</w:t>
            </w:r>
          </w:p>
        </w:tc>
      </w:tr>
    </w:tbl>
    <w:p>
      <w:pPr>
        <w:spacing w:after="160"/>
      </w:pPr>
    </w:p>
    <w:p>
      <w:pPr>
        <w:pStyle w:val="Heading3"/>
        <w:keepNext/>
        <w:keepLines/>
      </w:pPr>
      <w:r>
        <w:t xml:space="preserve">UC-4.3  Promote or roll back a model</w:t>
      </w:r>
    </w:p>
    <w:tbl>
      <w:tblPr>
        <w:tblW w:type="dxa" w:w="9638"/>
        <w:tblBorders>
          <w:top w:val="single" w:color="C9D4D0" w:sz="4"/>
          <w:left w:val="single" w:color="C9D4D0" w:sz="4"/>
          <w:bottom w:val="single" w:color="C9D4D0" w:sz="4"/>
          <w:right w:val="single" w:color="C9D4D0" w:sz="4"/>
          <w:insideH w:val="single" w:color="C9D4D0" w:sz="4"/>
          <w:insideV w:val="single" w:color="C9D4D0" w:sz="4"/>
        </w:tblBorders>
      </w:tblPr>
      <w:tblGrid>
        <w:gridCol w:w="1900"/>
        <w:gridCol w:w="7738"/>
      </w:tblGrid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Primary actor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Model owner, model risk team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Trigger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Shadow results meet the promotion criteria.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Main flow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keepNext/>
              <w:keepLines/>
              <w:numPr>
                <w:ilvl w:val="0"/>
                <w:numId w:val="33"/>
              </w:numPr>
              <w:spacing w:after="40"/>
            </w:pPr>
            <w:r>
              <w:rPr>
                <w:sz w:val="19"/>
                <w:szCs w:val="19"/>
              </w:rPr>
              <w:t xml:space="preserve">Model owner submits the validation pack.</w:t>
            </w:r>
          </w:p>
          <w:p>
            <w:pPr>
              <w:pStyle w:val="ListParagraph"/>
              <w:keepNext/>
              <w:keepLines/>
              <w:numPr>
                <w:ilvl w:val="0"/>
                <w:numId w:val="33"/>
              </w:numPr>
              <w:spacing w:after="40"/>
            </w:pPr>
            <w:r>
              <w:rPr>
                <w:sz w:val="19"/>
                <w:szCs w:val="19"/>
              </w:rPr>
              <w:t xml:space="preserve">Model risk team approves or rejects it.</w:t>
            </w:r>
          </w:p>
          <w:p>
            <w:pPr>
              <w:pStyle w:val="ListParagraph"/>
              <w:keepNext/>
              <w:keepLines/>
              <w:numPr>
                <w:ilvl w:val="0"/>
                <w:numId w:val="33"/>
              </w:numPr>
              <w:spacing w:after="40"/>
            </w:pPr>
            <w:r>
              <w:rPr>
                <w:sz w:val="19"/>
                <w:szCs w:val="19"/>
              </w:rPr>
              <w:t xml:space="preserve">On approval the candidate becomes the live ranker; the previous version stays available.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keepNext/>
              <w:keepLines/>
              <w:numPr>
                <w:ilvl w:val="0"/>
                <w:numId w:val="3"/>
              </w:numPr>
              <w:spacing w:after="40"/>
            </w:pPr>
            <w:r>
              <w:rPr>
                <w:sz w:val="19"/>
                <w:szCs w:val="19"/>
              </w:rPr>
              <w:t xml:space="preserve">Promotion requires a recorded approval.</w:t>
            </w:r>
          </w:p>
          <w:p>
            <w:pPr>
              <w:pStyle w:val="ListParagraph"/>
              <w:keepNext/>
              <w:keepLines/>
              <w:numPr>
                <w:ilvl w:val="0"/>
                <w:numId w:val="3"/>
              </w:numPr>
              <w:spacing w:after="40"/>
            </w:pPr>
            <w:r>
              <w:rPr>
                <w:sz w:val="19"/>
                <w:szCs w:val="19"/>
              </w:rPr>
              <w:t xml:space="preserve">Rollback to the previous model needs no code deployment.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 w:val="false"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Modules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55655F"/>
                <w:sz w:val="19"/>
                <w:szCs w:val="19"/>
              </w:rPr>
              <w:t xml:space="preserve">M14</w:t>
            </w:r>
          </w:p>
        </w:tc>
      </w:tr>
    </w:tbl>
    <w:p>
      <w:pPr>
        <w:spacing w:after="160"/>
      </w:pPr>
    </w:p>
    <w:p>
      <w:pPr>
        <w:pStyle w:val="Heading3"/>
        <w:keepNext/>
        <w:keepLines/>
      </w:pPr>
      <w:r>
        <w:t xml:space="preserve">UC-4.4  Explain a recommendation</w:t>
      </w:r>
    </w:p>
    <w:tbl>
      <w:tblPr>
        <w:tblW w:type="dxa" w:w="9638"/>
        <w:tblBorders>
          <w:top w:val="single" w:color="C9D4D0" w:sz="4"/>
          <w:left w:val="single" w:color="C9D4D0" w:sz="4"/>
          <w:bottom w:val="single" w:color="C9D4D0" w:sz="4"/>
          <w:right w:val="single" w:color="C9D4D0" w:sz="4"/>
          <w:insideH w:val="single" w:color="C9D4D0" w:sz="4"/>
          <w:insideV w:val="single" w:color="C9D4D0" w:sz="4"/>
        </w:tblBorders>
      </w:tblPr>
      <w:tblGrid>
        <w:gridCol w:w="1900"/>
        <w:gridCol w:w="7738"/>
      </w:tblGrid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Primary actor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Payments operator, checker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Trigger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A user opens route detail.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Main flow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keepNext/>
              <w:keepLines/>
              <w:numPr>
                <w:ilvl w:val="0"/>
                <w:numId w:val="34"/>
              </w:numPr>
              <w:spacing w:after="40"/>
            </w:pPr>
            <w:r>
              <w:rPr>
                <w:sz w:val="19"/>
                <w:szCs w:val="19"/>
              </w:rPr>
              <w:t xml:space="preserve">System shows how much each factor added to or took from the route's score: cost, time to credit, historical straight-through rate, calendar exposure, compliance risk, deadline fit and preferred relationship.</w:t>
            </w:r>
          </w:p>
          <w:p>
            <w:pPr>
              <w:pStyle w:val="ListParagraph"/>
              <w:keepNext/>
              <w:keepLines/>
              <w:numPr>
                <w:ilvl w:val="0"/>
                <w:numId w:val="34"/>
              </w:numPr>
              <w:spacing w:after="40"/>
            </w:pPr>
            <w:r>
              <w:rPr>
                <w:sz w:val="19"/>
                <w:szCs w:val="19"/>
              </w:rPr>
              <w:t xml:space="preserve">System shows a confidence level based on the lead over the next route.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keepNext/>
              <w:keepLines/>
              <w:numPr>
                <w:ilvl w:val="0"/>
                <w:numId w:val="3"/>
              </w:numPr>
              <w:spacing w:after="40"/>
            </w:pPr>
            <w:r>
              <w:rPr>
                <w:sz w:val="19"/>
                <w:szCs w:val="19"/>
              </w:rPr>
              <w:t xml:space="preserve">Contributions are SHAP values from the live model version.</w:t>
            </w:r>
          </w:p>
          <w:p>
            <w:pPr>
              <w:pStyle w:val="ListParagraph"/>
              <w:keepNext/>
              <w:keepLines/>
              <w:numPr>
                <w:ilvl w:val="0"/>
                <w:numId w:val="3"/>
              </w:numPr>
              <w:spacing w:after="40"/>
            </w:pPr>
            <w:r>
              <w:rPr>
                <w:sz w:val="19"/>
                <w:szCs w:val="19"/>
              </w:rPr>
              <w:t xml:space="preserve">Confidence labels (High, Medium, Close call) follow documented thresholds.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 w:val="false"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Modules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55655F"/>
                <w:sz w:val="19"/>
                <w:szCs w:val="19"/>
              </w:rPr>
              <w:t xml:space="preserve">M8, M15</w:t>
            </w:r>
          </w:p>
        </w:tc>
      </w:tr>
    </w:tbl>
    <w:p>
      <w:pPr>
        <w:spacing w:after="160"/>
      </w:pPr>
    </w:p>
    <w:p>
      <w:pPr>
        <w:pStyle w:val="Heading3"/>
        <w:keepNext/>
        <w:keepLines/>
      </w:pPr>
      <w:r>
        <w:t xml:space="preserve">UC-4.5  Learn from checker overrides</w:t>
      </w:r>
    </w:p>
    <w:tbl>
      <w:tblPr>
        <w:tblW w:type="dxa" w:w="9638"/>
        <w:tblBorders>
          <w:top w:val="single" w:color="C9D4D0" w:sz="4"/>
          <w:left w:val="single" w:color="C9D4D0" w:sz="4"/>
          <w:bottom w:val="single" w:color="C9D4D0" w:sz="4"/>
          <w:right w:val="single" w:color="C9D4D0" w:sz="4"/>
          <w:insideH w:val="single" w:color="C9D4D0" w:sz="4"/>
          <w:insideV w:val="single" w:color="C9D4D0" w:sz="4"/>
        </w:tblBorders>
      </w:tblPr>
      <w:tblGrid>
        <w:gridCol w:w="1900"/>
        <w:gridCol w:w="7738"/>
      </w:tblGrid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Primary actor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System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Trigger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The weekly training run.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Main flow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keepNext/>
              <w:keepLines/>
              <w:numPr>
                <w:ilvl w:val="0"/>
                <w:numId w:val="35"/>
              </w:numPr>
              <w:spacing w:after="40"/>
            </w:pPr>
            <w:r>
              <w:rPr>
                <w:sz w:val="19"/>
                <w:szCs w:val="19"/>
              </w:rPr>
              <w:t xml:space="preserve">Pipeline collects overrides and their reasons since the last run.</w:t>
            </w:r>
          </w:p>
          <w:p>
            <w:pPr>
              <w:pStyle w:val="ListParagraph"/>
              <w:keepNext/>
              <w:keepLines/>
              <w:numPr>
                <w:ilvl w:val="0"/>
                <w:numId w:val="35"/>
              </w:numPr>
              <w:spacing w:after="40"/>
            </w:pPr>
            <w:r>
              <w:rPr>
                <w:sz w:val="19"/>
                <w:szCs w:val="19"/>
              </w:rPr>
              <w:t xml:space="preserve">Reasons are grouped and used as labels or features.</w:t>
            </w:r>
          </w:p>
          <w:p>
            <w:pPr>
              <w:pStyle w:val="ListParagraph"/>
              <w:keepNext/>
              <w:keepLines/>
              <w:numPr>
                <w:ilvl w:val="0"/>
                <w:numId w:val="35"/>
              </w:numPr>
              <w:spacing w:after="40"/>
            </w:pPr>
            <w:r>
              <w:rPr>
                <w:sz w:val="19"/>
                <w:szCs w:val="19"/>
              </w:rPr>
              <w:t xml:space="preserve">The model card reports the override-rate trend.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keepNext/>
              <w:keepLines/>
              <w:numPr>
                <w:ilvl w:val="0"/>
                <w:numId w:val="3"/>
              </w:numPr>
              <w:spacing w:after="40"/>
            </w:pPr>
            <w:r>
              <w:rPr>
                <w:sz w:val="19"/>
                <w:szCs w:val="19"/>
              </w:rPr>
              <w:t xml:space="preserve">Repeated overrides for the same pattern change future rankings after retraining.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 w:val="false"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Modules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55655F"/>
                <w:sz w:val="19"/>
                <w:szCs w:val="19"/>
              </w:rPr>
              <w:t xml:space="preserve">M14</w:t>
            </w:r>
          </w:p>
        </w:tc>
      </w:tr>
    </w:tbl>
    <w:p>
      <w:pPr>
        <w:spacing w:after="160"/>
      </w:pPr>
    </w:p>
    <w:p>
      <w:pPr>
        <w:pStyle w:val="Heading3"/>
        <w:keepNext/>
        <w:keepLines/>
      </w:pPr>
      <w:r>
        <w:t xml:space="preserve">UC-4.6  Monitor model health</w:t>
      </w:r>
    </w:p>
    <w:tbl>
      <w:tblPr>
        <w:tblW w:type="dxa" w:w="9638"/>
        <w:tblBorders>
          <w:top w:val="single" w:color="C9D4D0" w:sz="4"/>
          <w:left w:val="single" w:color="C9D4D0" w:sz="4"/>
          <w:bottom w:val="single" w:color="C9D4D0" w:sz="4"/>
          <w:right w:val="single" w:color="C9D4D0" w:sz="4"/>
          <w:insideH w:val="single" w:color="C9D4D0" w:sz="4"/>
          <w:insideV w:val="single" w:color="C9D4D0" w:sz="4"/>
        </w:tblBorders>
      </w:tblPr>
      <w:tblGrid>
        <w:gridCol w:w="1900"/>
        <w:gridCol w:w="7738"/>
      </w:tblGrid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Primary actor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Model owner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Trigger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Continuous.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Main flow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keepNext/>
              <w:keepLines/>
              <w:numPr>
                <w:ilvl w:val="0"/>
                <w:numId w:val="36"/>
              </w:numPr>
              <w:spacing w:after="40"/>
            </w:pPr>
            <w:r>
              <w:rPr>
                <w:sz w:val="19"/>
                <w:szCs w:val="19"/>
              </w:rPr>
              <w:t xml:space="preserve">System tracks feature drift (PSI), predicted versus actual time to credit, calendar feed freshness and sanctions list version.</w:t>
            </w:r>
          </w:p>
          <w:p>
            <w:pPr>
              <w:pStyle w:val="ListParagraph"/>
              <w:keepNext/>
              <w:keepLines/>
              <w:numPr>
                <w:ilvl w:val="0"/>
                <w:numId w:val="36"/>
              </w:numPr>
              <w:spacing w:after="40"/>
            </w:pPr>
            <w:r>
              <w:rPr>
                <w:sz w:val="19"/>
                <w:szCs w:val="19"/>
              </w:rPr>
              <w:t xml:space="preserve">System raises an alert when a signal crosses its threshold.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keepNext/>
              <w:keepLines/>
              <w:numPr>
                <w:ilvl w:val="0"/>
                <w:numId w:val="3"/>
              </w:numPr>
              <w:spacing w:after="40"/>
            </w:pPr>
            <w:r>
              <w:rPr>
                <w:sz w:val="19"/>
                <w:szCs w:val="19"/>
              </w:rPr>
              <w:t xml:space="preserve">Every signal has a documented threshold and owner.</w:t>
            </w:r>
          </w:p>
          <w:p>
            <w:pPr>
              <w:pStyle w:val="ListParagraph"/>
              <w:keepNext/>
              <w:keepLines/>
              <w:numPr>
                <w:ilvl w:val="0"/>
                <w:numId w:val="3"/>
              </w:numPr>
              <w:spacing w:after="40"/>
            </w:pPr>
            <w:r>
              <w:rPr>
                <w:sz w:val="19"/>
                <w:szCs w:val="19"/>
              </w:rPr>
              <w:t xml:space="preserve">Alerts reach the model owner and the operations lead.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 w:val="false"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Modules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55655F"/>
                <w:sz w:val="19"/>
                <w:szCs w:val="19"/>
              </w:rPr>
              <w:t xml:space="preserve">M14</w:t>
            </w:r>
          </w:p>
        </w:tc>
      </w:tr>
    </w:tbl>
    <w:p>
      <w:pPr>
        <w:spacing w:after="160"/>
      </w:pPr>
    </w:p>
    <w:p>
      <w:pPr>
        <w:pStyle w:val="Heading3"/>
        <w:keepNext/>
        <w:keepLines/>
      </w:pPr>
      <w:r>
        <w:t xml:space="preserve">UC-4.7  Publish the model card and governance view</w:t>
      </w:r>
    </w:p>
    <w:tbl>
      <w:tblPr>
        <w:tblW w:type="dxa" w:w="9638"/>
        <w:tblBorders>
          <w:top w:val="single" w:color="C9D4D0" w:sz="4"/>
          <w:left w:val="single" w:color="C9D4D0" w:sz="4"/>
          <w:bottom w:val="single" w:color="C9D4D0" w:sz="4"/>
          <w:right w:val="single" w:color="C9D4D0" w:sz="4"/>
          <w:insideH w:val="single" w:color="C9D4D0" w:sz="4"/>
          <w:insideV w:val="single" w:color="C9D4D0" w:sz="4"/>
        </w:tblBorders>
      </w:tblPr>
      <w:tblGrid>
        <w:gridCol w:w="1900"/>
        <w:gridCol w:w="7738"/>
      </w:tblGrid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Primary actor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Model owner, auditor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Trigger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A model is promoted.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Main flow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keepNext/>
              <w:keepLines/>
              <w:numPr>
                <w:ilvl w:val="0"/>
                <w:numId w:val="37"/>
              </w:numPr>
              <w:spacing w:after="40"/>
            </w:pPr>
            <w:r>
              <w:rPr>
                <w:sz w:val="19"/>
                <w:szCs w:val="19"/>
              </w:rPr>
              <w:t xml:space="preserve">System updates the model card: version, training window, row count, parameters, holdout performance and retraining cadence.</w:t>
            </w:r>
          </w:p>
          <w:p>
            <w:pPr>
              <w:pStyle w:val="ListParagraph"/>
              <w:keepNext/>
              <w:keepLines/>
              <w:numPr>
                <w:ilvl w:val="0"/>
                <w:numId w:val="37"/>
              </w:numPr>
              <w:spacing w:after="40"/>
            </w:pPr>
            <w:r>
              <w:rPr>
                <w:sz w:val="19"/>
                <w:szCs w:val="19"/>
              </w:rPr>
              <w:t xml:space="preserve">The governance view shows feature importance, monitoring status and the human-in-the-loop policy.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keepNext/>
              <w:keepLines/>
              <w:numPr>
                <w:ilvl w:val="0"/>
                <w:numId w:val="3"/>
              </w:numPr>
              <w:spacing w:after="40"/>
            </w:pPr>
            <w:r>
              <w:rPr>
                <w:sz w:val="19"/>
                <w:szCs w:val="19"/>
              </w:rPr>
              <w:t xml:space="preserve">Every live model has a current model card.</w:t>
            </w:r>
          </w:p>
          <w:p>
            <w:pPr>
              <w:pStyle w:val="ListParagraph"/>
              <w:keepNext/>
              <w:keepLines/>
              <w:numPr>
                <w:ilvl w:val="0"/>
                <w:numId w:val="3"/>
              </w:numPr>
              <w:spacing w:after="40"/>
            </w:pPr>
            <w:r>
              <w:rPr>
                <w:sz w:val="19"/>
                <w:szCs w:val="19"/>
              </w:rPr>
              <w:t xml:space="preserve">Earlier model cards stay accessible.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 w:val="false"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Modules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55655F"/>
                <w:sz w:val="19"/>
                <w:szCs w:val="19"/>
              </w:rPr>
              <w:t xml:space="preserve">M14, M15</w:t>
            </w:r>
          </w:p>
        </w:tc>
      </w:tr>
    </w:tbl>
    <w:p>
      <w:pPr>
        <w:spacing w:after="160"/>
      </w:pPr>
    </w:p>
    <w:p>
      <w:pPr>
        <w:pStyle w:val="Heading1"/>
        <w:pageBreakBefore/>
      </w:pPr>
      <w:r>
        <w:t xml:space="preserve">MVP 5: Breadth</w:t>
      </w:r>
    </w:p>
    <w:p>
      <w:pPr>
        <w:spacing w:after="160" w:before="0"/>
      </w:pPr>
      <w:r>
        <w:t xml:space="preserve"/>
      </w:r>
      <w:r>
        <w:rPr>
          <w:b/>
          <w:bCs/>
        </w:rPr>
        <w:t xml:space="preserve">Goal:</w:t>
      </w:r>
      <w:r>
        <w:t xml:space="preserve"> Cover more of the bank's volume, client types and routes.</w:t>
      </w:r>
    </w:p>
    <w:p>
      <w:pPr>
        <w:pStyle w:val="Heading2"/>
      </w:pPr>
      <w:r>
        <w:t xml:space="preserve">Scope and exit criteria</w:t>
      </w:r>
    </w:p>
    <w:tbl>
      <w:tblPr>
        <w:tblW w:type="dxa" w:w="9638"/>
        <w:tblBorders>
          <w:top w:val="single" w:color="C9D4D0" w:sz="4"/>
          <w:left w:val="single" w:color="C9D4D0" w:sz="4"/>
          <w:bottom w:val="single" w:color="C9D4D0" w:sz="4"/>
          <w:right w:val="single" w:color="C9D4D0" w:sz="4"/>
          <w:insideH w:val="single" w:color="C9D4D0" w:sz="4"/>
          <w:insideV w:val="single" w:color="C9D4D0" w:sz="4"/>
        </w:tblBorders>
      </w:tblPr>
      <w:tblGrid>
        <w:gridCol w:w="1900"/>
        <w:gridCol w:w="7738"/>
      </w:tblGrid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 w:val="false"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Scope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9"/>
                <w:szCs w:val="19"/>
              </w:rPr>
              <w:t xml:space="preserve">Natural-language intake with confirmation chips, and a pain.001 API for FI clients (M5)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9"/>
                <w:szCs w:val="19"/>
              </w:rPr>
              <w:t xml:space="preserve">The financial institution client type, with its fee rules and FX tiers (M4, M7)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9"/>
                <w:szCs w:val="19"/>
              </w:rPr>
              <w:t xml:space="preserve">UAE, Saudi Arabia and Germany corridors, with Gulf-weekend handling (M2, M3, M6, M7)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9"/>
                <w:szCs w:val="19"/>
              </w:rPr>
              <w:t xml:space="preserve">Non-bank payout partner and economy batch routes (M2, M6, M7)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9"/>
                <w:szCs w:val="19"/>
              </w:rPr>
              <w:t xml:space="preserve">Live FX quote lock and preferred-correspondent weighting (M4, M8)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 w:val="false"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Boundaries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Natural-language intake can move earlier if sales needs it for demos; it never routes a payment without operator confirmation.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 w:val="false"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Not in this MVP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Onboarding further banks (MVP 6).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 w:val="false"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Exit criteria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9"/>
                <w:szCs w:val="19"/>
              </w:rPr>
              <w:t xml:space="preserve">The supported corridors cover an agreed share of the bank's outbound volume.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 w:val="false"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Indicative duration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8–10 weeks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Use cases</w:t>
      </w:r>
    </w:p>
    <w:p>
      <w:pPr>
        <w:spacing w:after="100" w:before="0"/>
      </w:pPr>
      <w:r>
        <w:t xml:space="preserve">7 use cases are delivered in this MVP.</w:t>
      </w:r>
    </w:p>
    <w:tbl>
      <w:tblPr>
        <w:tblW w:type="dxa" w:w="9638"/>
        <w:tblBorders>
          <w:top w:val="single" w:color="C9D4D0" w:sz="4"/>
          <w:left w:val="single" w:color="C9D4D0" w:sz="4"/>
          <w:bottom w:val="single" w:color="C9D4D0" w:sz="4"/>
          <w:right w:val="single" w:color="C9D4D0" w:sz="4"/>
          <w:insideH w:val="single" w:color="C9D4D0" w:sz="4"/>
          <w:insideV w:val="single" w:color="C9D4D0" w:sz="4"/>
        </w:tblBorders>
      </w:tblPr>
      <w:tblGrid>
        <w:gridCol w:w="1100"/>
        <w:gridCol w:w="5038"/>
        <w:gridCol w:w="3500"/>
      </w:tblGrid>
      <w:tr>
        <w:trPr>
          <w:cantSplit/>
          <w:tblHeader/>
        </w:trPr>
        <w:tc>
          <w:tcPr>
            <w:tcW w:type="dxa" w:w="1100"/>
            <w:shd w:fill="0D5A6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038"/>
            <w:shd w:fill="0D5A6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Use case</w:t>
            </w:r>
          </w:p>
        </w:tc>
        <w:tc>
          <w:tcPr>
            <w:tcW w:type="dxa" w:w="3500"/>
            <w:shd w:fill="0D5A6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actor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F2A27"/>
                <w:sz w:val="19"/>
                <w:szCs w:val="19"/>
              </w:rPr>
              <w:t xml:space="preserve">UC-5.1</w:t>
            </w:r>
          </w:p>
        </w:tc>
        <w:tc>
          <w:tcPr>
            <w:tcW w:type="dxa" w:w="50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Describe a payment in plain language</w:t>
            </w:r>
          </w:p>
        </w:tc>
        <w:tc>
          <w:tcPr>
            <w:tcW w:type="dxa" w:w="35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Payments operator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F2A27"/>
                <w:sz w:val="19"/>
                <w:szCs w:val="19"/>
              </w:rPr>
              <w:t xml:space="preserve">UC-5.2</w:t>
            </w:r>
          </w:p>
        </w:tc>
        <w:tc>
          <w:tcPr>
            <w:tcW w:type="dxa" w:w="50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Submit payments by API</w:t>
            </w:r>
          </w:p>
        </w:tc>
        <w:tc>
          <w:tcPr>
            <w:tcW w:type="dxa" w:w="35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Financial institution client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F2A27"/>
                <w:sz w:val="19"/>
                <w:szCs w:val="19"/>
              </w:rPr>
              <w:t xml:space="preserve">UC-5.3</w:t>
            </w:r>
          </w:p>
        </w:tc>
        <w:tc>
          <w:tcPr>
            <w:tcW w:type="dxa" w:w="50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Route a financial institution payment</w:t>
            </w:r>
          </w:p>
        </w:tc>
        <w:tc>
          <w:tcPr>
            <w:tcW w:type="dxa" w:w="35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Payments operator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F2A27"/>
                <w:sz w:val="19"/>
                <w:szCs w:val="19"/>
              </w:rPr>
              <w:t xml:space="preserve">UC-5.4</w:t>
            </w:r>
          </w:p>
        </w:tc>
        <w:tc>
          <w:tcPr>
            <w:tcW w:type="dxa" w:w="50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Route to the UAE, Saudi Arabia and Germany</w:t>
            </w:r>
          </w:p>
        </w:tc>
        <w:tc>
          <w:tcPr>
            <w:tcW w:type="dxa" w:w="35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Payments operator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F2A27"/>
                <w:sz w:val="19"/>
                <w:szCs w:val="19"/>
              </w:rPr>
              <w:t xml:space="preserve">UC-5.5</w:t>
            </w:r>
          </w:p>
        </w:tc>
        <w:tc>
          <w:tcPr>
            <w:tcW w:type="dxa" w:w="50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Use the non-bank payout partner</w:t>
            </w:r>
          </w:p>
        </w:tc>
        <w:tc>
          <w:tcPr>
            <w:tcW w:type="dxa" w:w="35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Payments operator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F2A27"/>
                <w:sz w:val="19"/>
                <w:szCs w:val="19"/>
              </w:rPr>
              <w:t xml:space="preserve">UC-5.6</w:t>
            </w:r>
          </w:p>
        </w:tc>
        <w:tc>
          <w:tcPr>
            <w:tcW w:type="dxa" w:w="50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Choose the economy batch route</w:t>
            </w:r>
          </w:p>
        </w:tc>
        <w:tc>
          <w:tcPr>
            <w:tcW w:type="dxa" w:w="35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Payments operator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F2A27"/>
                <w:sz w:val="19"/>
                <w:szCs w:val="19"/>
              </w:rPr>
              <w:t xml:space="preserve">UC-5.7</w:t>
            </w:r>
          </w:p>
        </w:tc>
        <w:tc>
          <w:tcPr>
            <w:tcW w:type="dxa" w:w="50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Lock an FX quote</w:t>
            </w:r>
          </w:p>
        </w:tc>
        <w:tc>
          <w:tcPr>
            <w:tcW w:type="dxa" w:w="35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Payments operator, checker</w:t>
            </w:r>
          </w:p>
        </w:tc>
      </w:tr>
    </w:tbl>
    <w:p>
      <w:pPr>
        <w:spacing w:after="240"/>
      </w:pPr>
    </w:p>
    <w:p>
      <w:pPr>
        <w:pStyle w:val="Heading3"/>
        <w:keepNext/>
        <w:keepLines/>
      </w:pPr>
      <w:r>
        <w:t xml:space="preserve">UC-5.1  Describe a payment in plain language</w:t>
      </w:r>
    </w:p>
    <w:tbl>
      <w:tblPr>
        <w:tblW w:type="dxa" w:w="9638"/>
        <w:tblBorders>
          <w:top w:val="single" w:color="C9D4D0" w:sz="4"/>
          <w:left w:val="single" w:color="C9D4D0" w:sz="4"/>
          <w:bottom w:val="single" w:color="C9D4D0" w:sz="4"/>
          <w:right w:val="single" w:color="C9D4D0" w:sz="4"/>
          <w:insideH w:val="single" w:color="C9D4D0" w:sz="4"/>
          <w:insideV w:val="single" w:color="C9D4D0" w:sz="4"/>
        </w:tblBorders>
      </w:tblPr>
      <w:tblGrid>
        <w:gridCol w:w="1900"/>
        <w:gridCol w:w="7738"/>
      </w:tblGrid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Primary actor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Payments operator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Trigger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Operator types or pastes the client's request.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Main flow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keepNext/>
              <w:keepLines/>
              <w:numPr>
                <w:ilvl w:val="0"/>
                <w:numId w:val="38"/>
              </w:numPr>
              <w:spacing w:after="40"/>
            </w:pPr>
            <w:r>
              <w:rPr>
                <w:sz w:val="19"/>
                <w:szCs w:val="19"/>
              </w:rPr>
              <w:t xml:space="preserve">Operator enters free text, for example: send $10,000 to my son in Japan for school fees, due Wednesday.</w:t>
            </w:r>
          </w:p>
          <w:p>
            <w:pPr>
              <w:pStyle w:val="ListParagraph"/>
              <w:keepNext/>
              <w:keepLines/>
              <w:numPr>
                <w:ilvl w:val="0"/>
                <w:numId w:val="38"/>
              </w:numPr>
              <w:spacing w:after="40"/>
            </w:pPr>
            <w:r>
              <w:rPr>
                <w:sz w:val="19"/>
                <w:szCs w:val="19"/>
              </w:rPr>
              <w:t xml:space="preserve">System extracts amount, destination, client type, urgency, purpose, value date and deadline.</w:t>
            </w:r>
          </w:p>
          <w:p>
            <w:pPr>
              <w:pStyle w:val="ListParagraph"/>
              <w:keepNext/>
              <w:keepLines/>
              <w:numPr>
                <w:ilvl w:val="0"/>
                <w:numId w:val="38"/>
              </w:numPr>
              <w:spacing w:after="40"/>
            </w:pPr>
            <w:r>
              <w:rPr>
                <w:sz w:val="19"/>
                <w:szCs w:val="19"/>
              </w:rPr>
              <w:t xml:space="preserve">System shows each value as a chip and fills the form.</w:t>
            </w:r>
          </w:p>
          <w:p>
            <w:pPr>
              <w:pStyle w:val="ListParagraph"/>
              <w:keepNext/>
              <w:keepLines/>
              <w:numPr>
                <w:ilvl w:val="0"/>
                <w:numId w:val="38"/>
              </w:numPr>
              <w:spacing w:after="40"/>
            </w:pPr>
            <w:r>
              <w:rPr>
                <w:sz w:val="19"/>
                <w:szCs w:val="19"/>
              </w:rPr>
              <w:t xml:space="preserve">Operator confirms or corrects the fields before routing.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keepNext/>
              <w:keepLines/>
              <w:numPr>
                <w:ilvl w:val="0"/>
                <w:numId w:val="3"/>
              </w:numPr>
              <w:spacing w:after="40"/>
            </w:pPr>
            <w:r>
              <w:rPr>
                <w:sz w:val="19"/>
                <w:szCs w:val="19"/>
              </w:rPr>
              <w:t xml:space="preserve">Nothing is routed without operator confirmation.</w:t>
            </w:r>
          </w:p>
          <w:p>
            <w:pPr>
              <w:pStyle w:val="ListParagraph"/>
              <w:keepNext/>
              <w:keepLines/>
              <w:numPr>
                <w:ilvl w:val="0"/>
                <w:numId w:val="3"/>
              </w:numPr>
              <w:spacing w:after="40"/>
            </w:pPr>
            <w:r>
              <w:rPr>
                <w:sz w:val="19"/>
                <w:szCs w:val="19"/>
              </w:rPr>
              <w:t xml:space="preserve">Values the system is unsure of are left blank, not guessed.</w:t>
            </w:r>
          </w:p>
          <w:p>
            <w:pPr>
              <w:pStyle w:val="ListParagraph"/>
              <w:keepNext/>
              <w:keepLines/>
              <w:numPr>
                <w:ilvl w:val="0"/>
                <w:numId w:val="3"/>
              </w:numPr>
              <w:spacing w:after="40"/>
            </w:pPr>
            <w:r>
              <w:rPr>
                <w:sz w:val="19"/>
                <w:szCs w:val="19"/>
              </w:rPr>
              <w:t xml:space="preserve">Extraction accuracy is measured on a test set of real request wording.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 w:val="false"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Modules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55655F"/>
                <w:sz w:val="19"/>
                <w:szCs w:val="19"/>
              </w:rPr>
              <w:t xml:space="preserve">M5</w:t>
            </w:r>
          </w:p>
        </w:tc>
      </w:tr>
    </w:tbl>
    <w:p>
      <w:pPr>
        <w:spacing w:after="160"/>
      </w:pPr>
    </w:p>
    <w:p>
      <w:pPr>
        <w:pStyle w:val="Heading3"/>
        <w:keepNext/>
        <w:keepLines/>
      </w:pPr>
      <w:r>
        <w:t xml:space="preserve">UC-5.2  Submit payments by API</w:t>
      </w:r>
    </w:p>
    <w:tbl>
      <w:tblPr>
        <w:tblW w:type="dxa" w:w="9638"/>
        <w:tblBorders>
          <w:top w:val="single" w:color="C9D4D0" w:sz="4"/>
          <w:left w:val="single" w:color="C9D4D0" w:sz="4"/>
          <w:bottom w:val="single" w:color="C9D4D0" w:sz="4"/>
          <w:right w:val="single" w:color="C9D4D0" w:sz="4"/>
          <w:insideH w:val="single" w:color="C9D4D0" w:sz="4"/>
          <w:insideV w:val="single" w:color="C9D4D0" w:sz="4"/>
        </w:tblBorders>
      </w:tblPr>
      <w:tblGrid>
        <w:gridCol w:w="1900"/>
        <w:gridCol w:w="7738"/>
      </w:tblGrid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Primary actor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Financial institution client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Trigger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The client's system sends a payment instruction.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Main flow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keepNext/>
              <w:keepLines/>
              <w:numPr>
                <w:ilvl w:val="0"/>
                <w:numId w:val="39"/>
              </w:numPr>
              <w:spacing w:after="40"/>
            </w:pPr>
            <w:r>
              <w:rPr>
                <w:sz w:val="19"/>
                <w:szCs w:val="19"/>
              </w:rPr>
              <w:t xml:space="preserve">Client sends a pain.001 message to the CorridorIQ API.</w:t>
            </w:r>
          </w:p>
          <w:p>
            <w:pPr>
              <w:pStyle w:val="ListParagraph"/>
              <w:keepNext/>
              <w:keepLines/>
              <w:numPr>
                <w:ilvl w:val="0"/>
                <w:numId w:val="39"/>
              </w:numPr>
              <w:spacing w:after="40"/>
            </w:pPr>
            <w:r>
              <w:rPr>
                <w:sz w:val="19"/>
                <w:szCs w:val="19"/>
              </w:rPr>
              <w:t xml:space="preserve">System validates it and creates a request.</w:t>
            </w:r>
          </w:p>
          <w:p>
            <w:pPr>
              <w:pStyle w:val="ListParagraph"/>
              <w:keepNext/>
              <w:keepLines/>
              <w:numPr>
                <w:ilvl w:val="0"/>
                <w:numId w:val="39"/>
              </w:numPr>
              <w:spacing w:after="40"/>
            </w:pPr>
            <w:r>
              <w:rPr>
                <w:sz w:val="19"/>
                <w:szCs w:val="19"/>
              </w:rPr>
              <w:t xml:space="preserve">System returns an acknowledgement and, if configured, the recommended route and quote.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keepNext/>
              <w:keepLines/>
              <w:numPr>
                <w:ilvl w:val="0"/>
                <w:numId w:val="3"/>
              </w:numPr>
              <w:spacing w:after="40"/>
            </w:pPr>
            <w:r>
              <w:rPr>
                <w:sz w:val="19"/>
                <w:szCs w:val="19"/>
              </w:rPr>
              <w:t xml:space="preserve">Invalid messages are rejected with ISO 20022 status reasons.</w:t>
            </w:r>
          </w:p>
          <w:p>
            <w:pPr>
              <w:pStyle w:val="ListParagraph"/>
              <w:keepNext/>
              <w:keepLines/>
              <w:numPr>
                <w:ilvl w:val="0"/>
                <w:numId w:val="3"/>
              </w:numPr>
              <w:spacing w:after="40"/>
            </w:pPr>
            <w:r>
              <w:rPr>
                <w:sz w:val="19"/>
                <w:szCs w:val="19"/>
              </w:rPr>
              <w:t xml:space="preserve">API calls are authenticated and rate-limited per client.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 w:val="false"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Modules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55655F"/>
                <w:sz w:val="19"/>
                <w:szCs w:val="19"/>
              </w:rPr>
              <w:t xml:space="preserve">M5</w:t>
            </w:r>
          </w:p>
        </w:tc>
      </w:tr>
    </w:tbl>
    <w:p>
      <w:pPr>
        <w:spacing w:after="160"/>
      </w:pPr>
    </w:p>
    <w:p>
      <w:pPr>
        <w:pStyle w:val="Heading3"/>
        <w:keepNext/>
        <w:keepLines/>
      </w:pPr>
      <w:r>
        <w:t xml:space="preserve">UC-5.3  Route a financial institution payment</w:t>
      </w:r>
    </w:p>
    <w:tbl>
      <w:tblPr>
        <w:tblW w:type="dxa" w:w="9638"/>
        <w:tblBorders>
          <w:top w:val="single" w:color="C9D4D0" w:sz="4"/>
          <w:left w:val="single" w:color="C9D4D0" w:sz="4"/>
          <w:bottom w:val="single" w:color="C9D4D0" w:sz="4"/>
          <w:right w:val="single" w:color="C9D4D0" w:sz="4"/>
          <w:insideH w:val="single" w:color="C9D4D0" w:sz="4"/>
          <w:insideV w:val="single" w:color="C9D4D0" w:sz="4"/>
        </w:tblBorders>
      </w:tblPr>
      <w:tblGrid>
        <w:gridCol w:w="1900"/>
        <w:gridCol w:w="7738"/>
      </w:tblGrid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Primary actor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Payments operator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Trigger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A request is made on behalf of an FI or corporate client.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Main flow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keepNext/>
              <w:keepLines/>
              <w:numPr>
                <w:ilvl w:val="0"/>
                <w:numId w:val="40"/>
              </w:numPr>
              <w:spacing w:after="40"/>
            </w:pPr>
            <w:r>
              <w:rPr>
                <w:sz w:val="19"/>
                <w:szCs w:val="19"/>
              </w:rPr>
              <w:t xml:space="preserve">Operator selects the FI client type, or the API sets it.</w:t>
            </w:r>
          </w:p>
          <w:p>
            <w:pPr>
              <w:pStyle w:val="ListParagraph"/>
              <w:keepNext/>
              <w:keepLines/>
              <w:numPr>
                <w:ilvl w:val="0"/>
                <w:numId w:val="40"/>
              </w:numPr>
              <w:spacing w:after="40"/>
            </w:pPr>
            <w:r>
              <w:rPr>
                <w:sz w:val="19"/>
                <w:szCs w:val="19"/>
              </w:rPr>
              <w:t xml:space="preserve">System applies FI fee rules, large-ticket FX tiers and SHA as the default charge code.</w:t>
            </w:r>
          </w:p>
          <w:p>
            <w:pPr>
              <w:pStyle w:val="ListParagraph"/>
              <w:keepNext/>
              <w:keepLines/>
              <w:numPr>
                <w:ilvl w:val="0"/>
                <w:numId w:val="40"/>
              </w:numPr>
              <w:spacing w:after="40"/>
            </w:pPr>
            <w:r>
              <w:rPr>
                <w:sz w:val="19"/>
                <w:szCs w:val="19"/>
              </w:rPr>
              <w:t xml:space="preserve">Retail-only and non-bank routes are excluded with reasons.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keepNext/>
              <w:keepLines/>
              <w:numPr>
                <w:ilvl w:val="0"/>
                <w:numId w:val="3"/>
              </w:numPr>
              <w:spacing w:after="40"/>
            </w:pPr>
            <w:r>
              <w:rPr>
                <w:sz w:val="19"/>
                <w:szCs w:val="19"/>
              </w:rPr>
              <w:t xml:space="preserve">The large-ticket FX tier applies from the configured amount.</w:t>
            </w:r>
          </w:p>
          <w:p>
            <w:pPr>
              <w:pStyle w:val="ListParagraph"/>
              <w:keepNext/>
              <w:keepLines/>
              <w:numPr>
                <w:ilvl w:val="0"/>
                <w:numId w:val="3"/>
              </w:numPr>
              <w:spacing w:after="40"/>
            </w:pPr>
            <w:r>
              <w:rPr>
                <w:sz w:val="19"/>
                <w:szCs w:val="19"/>
              </w:rPr>
              <w:t xml:space="preserve">Counterparty limits are checked for the FI.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 w:val="false"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Modules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55655F"/>
                <w:sz w:val="19"/>
                <w:szCs w:val="19"/>
              </w:rPr>
              <w:t xml:space="preserve">M7, M4</w:t>
            </w:r>
          </w:p>
        </w:tc>
      </w:tr>
    </w:tbl>
    <w:p>
      <w:pPr>
        <w:spacing w:after="160"/>
      </w:pPr>
    </w:p>
    <w:p>
      <w:pPr>
        <w:pStyle w:val="Heading3"/>
        <w:keepNext/>
        <w:keepLines/>
      </w:pPr>
      <w:r>
        <w:t xml:space="preserve">UC-5.4  Route to the UAE, Saudi Arabia and Germany</w:t>
      </w:r>
    </w:p>
    <w:tbl>
      <w:tblPr>
        <w:tblW w:type="dxa" w:w="9638"/>
        <w:tblBorders>
          <w:top w:val="single" w:color="C9D4D0" w:sz="4"/>
          <w:left w:val="single" w:color="C9D4D0" w:sz="4"/>
          <w:bottom w:val="single" w:color="C9D4D0" w:sz="4"/>
          <w:right w:val="single" w:color="C9D4D0" w:sz="4"/>
          <w:insideH w:val="single" w:color="C9D4D0" w:sz="4"/>
          <w:insideV w:val="single" w:color="C9D4D0" w:sz="4"/>
        </w:tblBorders>
      </w:tblPr>
      <w:tblGrid>
        <w:gridCol w:w="1900"/>
        <w:gridCol w:w="7738"/>
      </w:tblGrid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Primary actor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Payments operator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Trigger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A request to a newly supported corridor.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Main flow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keepNext/>
              <w:keepLines/>
              <w:numPr>
                <w:ilvl w:val="0"/>
                <w:numId w:val="41"/>
              </w:numPr>
              <w:spacing w:after="40"/>
            </w:pPr>
            <w:r>
              <w:rPr>
                <w:sz w:val="19"/>
                <w:szCs w:val="19"/>
              </w:rPr>
              <w:t xml:space="preserve">System builds routes through the configured New York, London and Gulf hubs.</w:t>
            </w:r>
          </w:p>
          <w:p>
            <w:pPr>
              <w:pStyle w:val="ListParagraph"/>
              <w:keepNext/>
              <w:keepLines/>
              <w:numPr>
                <w:ilvl w:val="0"/>
                <w:numId w:val="41"/>
              </w:numPr>
              <w:spacing w:after="40"/>
            </w:pPr>
            <w:r>
              <w:rPr>
                <w:sz w:val="19"/>
                <w:szCs w:val="19"/>
              </w:rPr>
              <w:t xml:space="preserve">The calendar rule handles Gulf weekends, for example a Thursday value date routed through Manama.</w:t>
            </w:r>
          </w:p>
          <w:p>
            <w:pPr>
              <w:pStyle w:val="ListParagraph"/>
              <w:keepNext/>
              <w:keepLines/>
              <w:numPr>
                <w:ilvl w:val="0"/>
                <w:numId w:val="41"/>
              </w:numPr>
              <w:spacing w:after="40"/>
            </w:pPr>
            <w:r>
              <w:rPr>
                <w:sz w:val="19"/>
                <w:szCs w:val="19"/>
              </w:rPr>
              <w:t xml:space="preserve">Corridors with currencies pegged to the dollar show negligible FX timing risk.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keepNext/>
              <w:keepLines/>
              <w:numPr>
                <w:ilvl w:val="0"/>
                <w:numId w:val="3"/>
              </w:numPr>
              <w:spacing w:after="40"/>
            </w:pPr>
            <w:r>
              <w:rPr>
                <w:sz w:val="19"/>
                <w:szCs w:val="19"/>
              </w:rPr>
              <w:t xml:space="preserve">The simulation reproduces known historical incidents on these corridors.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 w:val="false"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Modules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55655F"/>
                <w:sz w:val="19"/>
                <w:szCs w:val="19"/>
              </w:rPr>
              <w:t xml:space="preserve">M2, M3, M6, M7</w:t>
            </w:r>
          </w:p>
        </w:tc>
      </w:tr>
    </w:tbl>
    <w:p>
      <w:pPr>
        <w:spacing w:after="160"/>
      </w:pPr>
    </w:p>
    <w:p>
      <w:pPr>
        <w:pStyle w:val="Heading3"/>
        <w:keepNext/>
        <w:keepLines/>
      </w:pPr>
      <w:r>
        <w:t xml:space="preserve">UC-5.5  Use the non-bank payout partner</w:t>
      </w:r>
    </w:p>
    <w:tbl>
      <w:tblPr>
        <w:tblW w:type="dxa" w:w="9638"/>
        <w:tblBorders>
          <w:top w:val="single" w:color="C9D4D0" w:sz="4"/>
          <w:left w:val="single" w:color="C9D4D0" w:sz="4"/>
          <w:bottom w:val="single" w:color="C9D4D0" w:sz="4"/>
          <w:right w:val="single" w:color="C9D4D0" w:sz="4"/>
          <w:insideH w:val="single" w:color="C9D4D0" w:sz="4"/>
          <w:insideV w:val="single" w:color="C9D4D0" w:sz="4"/>
        </w:tblBorders>
      </w:tblPr>
      <w:tblGrid>
        <w:gridCol w:w="1900"/>
        <w:gridCol w:w="7738"/>
      </w:tblGrid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Primary actor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Payments operator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Trigger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A retail payment under the partner's cap.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Main flow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keepNext/>
              <w:keepLines/>
              <w:numPr>
                <w:ilvl w:val="0"/>
                <w:numId w:val="42"/>
              </w:numPr>
              <w:spacing w:after="40"/>
            </w:pPr>
            <w:r>
              <w:rPr>
                <w:sz w:val="19"/>
                <w:szCs w:val="19"/>
              </w:rPr>
              <w:t xml:space="preserve">System includes the payout partner as a candidate route.</w:t>
            </w:r>
          </w:p>
          <w:p>
            <w:pPr>
              <w:pStyle w:val="ListParagraph"/>
              <w:keepNext/>
              <w:keepLines/>
              <w:numPr>
                <w:ilvl w:val="0"/>
                <w:numId w:val="42"/>
              </w:numPr>
              <w:spacing w:after="40"/>
            </w:pPr>
            <w:r>
              <w:rPr>
                <w:sz w:val="19"/>
                <w:szCs w:val="19"/>
              </w:rPr>
              <w:t xml:space="preserve">System applies the per-transfer cap and the retail-only rule.</w:t>
            </w:r>
          </w:p>
          <w:p>
            <w:pPr>
              <w:pStyle w:val="ListParagraph"/>
              <w:keepNext/>
              <w:keepLines/>
              <w:numPr>
                <w:ilvl w:val="0"/>
                <w:numId w:val="42"/>
              </w:numPr>
              <w:spacing w:after="40"/>
            </w:pPr>
            <w:r>
              <w:rPr>
                <w:sz w:val="19"/>
                <w:szCs w:val="19"/>
              </w:rPr>
              <w:t xml:space="preserve">Payout shows as instant on the local rail.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keepNext/>
              <w:keepLines/>
              <w:numPr>
                <w:ilvl w:val="0"/>
                <w:numId w:val="3"/>
              </w:numPr>
              <w:spacing w:after="40"/>
            </w:pPr>
            <w:r>
              <w:rPr>
                <w:sz w:val="19"/>
                <w:szCs w:val="19"/>
              </w:rPr>
              <w:t xml:space="preserve">The route is excluded above the cap, for FI clients, and whenever a screening alert is open.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 w:val="false"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Modules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55655F"/>
                <w:sz w:val="19"/>
                <w:szCs w:val="19"/>
              </w:rPr>
              <w:t xml:space="preserve">M2, M7</w:t>
            </w:r>
          </w:p>
        </w:tc>
      </w:tr>
    </w:tbl>
    <w:p>
      <w:pPr>
        <w:spacing w:after="160"/>
      </w:pPr>
    </w:p>
    <w:p>
      <w:pPr>
        <w:pStyle w:val="Heading3"/>
        <w:keepNext/>
        <w:keepLines/>
      </w:pPr>
      <w:r>
        <w:t xml:space="preserve">UC-5.6  Choose the economy batch route</w:t>
      </w:r>
    </w:p>
    <w:tbl>
      <w:tblPr>
        <w:tblW w:type="dxa" w:w="9638"/>
        <w:tblBorders>
          <w:top w:val="single" w:color="C9D4D0" w:sz="4"/>
          <w:left w:val="single" w:color="C9D4D0" w:sz="4"/>
          <w:bottom w:val="single" w:color="C9D4D0" w:sz="4"/>
          <w:right w:val="single" w:color="C9D4D0" w:sz="4"/>
          <w:insideH w:val="single" w:color="C9D4D0" w:sz="4"/>
          <w:insideV w:val="single" w:color="C9D4D0" w:sz="4"/>
        </w:tblBorders>
      </w:tblPr>
      <w:tblGrid>
        <w:gridCol w:w="1900"/>
        <w:gridCol w:w="7738"/>
      </w:tblGrid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Primary actor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Payments operator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Trigger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A small payment where cost matters more than speed.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Main flow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keepNext/>
              <w:keepLines/>
              <w:numPr>
                <w:ilvl w:val="0"/>
                <w:numId w:val="43"/>
              </w:numPr>
              <w:spacing w:after="40"/>
            </w:pPr>
            <w:r>
              <w:rPr>
                <w:sz w:val="19"/>
                <w:szCs w:val="19"/>
              </w:rPr>
              <w:t xml:space="preserve">System includes the weekly netting route for amounts under its cap.</w:t>
            </w:r>
          </w:p>
          <w:p>
            <w:pPr>
              <w:pStyle w:val="ListParagraph"/>
              <w:keepNext/>
              <w:keepLines/>
              <w:numPr>
                <w:ilvl w:val="0"/>
                <w:numId w:val="43"/>
              </w:numPr>
              <w:spacing w:after="40"/>
            </w:pPr>
            <w:r>
              <w:rPr>
                <w:sz w:val="19"/>
                <w:szCs w:val="19"/>
              </w:rPr>
              <w:t xml:space="preserve">The simulation holds the payment until the next batch run.</w:t>
            </w:r>
          </w:p>
          <w:p>
            <w:pPr>
              <w:pStyle w:val="ListParagraph"/>
              <w:keepNext/>
              <w:keepLines/>
              <w:numPr>
                <w:ilvl w:val="0"/>
                <w:numId w:val="43"/>
              </w:numPr>
              <w:spacing w:after="40"/>
            </w:pPr>
            <w:r>
              <w:rPr>
                <w:sz w:val="19"/>
                <w:szCs w:val="19"/>
              </w:rPr>
              <w:t xml:space="preserve">System checks the expected credit against any arrive-by date.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keepNext/>
              <w:keepLines/>
              <w:numPr>
                <w:ilvl w:val="0"/>
                <w:numId w:val="3"/>
              </w:numPr>
              <w:spacing w:after="40"/>
            </w:pPr>
            <w:r>
              <w:rPr>
                <w:sz w:val="19"/>
                <w:szCs w:val="19"/>
              </w:rPr>
              <w:t xml:space="preserve">The estimate reflects the next batch, including when release falls just after a batch cut-off.</w:t>
            </w:r>
          </w:p>
          <w:p>
            <w:pPr>
              <w:pStyle w:val="ListParagraph"/>
              <w:keepNext/>
              <w:keepLines/>
              <w:numPr>
                <w:ilvl w:val="0"/>
                <w:numId w:val="3"/>
              </w:numPr>
              <w:spacing w:after="40"/>
            </w:pPr>
            <w:r>
              <w:rPr>
                <w:sz w:val="19"/>
                <w:szCs w:val="19"/>
              </w:rPr>
              <w:t xml:space="preserve">The route is flagged when it misses the client's deadline.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 w:val="false"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Modules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55655F"/>
                <w:sz w:val="19"/>
                <w:szCs w:val="19"/>
              </w:rPr>
              <w:t xml:space="preserve">M6, M7</w:t>
            </w:r>
          </w:p>
        </w:tc>
      </w:tr>
    </w:tbl>
    <w:p>
      <w:pPr>
        <w:spacing w:after="160"/>
      </w:pPr>
    </w:p>
    <w:p>
      <w:pPr>
        <w:pStyle w:val="Heading3"/>
        <w:keepNext/>
        <w:keepLines/>
      </w:pPr>
      <w:r>
        <w:t xml:space="preserve">UC-5.7  Lock an FX quote</w:t>
      </w:r>
    </w:p>
    <w:tbl>
      <w:tblPr>
        <w:tblW w:type="dxa" w:w="9638"/>
        <w:tblBorders>
          <w:top w:val="single" w:color="C9D4D0" w:sz="4"/>
          <w:left w:val="single" w:color="C9D4D0" w:sz="4"/>
          <w:bottom w:val="single" w:color="C9D4D0" w:sz="4"/>
          <w:right w:val="single" w:color="C9D4D0" w:sz="4"/>
          <w:insideH w:val="single" w:color="C9D4D0" w:sz="4"/>
          <w:insideV w:val="single" w:color="C9D4D0" w:sz="4"/>
        </w:tblBorders>
      </w:tblPr>
      <w:tblGrid>
        <w:gridCol w:w="1900"/>
        <w:gridCol w:w="7738"/>
      </w:tblGrid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Primary actor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Payments operator, checker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Trigger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A route is selected for certification.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Main flow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keepNext/>
              <w:keepLines/>
              <w:numPr>
                <w:ilvl w:val="0"/>
                <w:numId w:val="44"/>
              </w:numPr>
              <w:spacing w:after="40"/>
            </w:pPr>
            <w:r>
              <w:rPr>
                <w:sz w:val="19"/>
                <w:szCs w:val="19"/>
              </w:rPr>
              <w:t xml:space="preserve">System requests a live rate for the route's conversion bank and margin tier.</w:t>
            </w:r>
          </w:p>
          <w:p>
            <w:pPr>
              <w:pStyle w:val="ListParagraph"/>
              <w:keepNext/>
              <w:keepLines/>
              <w:numPr>
                <w:ilvl w:val="0"/>
                <w:numId w:val="44"/>
              </w:numPr>
              <w:spacing w:after="40"/>
            </w:pPr>
            <w:r>
              <w:rPr>
                <w:sz w:val="19"/>
                <w:szCs w:val="19"/>
              </w:rPr>
              <w:t xml:space="preserve">System shows the rate and its expiry time.</w:t>
            </w:r>
          </w:p>
          <w:p>
            <w:pPr>
              <w:pStyle w:val="ListParagraph"/>
              <w:keepNext/>
              <w:keepLines/>
              <w:numPr>
                <w:ilvl w:val="0"/>
                <w:numId w:val="44"/>
              </w:numPr>
              <w:spacing w:after="40"/>
            </w:pPr>
            <w:r>
              <w:rPr>
                <w:sz w:val="19"/>
                <w:szCs w:val="19"/>
              </w:rPr>
              <w:t xml:space="preserve">If it expires before release, the system requotes and asks the checker to confirm the new figures.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keepNext/>
              <w:keepLines/>
              <w:numPr>
                <w:ilvl w:val="0"/>
                <w:numId w:val="3"/>
              </w:numPr>
              <w:spacing w:after="40"/>
            </w:pPr>
            <w:r>
              <w:rPr>
                <w:sz w:val="19"/>
                <w:szCs w:val="19"/>
              </w:rPr>
              <w:t xml:space="preserve">A released payment always carries an unexpired quote.</w:t>
            </w:r>
          </w:p>
          <w:p>
            <w:pPr>
              <w:pStyle w:val="ListParagraph"/>
              <w:keepNext/>
              <w:keepLines/>
              <w:numPr>
                <w:ilvl w:val="0"/>
                <w:numId w:val="3"/>
              </w:numPr>
              <w:spacing w:after="40"/>
            </w:pPr>
            <w:r>
              <w:rPr>
                <w:sz w:val="19"/>
                <w:szCs w:val="19"/>
              </w:rPr>
              <w:t xml:space="preserve">Disclosure figures are regenerated after a requote.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 w:val="false"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Modules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55655F"/>
                <w:sz w:val="19"/>
                <w:szCs w:val="19"/>
              </w:rPr>
              <w:t xml:space="preserve">M4</w:t>
            </w:r>
          </w:p>
        </w:tc>
      </w:tr>
    </w:tbl>
    <w:p>
      <w:pPr>
        <w:spacing w:after="160"/>
      </w:pPr>
    </w:p>
    <w:p>
      <w:pPr>
        <w:pStyle w:val="Heading1"/>
        <w:pageBreakBefore/>
      </w:pPr>
      <w:r>
        <w:t xml:space="preserve">MVP 6: White-label SaaS</w:t>
      </w:r>
    </w:p>
    <w:p>
      <w:pPr>
        <w:spacing w:after="160" w:before="0"/>
      </w:pPr>
      <w:r>
        <w:t xml:space="preserve"/>
      </w:r>
      <w:r>
        <w:rPr>
          <w:b/>
          <w:bCs/>
        </w:rPr>
        <w:t xml:space="preserve">Goal:</w:t>
      </w:r>
      <w:r>
        <w:t xml:space="preserve"> Serve several banks from one platform, each under its own brand and policies.</w:t>
      </w:r>
    </w:p>
    <w:p>
      <w:pPr>
        <w:pStyle w:val="Heading2"/>
      </w:pPr>
      <w:r>
        <w:t xml:space="preserve">Scope and exit criteria</w:t>
      </w:r>
    </w:p>
    <w:tbl>
      <w:tblPr>
        <w:tblW w:type="dxa" w:w="9638"/>
        <w:tblBorders>
          <w:top w:val="single" w:color="C9D4D0" w:sz="4"/>
          <w:left w:val="single" w:color="C9D4D0" w:sz="4"/>
          <w:bottom w:val="single" w:color="C9D4D0" w:sz="4"/>
          <w:right w:val="single" w:color="C9D4D0" w:sz="4"/>
          <w:insideH w:val="single" w:color="C9D4D0" w:sz="4"/>
          <w:insideV w:val="single" w:color="C9D4D0" w:sz="4"/>
        </w:tblBorders>
      </w:tblPr>
      <w:tblGrid>
        <w:gridCol w:w="1900"/>
        <w:gridCol w:w="7738"/>
      </w:tblGrid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 w:val="false"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Scope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9"/>
                <w:szCs w:val="19"/>
              </w:rPr>
              <w:t xml:space="preserve">Full tenant isolation, per-bank branding and policies (M1, M7, M10)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9"/>
                <w:szCs w:val="19"/>
              </w:rPr>
              <w:t xml:space="preserve">Onboarding tooling and standard import templates (M1, M2)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9"/>
                <w:szCs w:val="19"/>
              </w:rPr>
              <w:t xml:space="preserve">SOC 2 readiness and usage metering for billing (M1, M11, M15)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 w:val="false"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Boundaries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Whether models train per bank or on pooled data from several banks is an open decision; pooling needs each bank's written agreement.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 w:val="false"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Not in this MVP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New product lines outside cross-border routing.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 w:val="false"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Exit criteria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9"/>
                <w:szCs w:val="19"/>
              </w:rPr>
              <w:t xml:space="preserve">A second bank is onboarded through configuration alone, with no code changes.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 w:val="false"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Indicative duration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10–12 weeks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Use cases</w:t>
      </w:r>
    </w:p>
    <w:p>
      <w:pPr>
        <w:spacing w:after="100" w:before="0"/>
      </w:pPr>
      <w:r>
        <w:t xml:space="preserve">6 use cases are delivered in this MVP.</w:t>
      </w:r>
    </w:p>
    <w:tbl>
      <w:tblPr>
        <w:tblW w:type="dxa" w:w="9638"/>
        <w:tblBorders>
          <w:top w:val="single" w:color="C9D4D0" w:sz="4"/>
          <w:left w:val="single" w:color="C9D4D0" w:sz="4"/>
          <w:bottom w:val="single" w:color="C9D4D0" w:sz="4"/>
          <w:right w:val="single" w:color="C9D4D0" w:sz="4"/>
          <w:insideH w:val="single" w:color="C9D4D0" w:sz="4"/>
          <w:insideV w:val="single" w:color="C9D4D0" w:sz="4"/>
        </w:tblBorders>
      </w:tblPr>
      <w:tblGrid>
        <w:gridCol w:w="1100"/>
        <w:gridCol w:w="5038"/>
        <w:gridCol w:w="3500"/>
      </w:tblGrid>
      <w:tr>
        <w:trPr>
          <w:cantSplit/>
          <w:tblHeader/>
        </w:trPr>
        <w:tc>
          <w:tcPr>
            <w:tcW w:type="dxa" w:w="1100"/>
            <w:shd w:fill="0D5A6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038"/>
            <w:shd w:fill="0D5A6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Use case</w:t>
            </w:r>
          </w:p>
        </w:tc>
        <w:tc>
          <w:tcPr>
            <w:tcW w:type="dxa" w:w="3500"/>
            <w:shd w:fill="0D5A6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actor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F2A27"/>
                <w:sz w:val="19"/>
                <w:szCs w:val="19"/>
              </w:rPr>
              <w:t xml:space="preserve">UC-6.1</w:t>
            </w:r>
          </w:p>
        </w:tc>
        <w:tc>
          <w:tcPr>
            <w:tcW w:type="dxa" w:w="50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Onboard a new bank</w:t>
            </w:r>
          </w:p>
        </w:tc>
        <w:tc>
          <w:tcPr>
            <w:tcW w:type="dxa" w:w="35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CorridorIQ platform operations, bank administrator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F2A27"/>
                <w:sz w:val="19"/>
                <w:szCs w:val="19"/>
              </w:rPr>
              <w:t xml:space="preserve">UC-6.2</w:t>
            </w:r>
          </w:p>
        </w:tc>
        <w:tc>
          <w:tcPr>
            <w:tcW w:type="dxa" w:w="50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Apply the bank's brand</w:t>
            </w:r>
          </w:p>
        </w:tc>
        <w:tc>
          <w:tcPr>
            <w:tcW w:type="dxa" w:w="35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Bank administrator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F2A27"/>
                <w:sz w:val="19"/>
                <w:szCs w:val="19"/>
              </w:rPr>
              <w:t xml:space="preserve">UC-6.3</w:t>
            </w:r>
          </w:p>
        </w:tc>
        <w:tc>
          <w:tcPr>
            <w:tcW w:type="dxa" w:w="50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Configure bank-specific rules and policies</w:t>
            </w:r>
          </w:p>
        </w:tc>
        <w:tc>
          <w:tcPr>
            <w:tcW w:type="dxa" w:w="35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Bank administrator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F2A27"/>
                <w:sz w:val="19"/>
                <w:szCs w:val="19"/>
              </w:rPr>
              <w:t xml:space="preserve">UC-6.4</w:t>
            </w:r>
          </w:p>
        </w:tc>
        <w:tc>
          <w:tcPr>
            <w:tcW w:type="dxa" w:w="50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Keep each bank's data separate</w:t>
            </w:r>
          </w:p>
        </w:tc>
        <w:tc>
          <w:tcPr>
            <w:tcW w:type="dxa" w:w="35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Platform operations, bank InfoSec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F2A27"/>
                <w:sz w:val="19"/>
                <w:szCs w:val="19"/>
              </w:rPr>
              <w:t xml:space="preserve">UC-6.5</w:t>
            </w:r>
          </w:p>
        </w:tc>
        <w:tc>
          <w:tcPr>
            <w:tcW w:type="dxa" w:w="50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Meter usage for billing</w:t>
            </w:r>
          </w:p>
        </w:tc>
        <w:tc>
          <w:tcPr>
            <w:tcW w:type="dxa" w:w="35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Platform operations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F2A27"/>
                <w:sz w:val="19"/>
                <w:szCs w:val="19"/>
              </w:rPr>
              <w:t xml:space="preserve">UC-6.6</w:t>
            </w:r>
          </w:p>
        </w:tc>
        <w:tc>
          <w:tcPr>
            <w:tcW w:type="dxa" w:w="50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Provide assurance evidence to banks</w:t>
            </w:r>
          </w:p>
        </w:tc>
        <w:tc>
          <w:tcPr>
            <w:tcW w:type="dxa" w:w="35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Platform operations, bank InfoSec</w:t>
            </w:r>
          </w:p>
        </w:tc>
      </w:tr>
    </w:tbl>
    <w:p>
      <w:pPr>
        <w:spacing w:after="240"/>
      </w:pPr>
    </w:p>
    <w:p>
      <w:pPr>
        <w:pStyle w:val="Heading3"/>
        <w:keepNext/>
        <w:keepLines/>
      </w:pPr>
      <w:r>
        <w:t xml:space="preserve">UC-6.1  Onboard a new bank</w:t>
      </w:r>
    </w:p>
    <w:tbl>
      <w:tblPr>
        <w:tblW w:type="dxa" w:w="9638"/>
        <w:tblBorders>
          <w:top w:val="single" w:color="C9D4D0" w:sz="4"/>
          <w:left w:val="single" w:color="C9D4D0" w:sz="4"/>
          <w:bottom w:val="single" w:color="C9D4D0" w:sz="4"/>
          <w:right w:val="single" w:color="C9D4D0" w:sz="4"/>
          <w:insideH w:val="single" w:color="C9D4D0" w:sz="4"/>
          <w:insideV w:val="single" w:color="C9D4D0" w:sz="4"/>
        </w:tblBorders>
      </w:tblPr>
      <w:tblGrid>
        <w:gridCol w:w="1900"/>
        <w:gridCol w:w="7738"/>
      </w:tblGrid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Primary actor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CorridorIQ platform operations, bank administrator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Trigger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A new bank signs up.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Main flow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keepNext/>
              <w:keepLines/>
              <w:numPr>
                <w:ilvl w:val="0"/>
                <w:numId w:val="45"/>
              </w:numPr>
              <w:spacing w:after="40"/>
            </w:pPr>
            <w:r>
              <w:rPr>
                <w:sz w:val="19"/>
                <w:szCs w:val="19"/>
              </w:rPr>
              <w:t xml:space="preserve">Platform operations creates the tenant and configures single sign-on.</w:t>
            </w:r>
          </w:p>
          <w:p>
            <w:pPr>
              <w:pStyle w:val="ListParagraph"/>
              <w:keepNext/>
              <w:keepLines/>
              <w:numPr>
                <w:ilvl w:val="0"/>
                <w:numId w:val="45"/>
              </w:numPr>
              <w:spacing w:after="40"/>
            </w:pPr>
            <w:r>
              <w:rPr>
                <w:sz w:val="19"/>
                <w:szCs w:val="19"/>
              </w:rPr>
              <w:t xml:space="preserve">Bank administrator imports reference data, calendars and users with standard templates.</w:t>
            </w:r>
          </w:p>
          <w:p>
            <w:pPr>
              <w:pStyle w:val="ListParagraph"/>
              <w:keepNext/>
              <w:keepLines/>
              <w:numPr>
                <w:ilvl w:val="0"/>
                <w:numId w:val="45"/>
              </w:numPr>
              <w:spacing w:after="40"/>
            </w:pPr>
            <w:r>
              <w:rPr>
                <w:sz w:val="19"/>
                <w:szCs w:val="19"/>
              </w:rPr>
              <w:t xml:space="preserve">Platform runs configuration checks and enables the bank.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keepNext/>
              <w:keepLines/>
              <w:numPr>
                <w:ilvl w:val="0"/>
                <w:numId w:val="3"/>
              </w:numPr>
              <w:spacing w:after="40"/>
            </w:pPr>
            <w:r>
              <w:rPr>
                <w:sz w:val="19"/>
                <w:szCs w:val="19"/>
              </w:rPr>
              <w:t xml:space="preserve">A bank goes live through configuration alone, with no code changes.</w:t>
            </w:r>
          </w:p>
          <w:p>
            <w:pPr>
              <w:pStyle w:val="ListParagraph"/>
              <w:keepNext/>
              <w:keepLines/>
              <w:numPr>
                <w:ilvl w:val="0"/>
                <w:numId w:val="3"/>
              </w:numPr>
              <w:spacing w:after="40"/>
            </w:pPr>
            <w:r>
              <w:rPr>
                <w:sz w:val="19"/>
                <w:szCs w:val="19"/>
              </w:rPr>
              <w:t xml:space="preserve">An onboarding checklist shows what is complete and what is missing.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 w:val="false"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Modules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55655F"/>
                <w:sz w:val="19"/>
                <w:szCs w:val="19"/>
              </w:rPr>
              <w:t xml:space="preserve">M1, M2</w:t>
            </w:r>
          </w:p>
        </w:tc>
      </w:tr>
    </w:tbl>
    <w:p>
      <w:pPr>
        <w:spacing w:after="160"/>
      </w:pPr>
    </w:p>
    <w:p>
      <w:pPr>
        <w:pStyle w:val="Heading3"/>
        <w:keepNext/>
        <w:keepLines/>
      </w:pPr>
      <w:r>
        <w:t xml:space="preserve">UC-6.2  Apply the bank's brand</w:t>
      </w:r>
    </w:p>
    <w:tbl>
      <w:tblPr>
        <w:tblW w:type="dxa" w:w="9638"/>
        <w:tblBorders>
          <w:top w:val="single" w:color="C9D4D0" w:sz="4"/>
          <w:left w:val="single" w:color="C9D4D0" w:sz="4"/>
          <w:bottom w:val="single" w:color="C9D4D0" w:sz="4"/>
          <w:right w:val="single" w:color="C9D4D0" w:sz="4"/>
          <w:insideH w:val="single" w:color="C9D4D0" w:sz="4"/>
          <w:insideV w:val="single" w:color="C9D4D0" w:sz="4"/>
        </w:tblBorders>
      </w:tblPr>
      <w:tblGrid>
        <w:gridCol w:w="1900"/>
        <w:gridCol w:w="7738"/>
      </w:tblGrid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Primary actor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Bank administrator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Trigger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A bank is being set up, or rebrands.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Main flow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keepNext/>
              <w:keepLines/>
              <w:numPr>
                <w:ilvl w:val="0"/>
                <w:numId w:val="46"/>
              </w:numPr>
              <w:spacing w:after="40"/>
            </w:pPr>
            <w:r>
              <w:rPr>
                <w:sz w:val="19"/>
                <w:szCs w:val="19"/>
              </w:rPr>
              <w:t xml:space="preserve">Administrator uploads the logo and sets colours and display name.</w:t>
            </w:r>
          </w:p>
          <w:p>
            <w:pPr>
              <w:pStyle w:val="ListParagraph"/>
              <w:keepNext/>
              <w:keepLines/>
              <w:numPr>
                <w:ilvl w:val="0"/>
                <w:numId w:val="46"/>
              </w:numPr>
              <w:spacing w:after="40"/>
            </w:pPr>
            <w:r>
              <w:rPr>
                <w:sz w:val="19"/>
                <w:szCs w:val="19"/>
              </w:rPr>
              <w:t xml:space="preserve">The console, disclosures and client-facing documents use the bank's brand.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keepNext/>
              <w:keepLines/>
              <w:numPr>
                <w:ilvl w:val="0"/>
                <w:numId w:val="3"/>
              </w:numPr>
              <w:spacing w:after="40"/>
            </w:pPr>
            <w:r>
              <w:rPr>
                <w:sz w:val="19"/>
                <w:szCs w:val="19"/>
              </w:rPr>
              <w:t xml:space="preserve">No CorridorIQ branding appears on client-facing documents unless the bank chooses it.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 w:val="false"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Modules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55655F"/>
                <w:sz w:val="19"/>
                <w:szCs w:val="19"/>
              </w:rPr>
              <w:t xml:space="preserve">M1, M15</w:t>
            </w:r>
          </w:p>
        </w:tc>
      </w:tr>
    </w:tbl>
    <w:p>
      <w:pPr>
        <w:spacing w:after="160"/>
      </w:pPr>
    </w:p>
    <w:p>
      <w:pPr>
        <w:pStyle w:val="Heading3"/>
        <w:keepNext/>
        <w:keepLines/>
      </w:pPr>
      <w:r>
        <w:t xml:space="preserve">UC-6.3  Configure bank-specific rules and policies</w:t>
      </w:r>
    </w:p>
    <w:tbl>
      <w:tblPr>
        <w:tblW w:type="dxa" w:w="9638"/>
        <w:tblBorders>
          <w:top w:val="single" w:color="C9D4D0" w:sz="4"/>
          <w:left w:val="single" w:color="C9D4D0" w:sz="4"/>
          <w:bottom w:val="single" w:color="C9D4D0" w:sz="4"/>
          <w:right w:val="single" w:color="C9D4D0" w:sz="4"/>
          <w:insideH w:val="single" w:color="C9D4D0" w:sz="4"/>
          <w:insideV w:val="single" w:color="C9D4D0" w:sz="4"/>
        </w:tblBorders>
      </w:tblPr>
      <w:tblGrid>
        <w:gridCol w:w="1900"/>
        <w:gridCol w:w="7738"/>
      </w:tblGrid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Primary actor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Bank administrator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Trigger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A bank sets or changes its policies.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Main flow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keepNext/>
              <w:keepLines/>
              <w:numPr>
                <w:ilvl w:val="0"/>
                <w:numId w:val="47"/>
              </w:numPr>
              <w:spacing w:after="40"/>
            </w:pPr>
            <w:r>
              <w:rPr>
                <w:sz w:val="19"/>
                <w:szCs w:val="19"/>
              </w:rPr>
              <w:t xml:space="preserve">Administrator sets caps, the dual-control threshold, preferred correspondents, fee schedules and override policy.</w:t>
            </w:r>
          </w:p>
          <w:p>
            <w:pPr>
              <w:pStyle w:val="ListParagraph"/>
              <w:keepNext/>
              <w:keepLines/>
              <w:numPr>
                <w:ilvl w:val="0"/>
                <w:numId w:val="47"/>
              </w:numPr>
              <w:spacing w:after="40"/>
            </w:pPr>
            <w:r>
              <w:rPr>
                <w:sz w:val="19"/>
                <w:szCs w:val="19"/>
              </w:rPr>
              <w:t xml:space="preserve">Each change is versioned and needs a second administrator's approval.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keepNext/>
              <w:keepLines/>
              <w:numPr>
                <w:ilvl w:val="0"/>
                <w:numId w:val="3"/>
              </w:numPr>
              <w:spacing w:after="40"/>
            </w:pPr>
            <w:r>
              <w:rPr>
                <w:sz w:val="19"/>
                <w:szCs w:val="19"/>
              </w:rPr>
              <w:t xml:space="preserve">One bank's settings never affect another bank.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 w:val="false"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Modules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55655F"/>
                <w:sz w:val="19"/>
                <w:szCs w:val="19"/>
              </w:rPr>
              <w:t xml:space="preserve">M1, M7, M10</w:t>
            </w:r>
          </w:p>
        </w:tc>
      </w:tr>
    </w:tbl>
    <w:p>
      <w:pPr>
        <w:spacing w:after="160"/>
      </w:pPr>
    </w:p>
    <w:p>
      <w:pPr>
        <w:pStyle w:val="Heading3"/>
        <w:keepNext/>
        <w:keepLines/>
      </w:pPr>
      <w:r>
        <w:t xml:space="preserve">UC-6.4  Keep each bank's data separate</w:t>
      </w:r>
    </w:p>
    <w:tbl>
      <w:tblPr>
        <w:tblW w:type="dxa" w:w="9638"/>
        <w:tblBorders>
          <w:top w:val="single" w:color="C9D4D0" w:sz="4"/>
          <w:left w:val="single" w:color="C9D4D0" w:sz="4"/>
          <w:bottom w:val="single" w:color="C9D4D0" w:sz="4"/>
          <w:right w:val="single" w:color="C9D4D0" w:sz="4"/>
          <w:insideH w:val="single" w:color="C9D4D0" w:sz="4"/>
          <w:insideV w:val="single" w:color="C9D4D0" w:sz="4"/>
        </w:tblBorders>
      </w:tblPr>
      <w:tblGrid>
        <w:gridCol w:w="1900"/>
        <w:gridCol w:w="7738"/>
      </w:tblGrid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Primary actor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Platform operations, bank InfoSec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Trigger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Continuous.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Main flow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keepNext/>
              <w:keepLines/>
              <w:numPr>
                <w:ilvl w:val="0"/>
                <w:numId w:val="48"/>
              </w:numPr>
              <w:spacing w:after="40"/>
            </w:pPr>
            <w:r>
              <w:rPr>
                <w:sz w:val="19"/>
                <w:szCs w:val="19"/>
              </w:rPr>
              <w:t xml:space="preserve">Every request, record and model artefact is tagged to a tenant.</w:t>
            </w:r>
          </w:p>
          <w:p>
            <w:pPr>
              <w:pStyle w:val="ListParagraph"/>
              <w:keepNext/>
              <w:keepLines/>
              <w:numPr>
                <w:ilvl w:val="0"/>
                <w:numId w:val="48"/>
              </w:numPr>
              <w:spacing w:after="40"/>
            </w:pPr>
            <w:r>
              <w:rPr>
                <w:sz w:val="19"/>
                <w:szCs w:val="19"/>
              </w:rPr>
              <w:t xml:space="preserve">Access controls and encryption keys are separate for each tenant.</w:t>
            </w:r>
          </w:p>
          <w:p>
            <w:pPr>
              <w:pStyle w:val="ListParagraph"/>
              <w:keepNext/>
              <w:keepLines/>
              <w:numPr>
                <w:ilvl w:val="0"/>
                <w:numId w:val="48"/>
              </w:numPr>
              <w:spacing w:after="40"/>
            </w:pPr>
            <w:r>
              <w:rPr>
                <w:sz w:val="19"/>
                <w:szCs w:val="19"/>
              </w:rPr>
              <w:t xml:space="preserve">Any pooled model training across banks happens only with each bank's written agreement.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keepNext/>
              <w:keepLines/>
              <w:numPr>
                <w:ilvl w:val="0"/>
                <w:numId w:val="3"/>
              </w:numPr>
              <w:spacing w:after="40"/>
            </w:pPr>
            <w:r>
              <w:rPr>
                <w:sz w:val="19"/>
                <w:szCs w:val="19"/>
              </w:rPr>
              <w:t xml:space="preserve">Penetration tests confirm no cross-tenant access.</w:t>
            </w:r>
          </w:p>
          <w:p>
            <w:pPr>
              <w:pStyle w:val="ListParagraph"/>
              <w:keepNext/>
              <w:keepLines/>
              <w:numPr>
                <w:ilvl w:val="0"/>
                <w:numId w:val="3"/>
              </w:numPr>
              <w:spacing w:after="40"/>
            </w:pPr>
            <w:r>
              <w:rPr>
                <w:sz w:val="19"/>
                <w:szCs w:val="19"/>
              </w:rPr>
              <w:t xml:space="preserve">Each bank's data-residency choice is recorded.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 w:val="false"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Modules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55655F"/>
                <w:sz w:val="19"/>
                <w:szCs w:val="19"/>
              </w:rPr>
              <w:t xml:space="preserve">M1, M14</w:t>
            </w:r>
          </w:p>
        </w:tc>
      </w:tr>
    </w:tbl>
    <w:p>
      <w:pPr>
        <w:spacing w:after="160"/>
      </w:pPr>
    </w:p>
    <w:p>
      <w:pPr>
        <w:pStyle w:val="Heading3"/>
        <w:keepNext/>
        <w:keepLines/>
      </w:pPr>
      <w:r>
        <w:t xml:space="preserve">UC-6.5  Meter usage for billing</w:t>
      </w:r>
    </w:p>
    <w:tbl>
      <w:tblPr>
        <w:tblW w:type="dxa" w:w="9638"/>
        <w:tblBorders>
          <w:top w:val="single" w:color="C9D4D0" w:sz="4"/>
          <w:left w:val="single" w:color="C9D4D0" w:sz="4"/>
          <w:bottom w:val="single" w:color="C9D4D0" w:sz="4"/>
          <w:right w:val="single" w:color="C9D4D0" w:sz="4"/>
          <w:insideH w:val="single" w:color="C9D4D0" w:sz="4"/>
          <w:insideV w:val="single" w:color="C9D4D0" w:sz="4"/>
        </w:tblBorders>
      </w:tblPr>
      <w:tblGrid>
        <w:gridCol w:w="1900"/>
        <w:gridCol w:w="7738"/>
      </w:tblGrid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Primary actor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Platform operations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Trigger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Month end.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Main flow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keepNext/>
              <w:keepLines/>
              <w:numPr>
                <w:ilvl w:val="0"/>
                <w:numId w:val="49"/>
              </w:numPr>
              <w:spacing w:after="40"/>
            </w:pPr>
            <w:r>
              <w:rPr>
                <w:sz w:val="19"/>
                <w:szCs w:val="19"/>
              </w:rPr>
              <w:t xml:space="preserve">System counts requests routed, payments released and API calls per bank.</w:t>
            </w:r>
          </w:p>
          <w:p>
            <w:pPr>
              <w:pStyle w:val="ListParagraph"/>
              <w:keepNext/>
              <w:keepLines/>
              <w:numPr>
                <w:ilvl w:val="0"/>
                <w:numId w:val="49"/>
              </w:numPr>
              <w:spacing w:after="40"/>
            </w:pPr>
            <w:r>
              <w:rPr>
                <w:sz w:val="19"/>
                <w:szCs w:val="19"/>
              </w:rPr>
              <w:t xml:space="preserve">A monthly usage report feeds invoicing.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keepNext/>
              <w:keepLines/>
              <w:numPr>
                <w:ilvl w:val="0"/>
                <w:numId w:val="3"/>
              </w:numPr>
              <w:spacing w:after="40"/>
            </w:pPr>
            <w:r>
              <w:rPr>
                <w:sz w:val="19"/>
                <w:szCs w:val="19"/>
              </w:rPr>
              <w:t xml:space="preserve">Usage reconciles with the audit log.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 w:val="false"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Modules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55655F"/>
                <w:sz w:val="19"/>
                <w:szCs w:val="19"/>
              </w:rPr>
              <w:t xml:space="preserve">M11, M15</w:t>
            </w:r>
          </w:p>
        </w:tc>
      </w:tr>
    </w:tbl>
    <w:p>
      <w:pPr>
        <w:spacing w:after="160"/>
      </w:pPr>
    </w:p>
    <w:p>
      <w:pPr>
        <w:pStyle w:val="Heading3"/>
        <w:keepNext/>
        <w:keepLines/>
      </w:pPr>
      <w:r>
        <w:t xml:space="preserve">UC-6.6  Provide assurance evidence to banks</w:t>
      </w:r>
    </w:p>
    <w:tbl>
      <w:tblPr>
        <w:tblW w:type="dxa" w:w="9638"/>
        <w:tblBorders>
          <w:top w:val="single" w:color="C9D4D0" w:sz="4"/>
          <w:left w:val="single" w:color="C9D4D0" w:sz="4"/>
          <w:bottom w:val="single" w:color="C9D4D0" w:sz="4"/>
          <w:right w:val="single" w:color="C9D4D0" w:sz="4"/>
          <w:insideH w:val="single" w:color="C9D4D0" w:sz="4"/>
          <w:insideV w:val="single" w:color="C9D4D0" w:sz="4"/>
        </w:tblBorders>
      </w:tblPr>
      <w:tblGrid>
        <w:gridCol w:w="1900"/>
        <w:gridCol w:w="7738"/>
      </w:tblGrid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Primary actor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Platform operations, bank InfoSec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Trigger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sz w:val="19"/>
                <w:szCs w:val="19"/>
              </w:rPr>
              <w:t xml:space="preserve">A bank's annual review or a new bank's due diligence.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Main flow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keepNext/>
              <w:keepLines/>
              <w:numPr>
                <w:ilvl w:val="0"/>
                <w:numId w:val="50"/>
              </w:numPr>
              <w:spacing w:after="40"/>
            </w:pPr>
            <w:r>
              <w:rPr>
                <w:sz w:val="19"/>
                <w:szCs w:val="19"/>
              </w:rPr>
              <w:t xml:space="preserve">Platform maintains SOC 2 control evidence, access reviews and penetration-test results.</w:t>
            </w:r>
          </w:p>
          <w:p>
            <w:pPr>
              <w:pStyle w:val="ListParagraph"/>
              <w:keepNext/>
              <w:keepLines/>
              <w:numPr>
                <w:ilvl w:val="0"/>
                <w:numId w:val="50"/>
              </w:numPr>
              <w:spacing w:after="40"/>
            </w:pPr>
            <w:r>
              <w:rPr>
                <w:sz w:val="19"/>
                <w:szCs w:val="19"/>
              </w:rPr>
              <w:t xml:space="preserve">Banks download current reports from an assurance page.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keepNext/>
              <w:keepLines/>
              <w:numPr>
                <w:ilvl w:val="0"/>
                <w:numId w:val="3"/>
              </w:numPr>
              <w:spacing w:after="40"/>
            </w:pPr>
            <w:r>
              <w:rPr>
                <w:sz w:val="19"/>
                <w:szCs w:val="19"/>
              </w:rPr>
              <w:t xml:space="preserve">Evidence is current for the audit period.</w:t>
            </w:r>
          </w:p>
        </w:tc>
      </w:tr>
      <w:tr>
        <w:trPr>
          <w:cantSplit/>
        </w:trPr>
        <w:tc>
          <w:tcPr>
            <w:tcW w:type="dxa" w:w="1900"/>
            <w:shd w:fill="F4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 w:val="false"/>
              <w:spacing w:after="0"/>
            </w:pPr>
            <w:r>
              <w:rPr>
                <w:b/>
                <w:bCs/>
                <w:color w:val="55655F"/>
                <w:sz w:val="19"/>
                <w:szCs w:val="19"/>
              </w:rPr>
              <w:t xml:space="preserve">Modules</w:t>
            </w:r>
          </w:p>
        </w:tc>
        <w:tc>
          <w:tcPr>
            <w:tcW w:type="dxa" w:w="7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55655F"/>
                <w:sz w:val="19"/>
                <w:szCs w:val="19"/>
              </w:rPr>
              <w:t xml:space="preserve">M1, M11</w:t>
            </w:r>
          </w:p>
        </w:tc>
      </w:tr>
    </w:tbl>
    <w:p>
      <w:pPr>
        <w:spacing w:after="160"/>
      </w:pPr>
    </w:p>
    <w:p>
      <w:pPr>
        <w:pStyle w:val="Heading1"/>
        <w:pageBreakBefore/>
      </w:pPr>
      <w:r>
        <w:t xml:space="preserve">Principles and open decisions</w:t>
      </w:r>
    </w:p>
    <w:p>
      <w:pPr>
        <w:pStyle w:val="Heading2"/>
      </w:pPr>
      <w:r>
        <w:t xml:space="preserve">Principles that shape the plan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Sign a design-partner bank before MVP 1.</w:t>
      </w:r>
      <w:r>
        <w:t xml:space="preserve"> Reference data and payment history come from that bank; without them MVP 2 and MVP 4 stall.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Integrate rather than build</w:t>
      </w:r>
      <w:r>
        <w:t xml:space="preserve"> sanctions screening, holiday calendars, the BIC directory and FX rates. Use the providers the bank already has.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Rules always run before the model, and the deterministic engine stays.</w:t>
      </w:r>
      <w:r>
        <w:t xml:space="preserve"> The model only ranks routes the engine and rules have already marked feasible; it never overrides a rule. This also makes model validation easier.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The bank remains the regulated party.</w:t>
      </w:r>
      <w:r>
        <w:t xml:space="preserve"> CorridorIQ recommends routes and prepares messages; the bank's checker releases through the bank's own payment hub. The bank's counsel should confirm this model.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CBPR+ structured addresses become mandatory in November 2026.</w:t>
      </w:r>
      <w:r>
        <w:t xml:space="preserve"> Address validation is therefore a basic requirement for MVP 3, not a nice-to-have.</w:t>
      </w:r>
    </w:p>
    <w:p>
      <w:pPr>
        <w:spacing w:after="120"/>
      </w:pPr>
    </w:p>
    <w:p>
      <w:pPr>
        <w:pStyle w:val="Heading2"/>
      </w:pPr>
      <w:r>
        <w:t xml:space="preserve">Open decisions</w:t>
      </w:r>
    </w:p>
    <w:p>
      <w:pPr>
        <w:spacing w:after="120" w:before="0"/>
      </w:pPr>
      <w:r>
        <w:t xml:space="preserve">These need an owner and a date before or during MVP 1.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Which design-partner bank, and the data-sharing agreement for its SSI data and payment history.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interface to that bank's payment hub (API, file or message queue).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Whether MVP 1 starts with USD→JPY and USD→INR, or with the partner bank's two highest-volume corridors.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Holiday calendar and BIC directory providers.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Per-bank or pooled model training once more than one bank is live.</w:t>
      </w:r>
    </w:p>
    <w:p>
      <w:pPr>
        <w:pStyle w:val="Heading1"/>
        <w:pageBreakBefore/>
      </w:pPr>
      <w:r>
        <w:t xml:space="preserve">Appendix: module reference</w:t>
      </w:r>
    </w:p>
    <w:p>
      <w:pPr>
        <w:spacing w:after="120" w:before="0"/>
      </w:pPr>
      <w:r>
        <w:t xml:space="preserve">Use cases refer to these modules by code. The last column shows the MVP in which each module is first delivered.</w:t>
      </w:r>
    </w:p>
    <w:tbl>
      <w:tblPr>
        <w:tblW w:type="dxa" w:w="9638"/>
        <w:tblBorders>
          <w:top w:val="single" w:color="C9D4D0" w:sz="4"/>
          <w:left w:val="single" w:color="C9D4D0" w:sz="4"/>
          <w:bottom w:val="single" w:color="C9D4D0" w:sz="4"/>
          <w:right w:val="single" w:color="C9D4D0" w:sz="4"/>
          <w:insideH w:val="single" w:color="C9D4D0" w:sz="4"/>
          <w:insideV w:val="single" w:color="C9D4D0" w:sz="4"/>
        </w:tblBorders>
      </w:tblPr>
      <w:tblGrid>
        <w:gridCol w:w="800"/>
        <w:gridCol w:w="2300"/>
        <w:gridCol w:w="4538"/>
        <w:gridCol w:w="2000"/>
      </w:tblGrid>
      <w:tr>
        <w:trPr>
          <w:cantSplit/>
          <w:tblHeader/>
        </w:trPr>
        <w:tc>
          <w:tcPr>
            <w:tcW w:type="dxa" w:w="800"/>
            <w:shd w:fill="0D5A6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2300"/>
            <w:shd w:fill="0D5A6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4538"/>
            <w:shd w:fill="0D5A6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2000"/>
            <w:shd w:fill="0D5A6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First delivered</w:t>
            </w:r>
          </w:p>
        </w:tc>
      </w:tr>
      <w:tr>
        <w:trPr>
          <w:cantSplit/>
        </w:trPr>
        <w:tc>
          <w:tcPr>
            <w:tcW w:type="dxa" w:w="9638"/>
            <w:gridSpan w:val="4"/>
            <w:shd w:fill="EEF4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0D5A6A"/>
                <w:sz w:val="19"/>
                <w:szCs w:val="19"/>
              </w:rPr>
              <w:t xml:space="preserve">Foundations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M1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Tenant, identity and access</w:t>
            </w:r>
          </w:p>
        </w:tc>
        <w:tc>
          <w:tcPr>
            <w:tcW w:type="dxa" w:w="45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SSO (SAML/OIDC), roles, four-eyes enforcement, white-label branding, tenant isolation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MVP 3 (basic), MVP 6 (full)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M2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Reference data</w:t>
            </w:r>
          </w:p>
        </w:tc>
        <w:tc>
          <w:tcPr>
            <w:tcW w:type="dxa" w:w="45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Bank and BIC directory, correspondent relationships and SSIs, route templates, fees, cut-offs and caps, versioned by effective date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MVP 1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M3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Banking calendar</w:t>
            </w:r>
          </w:p>
        </w:tc>
        <w:tc>
          <w:tcPr>
            <w:tcW w:type="dxa" w:w="45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Holidays by country and bank, weekend patterns, Fedwire closures; business-day and cut-off arithmetic as an API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MVP 1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M4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FX and pricing</w:t>
            </w:r>
          </w:p>
        </w:tc>
        <w:tc>
          <w:tcPr>
            <w:tcW w:type="dxa" w:w="45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Mid-rate feed, margin tiers by amount band, OUR/SHA/BEN charge maths, quote lock with expiry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MVP 1 (static), MVP 5 (live lock)</w:t>
            </w:r>
          </w:p>
        </w:tc>
      </w:tr>
      <w:tr>
        <w:trPr>
          <w:cantSplit/>
        </w:trPr>
        <w:tc>
          <w:tcPr>
            <w:tcW w:type="dxa" w:w="9638"/>
            <w:gridSpan w:val="4"/>
            <w:shd w:fill="EEF4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0D5A6A"/>
                <w:sz w:val="19"/>
                <w:szCs w:val="19"/>
              </w:rPr>
              <w:t xml:space="preserve">Decisioning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M5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Request intake</w:t>
            </w:r>
          </w:p>
        </w:tc>
        <w:tc>
          <w:tcPr>
            <w:tcW w:type="dxa" w:w="45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Structured form, then a pain.001 API, then natural-language parsing confirmed by the operator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MVP 1 (form), MVP 5 (NL, API)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M6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Route simulation engine</w:t>
            </w:r>
          </w:p>
        </w:tc>
        <w:tc>
          <w:tcPr>
            <w:tcW w:type="dxa" w:w="45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Feasible paths from the correspondent graph; hop-by-hop timing with cut-offs, calendars and batch windows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MVP 1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M7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Rules and eligibility</w:t>
            </w:r>
          </w:p>
        </w:tc>
        <w:tc>
          <w:tcPr>
            <w:tcW w:type="dxa" w:w="45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Caps, eligibility, exclusions, calendar conflicts, non-bank restrictions, screening blocks; reason codes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MVP 1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M8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Scoring and ranking</w:t>
            </w:r>
          </w:p>
        </w:tc>
        <w:tc>
          <w:tcPr>
            <w:tcW w:type="dxa" w:w="45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v1 transparent weighted score; v2 LightGBM ranker and regressors with SHAP and confidence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MVP 1 (v1), MVP 4 (v2)</w:t>
            </w:r>
          </w:p>
        </w:tc>
      </w:tr>
      <w:tr>
        <w:trPr>
          <w:cantSplit/>
        </w:trPr>
        <w:tc>
          <w:tcPr>
            <w:tcW w:type="dxa" w:w="9638"/>
            <w:gridSpan w:val="4"/>
            <w:shd w:fill="EEF4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0D5A6A"/>
                <w:sz w:val="19"/>
                <w:szCs w:val="19"/>
              </w:rPr>
              <w:t xml:space="preserve">Control and compliance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M9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Compliance checks</w:t>
            </w:r>
          </w:p>
        </w:tc>
        <w:tc>
          <w:tcPr>
            <w:tcW w:type="dxa" w:w="45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Sanctions screening connector, Travel Rule, CBPR+ structured address, Reg E disclosures, purpose codes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MVP 3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M10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Certification workflow</w:t>
            </w:r>
          </w:p>
        </w:tc>
        <w:tc>
          <w:tcPr>
            <w:tcW w:type="dxa" w:w="45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Checklist, dual approval, L2 escalation, overrides with reasons, return and reject, queues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MVP 3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M11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Audit and evidence</w:t>
            </w:r>
          </w:p>
        </w:tc>
        <w:tc>
          <w:tcPr>
            <w:tcW w:type="dxa" w:w="45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Append-only record per payment: inputs, versions, rates, decision; exportable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MVP 3</w:t>
            </w:r>
          </w:p>
        </w:tc>
      </w:tr>
      <w:tr>
        <w:trPr>
          <w:cantSplit/>
        </w:trPr>
        <w:tc>
          <w:tcPr>
            <w:tcW w:type="dxa" w:w="9638"/>
            <w:gridSpan w:val="4"/>
            <w:shd w:fill="EEF4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0D5A6A"/>
                <w:sz w:val="19"/>
                <w:szCs w:val="19"/>
              </w:rPr>
              <w:t xml:space="preserve">Execution and learning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M12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Messaging and tracking</w:t>
            </w:r>
          </w:p>
        </w:tc>
        <w:tc>
          <w:tcPr>
            <w:tcW w:type="dxa" w:w="45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pacs.008/MT103 build and validation, UETR, payment-hub hand-off, gpi tracker status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MVP 3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M13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Outcomes warehouse</w:t>
            </w:r>
          </w:p>
        </w:tc>
        <w:tc>
          <w:tcPr>
            <w:tcW w:type="dxa" w:w="45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Historical and live payments with actual time and cost; incident annotation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MVP 2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M14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MLOps and model governance</w:t>
            </w:r>
          </w:p>
        </w:tc>
        <w:tc>
          <w:tcPr>
            <w:tcW w:type="dxa" w:w="45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Feature store, retraining, registry, shadow runs, drift monitoring, model card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MVP 4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M15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Operator console</w:t>
            </w:r>
          </w:p>
        </w:tc>
        <w:tc>
          <w:tcPr>
            <w:tcW w:type="dxa" w:w="45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Route, history and governance views, plus reporting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Grows with every MVP</w:t>
            </w:r>
          </w:p>
        </w:tc>
      </w:tr>
    </w:tbl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134" w:right="1134" w:bottom="1134" w:left="1134" w:header="567" w:footer="567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38"/>
      </w:tabs>
    </w:pPr>
    <w:r>
      <w:rPr>
        <w:color w:val="55655F"/>
        <w:sz w:val="16"/>
        <w:szCs w:val="16"/>
      </w:rPr>
      <w:t xml:space="preserve">Draft for discussion</w:t>
    </w:r>
    <w:r>
      <w:rPr>
        <w:color w:val="55655F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5655F"/>
        <w:sz w:val="16"/>
        <w:szCs w:val="16"/>
      </w:rPr>
      <w:t xml:space="preserve">CorridorIQ · MVP plan and use cases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40" w:hanging="2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4"/>
    <w:lvlOverride w:ilvl="0">
      <w:startOverride w:val="1"/>
    </w:lvlOverride>
  </w:num>
  <w:num w:numId="7">
    <w:abstractNumId w:val="4"/>
    <w:lvlOverride w:ilvl="0">
      <w:startOverride w:val="1"/>
    </w:lvlOverride>
  </w:num>
  <w:num w:numId="8">
    <w:abstractNumId w:val="4"/>
    <w:lvlOverride w:ilvl="0">
      <w:startOverride w:val="1"/>
    </w:lvlOverride>
  </w:num>
  <w:num w:numId="9">
    <w:abstractNumId w:val="4"/>
    <w:lvlOverride w:ilvl="0">
      <w:startOverride w:val="1"/>
    </w:lvlOverride>
  </w:num>
  <w:num w:numId="10">
    <w:abstractNumId w:val="4"/>
    <w:lvlOverride w:ilvl="0">
      <w:startOverride w:val="1"/>
    </w:lvlOverride>
  </w:num>
  <w:num w:numId="11">
    <w:abstractNumId w:val="4"/>
    <w:lvlOverride w:ilvl="0">
      <w:startOverride w:val="1"/>
    </w:lvlOverride>
  </w:num>
  <w:num w:numId="12">
    <w:abstractNumId w:val="4"/>
    <w:lvlOverride w:ilvl="0">
      <w:startOverride w:val="1"/>
    </w:lvlOverride>
  </w:num>
  <w:num w:numId="13">
    <w:abstractNumId w:val="4"/>
    <w:lvlOverride w:ilvl="0">
      <w:startOverride w:val="1"/>
    </w:lvlOverride>
  </w:num>
  <w:num w:numId="14">
    <w:abstractNumId w:val="4"/>
    <w:lvlOverride w:ilvl="0">
      <w:startOverride w:val="1"/>
    </w:lvlOverride>
  </w:num>
  <w:num w:numId="15">
    <w:abstractNumId w:val="4"/>
    <w:lvlOverride w:ilvl="0">
      <w:startOverride w:val="1"/>
    </w:lvlOverride>
  </w:num>
  <w:num w:numId="16">
    <w:abstractNumId w:val="4"/>
    <w:lvlOverride w:ilvl="0">
      <w:startOverride w:val="1"/>
    </w:lvlOverride>
  </w:num>
  <w:num w:numId="17">
    <w:abstractNumId w:val="4"/>
    <w:lvlOverride w:ilvl="0">
      <w:startOverride w:val="1"/>
    </w:lvlOverride>
  </w:num>
  <w:num w:numId="18">
    <w:abstractNumId w:val="4"/>
    <w:lvlOverride w:ilvl="0">
      <w:startOverride w:val="1"/>
    </w:lvlOverride>
  </w:num>
  <w:num w:numId="19">
    <w:abstractNumId w:val="4"/>
    <w:lvlOverride w:ilvl="0">
      <w:startOverride w:val="1"/>
    </w:lvlOverride>
  </w:num>
  <w:num w:numId="20">
    <w:abstractNumId w:val="4"/>
    <w:lvlOverride w:ilvl="0">
      <w:startOverride w:val="1"/>
    </w:lvlOverride>
  </w:num>
  <w:num w:numId="21">
    <w:abstractNumId w:val="4"/>
    <w:lvlOverride w:ilvl="0">
      <w:startOverride w:val="1"/>
    </w:lvlOverride>
  </w:num>
  <w:num w:numId="22">
    <w:abstractNumId w:val="4"/>
    <w:lvlOverride w:ilvl="0">
      <w:startOverride w:val="1"/>
    </w:lvlOverride>
  </w:num>
  <w:num w:numId="23">
    <w:abstractNumId w:val="4"/>
    <w:lvlOverride w:ilvl="0">
      <w:startOverride w:val="1"/>
    </w:lvlOverride>
  </w:num>
  <w:num w:numId="24">
    <w:abstractNumId w:val="4"/>
    <w:lvlOverride w:ilvl="0">
      <w:startOverride w:val="1"/>
    </w:lvlOverride>
  </w:num>
  <w:num w:numId="25">
    <w:abstractNumId w:val="4"/>
    <w:lvlOverride w:ilvl="0">
      <w:startOverride w:val="1"/>
    </w:lvlOverride>
  </w:num>
  <w:num w:numId="26">
    <w:abstractNumId w:val="4"/>
    <w:lvlOverride w:ilvl="0">
      <w:startOverride w:val="1"/>
    </w:lvlOverride>
  </w:num>
  <w:num w:numId="27">
    <w:abstractNumId w:val="4"/>
    <w:lvlOverride w:ilvl="0">
      <w:startOverride w:val="1"/>
    </w:lvlOverride>
  </w:num>
  <w:num w:numId="28">
    <w:abstractNumId w:val="4"/>
    <w:lvlOverride w:ilvl="0">
      <w:startOverride w:val="1"/>
    </w:lvlOverride>
  </w:num>
  <w:num w:numId="29">
    <w:abstractNumId w:val="4"/>
    <w:lvlOverride w:ilvl="0">
      <w:startOverride w:val="1"/>
    </w:lvlOverride>
  </w:num>
  <w:num w:numId="30">
    <w:abstractNumId w:val="4"/>
    <w:lvlOverride w:ilvl="0">
      <w:startOverride w:val="1"/>
    </w:lvlOverride>
  </w:num>
  <w:num w:numId="31">
    <w:abstractNumId w:val="4"/>
    <w:lvlOverride w:ilvl="0">
      <w:startOverride w:val="1"/>
    </w:lvlOverride>
  </w:num>
  <w:num w:numId="32">
    <w:abstractNumId w:val="4"/>
    <w:lvlOverride w:ilvl="0">
      <w:startOverride w:val="1"/>
    </w:lvlOverride>
  </w:num>
  <w:num w:numId="33">
    <w:abstractNumId w:val="4"/>
    <w:lvlOverride w:ilvl="0">
      <w:startOverride w:val="1"/>
    </w:lvlOverride>
  </w:num>
  <w:num w:numId="34">
    <w:abstractNumId w:val="4"/>
    <w:lvlOverride w:ilvl="0">
      <w:startOverride w:val="1"/>
    </w:lvlOverride>
  </w:num>
  <w:num w:numId="35">
    <w:abstractNumId w:val="4"/>
    <w:lvlOverride w:ilvl="0">
      <w:startOverride w:val="1"/>
    </w:lvlOverride>
  </w:num>
  <w:num w:numId="36">
    <w:abstractNumId w:val="4"/>
    <w:lvlOverride w:ilvl="0">
      <w:startOverride w:val="1"/>
    </w:lvlOverride>
  </w:num>
  <w:num w:numId="37">
    <w:abstractNumId w:val="4"/>
    <w:lvlOverride w:ilvl="0">
      <w:startOverride w:val="1"/>
    </w:lvlOverride>
  </w:num>
  <w:num w:numId="38">
    <w:abstractNumId w:val="4"/>
    <w:lvlOverride w:ilvl="0">
      <w:startOverride w:val="1"/>
    </w:lvlOverride>
  </w:num>
  <w:num w:numId="39">
    <w:abstractNumId w:val="4"/>
    <w:lvlOverride w:ilvl="0">
      <w:startOverride w:val="1"/>
    </w:lvlOverride>
  </w:num>
  <w:num w:numId="40">
    <w:abstractNumId w:val="4"/>
    <w:lvlOverride w:ilvl="0">
      <w:startOverride w:val="1"/>
    </w:lvlOverride>
  </w:num>
  <w:num w:numId="41">
    <w:abstractNumId w:val="4"/>
    <w:lvlOverride w:ilvl="0">
      <w:startOverride w:val="1"/>
    </w:lvlOverride>
  </w:num>
  <w:num w:numId="42">
    <w:abstractNumId w:val="4"/>
    <w:lvlOverride w:ilvl="0">
      <w:startOverride w:val="1"/>
    </w:lvlOverride>
  </w:num>
  <w:num w:numId="43">
    <w:abstractNumId w:val="4"/>
    <w:lvlOverride w:ilvl="0">
      <w:startOverride w:val="1"/>
    </w:lvlOverride>
  </w:num>
  <w:num w:numId="44">
    <w:abstractNumId w:val="4"/>
    <w:lvlOverride w:ilvl="0">
      <w:startOverride w:val="1"/>
    </w:lvlOverride>
  </w:num>
  <w:num w:numId="45">
    <w:abstractNumId w:val="4"/>
    <w:lvlOverride w:ilvl="0">
      <w:startOverride w:val="1"/>
    </w:lvlOverride>
  </w:num>
  <w:num w:numId="46">
    <w:abstractNumId w:val="4"/>
    <w:lvlOverride w:ilvl="0">
      <w:startOverride w:val="1"/>
    </w:lvlOverride>
  </w:num>
  <w:num w:numId="47">
    <w:abstractNumId w:val="4"/>
    <w:lvlOverride w:ilvl="0">
      <w:startOverride w:val="1"/>
    </w:lvlOverride>
  </w:num>
  <w:num w:numId="48">
    <w:abstractNumId w:val="4"/>
    <w:lvlOverride w:ilvl="0">
      <w:startOverride w:val="1"/>
    </w:lvlOverride>
  </w:num>
  <w:num w:numId="49">
    <w:abstractNumId w:val="4"/>
    <w:lvlOverride w:ilvl="0">
      <w:startOverride w:val="1"/>
    </w:lvlOverride>
  </w:num>
  <w:num w:numId="50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2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200" w:before="0"/>
      <w:outlineLvl w:val="0"/>
    </w:pPr>
    <w:rPr>
      <w:rFonts w:ascii="Calibri" w:cs="Calibri" w:eastAsia="Calibri" w:hAnsi="Calibri"/>
      <w:b/>
      <w:bCs/>
      <w:color w:val="0D5A6A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rFonts w:ascii="Calibri" w:cs="Calibri" w:eastAsia="Calibri" w:hAnsi="Calibri"/>
      <w:b/>
      <w:bCs/>
      <w:color w:val="1F2A27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80" w:before="120"/>
      <w:outlineLvl w:val="2"/>
    </w:pPr>
    <w:rPr>
      <w:rFonts w:ascii="Calibri" w:cs="Calibri" w:eastAsia="Calibri" w:hAnsi="Calibri"/>
      <w:b/>
      <w:bCs/>
      <w:color w:val="0D5A6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ceddf41b0aadc1b53e22cab0b1e478ced2c419b1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CorridorIQ MVP plan and use cases</dc:title>
  <dc:creator>CorridorIQ</dc:creator>
  <dc:description>Six MVPs and their use cases for the CorridorIQ payment routing platform</dc:description>
  <cp:lastModifiedBy>Un-named</cp:lastModifiedBy>
  <cp:revision>1</cp:revision>
  <dcterms:created xsi:type="dcterms:W3CDTF">2026-10-17T14:27:41.617Z</dcterms:created>
  <dcterms:modified xsi:type="dcterms:W3CDTF">2026-10-17T14:27:41.618Z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