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测试电厂迎峰度夏检查报告</w:t>
      </w:r>
    </w:p>
    <w:p>
      <w:r>
        <w:t>报告类型：迎峰度夏检查报告</w:t>
      </w:r>
    </w:p>
    <w:p>
      <w:r>
        <w:t>专业：电气    电厂：测试电厂    年份：2026</w:t>
      </w:r>
    </w:p>
    <w:p>
      <w:pPr>
        <w:pStyle w:val="Heading1"/>
      </w:pPr>
      <w:r>
        <w:t>1 检查概况</w:t>
      </w:r>
    </w:p>
    <w:p>
      <w:r>
        <w:t>1 检查概况：本节围绕“迎峰度夏安全检查”展开，结合测试电厂、电气和2026年工作要求，形成符合迎峰度夏检查报告语境的分析内容。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检查概况情况表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检查概况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2"/>
      </w:pPr>
      <w:r>
        <w:t>1.1 检查范围</w:t>
      </w:r>
    </w:p>
    <w:p>
      <w:r>
        <w:t>1.1 检查范围：本节围绕“迎峰度夏安全检查”展开，结合测试电厂、电气和2026年工作要求，形成符合迎峰度夏检查报告语境的分析内容。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检查范围情况表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检查范围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2"/>
      </w:pPr>
      <w:r>
        <w:t>1.2 检查依据</w:t>
      </w:r>
    </w:p>
    <w:p>
      <w:r>
        <w:t>1.2 检查依据：本节围绕“迎峰度夏安全检查”展开，结合测试电厂、电气和2026年工作要求，形成符合迎峰度夏检查报告语境的分析内容。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检查依据情况表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检查依据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2"/>
      </w:pPr>
      <w:r>
        <w:t>1.3 检查方法</w:t>
      </w:r>
    </w:p>
    <w:p>
      <w:r>
        <w:t>1.3 检查方法：本节围绕“迎峰度夏安全检查”展开，结合测试电厂、电气和2026年工作要求，形成符合迎峰度夏检查报告语境的分析内容。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检查方法情况表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检查方法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1"/>
      </w:pPr>
      <w:r>
        <w:t>2 设备运行情况</w:t>
      </w:r>
    </w:p>
    <w:p>
      <w:r>
        <w:t>2 设备运行情况：本节围绕“迎峰度夏安全检查”展开，结合测试电厂、电气和2026年工作要求，形成符合迎峰度夏检查报告语境的分析内容。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设备运行情况情况表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设备运行情况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2"/>
      </w:pPr>
      <w:r>
        <w:t>2.1 主设备状态</w:t>
      </w:r>
    </w:p>
    <w:p>
      <w:r>
        <w:t>2.1 主设备状态：本节围绕“迎峰度夏安全检查”展开，结合测试电厂、电气和2026年工作要求，形成符合迎峰度夏检查报告语境的分析内容。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主设备状态情况表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主设备状态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2"/>
      </w:pPr>
      <w:r>
        <w:t>2.2 辅助系统状态</w:t>
      </w:r>
    </w:p>
    <w:p>
      <w:r>
        <w:t>2.2 辅助系统状态：本节围绕“迎峰度夏安全检查”展开，结合测试电厂、电气和2026年工作要求，形成符合迎峰度夏检查报告语境的分析内容。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pPr>
        <w:pStyle w:val="Heading2"/>
      </w:pPr>
      <w:r>
        <w:t>2.3 隐患排查情况</w:t>
      </w:r>
    </w:p>
    <w:p>
      <w:r>
        <w:t>2.3 隐患排查情况：本节围绕“迎峰度夏安全检查”展开，结合测试电厂、电气和2026年工作要求，形成符合迎峰度夏检查报告语境的分析内容。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pPr>
        <w:pStyle w:val="Heading1"/>
      </w:pPr>
      <w:r>
        <w:t>3 问题分析与整改建议</w:t>
      </w:r>
    </w:p>
    <w:p>
      <w:r>
        <w:t>3 问题分析与整改建议：本节围绕“迎峰度夏安全检查”展开，结合测试电厂、电气和2026年工作要求，形成符合迎峰度夏检查报告语境的分析内容。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问题分析与整改建议情况表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问题分析与整改建议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2"/>
      </w:pPr>
      <w:r>
        <w:t>3.1 主要问题</w:t>
      </w:r>
    </w:p>
    <w:p>
      <w:r>
        <w:t>3.1 主要问题：本节围绕“迎峰度夏安全检查”展开，结合测试电厂、电气和2026年工作要求，形成符合迎峰度夏检查报告语境的分析内容。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r>
        <w:t>主要问题情况表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情况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主要问题</w:t>
            </w:r>
          </w:p>
        </w:tc>
        <w:tc>
          <w:tcPr>
            <w:tcW w:type="dxa" w:w="2160"/>
          </w:tcPr>
          <w:p>
            <w:r>
              <w:t>已形成初步分析</w:t>
            </w:r>
          </w:p>
        </w:tc>
        <w:tc>
          <w:tcPr>
            <w:tcW w:type="dxa" w:w="2160"/>
          </w:tcPr>
          <w:p>
            <w:r>
              <w:t>结合现场数据进一步完善</w:t>
            </w:r>
          </w:p>
        </w:tc>
      </w:tr>
    </w:tbl>
    <w:p>
      <w:pPr>
        <w:pStyle w:val="Heading2"/>
      </w:pPr>
      <w:r>
        <w:t>3.2 原因分析</w:t>
      </w:r>
    </w:p>
    <w:p>
      <w:r>
        <w:t>3.2 原因分析：本节围绕“迎峰度夏安全检查”展开，结合测试电厂、电气和2026年工作要求，形成符合迎峰度夏检查报告语境的分析内容。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pPr>
        <w:pStyle w:val="Heading2"/>
      </w:pPr>
      <w:r>
        <w:t>3.3 整改建议</w:t>
      </w:r>
    </w:p>
    <w:p>
      <w:r>
        <w:t>3.3 整改建议：本节围绕“迎峰度夏安全检查”展开，结合测试电厂、电气和2026年工作要求，形成符合迎峰度夏检查报告语境的分析内容。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pPr>
        <w:pStyle w:val="Heading1"/>
      </w:pPr>
      <w:r>
        <w:t>4 迎峰度夏保障措施</w:t>
      </w:r>
    </w:p>
    <w:p>
      <w:r>
        <w:t>4 迎峰度夏保障措施：本节围绕“迎峰度夏安全检查”展开，结合测试电厂、电气和2026年工作要求，形成符合迎峰度夏检查报告语境的分析内容。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pPr>
        <w:pStyle w:val="Heading2"/>
      </w:pPr>
      <w:r>
        <w:t>4.1 组织保障</w:t>
      </w:r>
    </w:p>
    <w:p>
      <w:r>
        <w:t>4.1 组织保障：本节围绕“迎峰度夏安全检查”展开，结合测试电厂、电气和2026年工作要求，形成符合迎峰度夏检查报告语境的分析内容。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pPr>
        <w:pStyle w:val="Heading2"/>
      </w:pPr>
      <w:r>
        <w:t>4.2 技术措施</w:t>
      </w:r>
    </w:p>
    <w:p>
      <w:r>
        <w:t>4.2 技术措施：本节围绕“迎峰度夏安全检查”展开，结合测试电厂、电气和2026年工作要求，形成符合迎峰度夏检查报告语境的分析内容。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p>
      <w:pPr>
        <w:pStyle w:val="Heading2"/>
      </w:pPr>
      <w:r>
        <w:t>4.3 应急预案</w:t>
      </w:r>
    </w:p>
    <w:p>
      <w:r>
        <w:t>4.3 应急预案：本节围绕“迎峰度夏安全检查”展开，结合测试电厂、电气和2026年工作要求，形成符合迎峰度夏检查报告语境的分析内容。</w:t>
      </w:r>
    </w:p>
    <w:p>
      <w:r>
        <w:t>系统依据已确认的大纲、报告类型、模板结构和专业素材组织表述，重点说明现状、发现、影响和建议，便于后续在线编辑和统一导出。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