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after="80" w:lineRule="auto"/>
        <w:rPr/>
      </w:pPr>
      <w:bookmarkStart w:colFirst="0" w:colLast="0" w:name="_lh36v9vllk7x" w:id="0"/>
      <w:bookmarkEnd w:id="0"/>
      <w:r w:rsidDel="00000000" w:rsidR="00000000" w:rsidRPr="00000000">
        <w:rPr>
          <w:rtl w:val="0"/>
        </w:rPr>
        <w:t xml:space="preserve">Dimensionality reduction (DR) task overview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small video with an example of what DR is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Dimensionality Reduction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lecture from Stanford University: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Lecture 46 — Dimensionality Reduction - Introduction | Stanford 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rPr/>
      </w:pPr>
      <w:bookmarkStart w:colFirst="0" w:colLast="0" w:name="_n73l7sr7p2f7" w:id="1"/>
      <w:bookmarkEnd w:id="1"/>
      <w:r w:rsidDel="00000000" w:rsidR="00000000" w:rsidRPr="00000000">
        <w:rPr>
          <w:rtl w:val="0"/>
        </w:rPr>
        <w:t xml:space="preserve">PCA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explanation of PCA from StatQuest: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StatQuest: Principal Component Analysis (PCA), Step-by-Step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explanation of PCA from an author of courses on Udacity: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Principal Component Analysis (PCA)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lueprveblszj" w:id="2"/>
      <w:bookmarkEnd w:id="2"/>
      <w:r w:rsidDel="00000000" w:rsidR="00000000" w:rsidRPr="00000000">
        <w:rPr>
          <w:rtl w:val="0"/>
        </w:rPr>
        <w:t xml:space="preserve">SVD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lecture from Stanford University: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Lecture 47 — Singular Value Decomposition | Stanford University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spacing w:before="480" w:lineRule="auto"/>
        <w:rPr/>
      </w:pPr>
      <w:bookmarkStart w:colFirst="0" w:colLast="0" w:name="_g8oozdlc62de" w:id="3"/>
      <w:bookmarkEnd w:id="3"/>
      <w:r w:rsidDel="00000000" w:rsidR="00000000" w:rsidRPr="00000000">
        <w:rPr>
          <w:rtl w:val="0"/>
        </w:rPr>
        <w:t xml:space="preserve">t-SNE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blog post from DataCamp about t-SNE: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atacamp.com/community/tutorials/introduction-t-sne?utm_source=adwords_ppc&amp;utm_campaignid=1455363063&amp;utm_adgroupid=65083631748&amp;utm_device=c&amp;utm_keyword=&amp;utm_matchtype=b&amp;utm_network=g&amp;utm_adpostion=&amp;utm_creative=332602034358&amp;utm_targetid=aud-390929969673:dsa-429603003980&amp;utm_loc_interest_ms=&amp;utm_loc_physical_ms=9047073&amp;gclid=Cj0KCQjww_f2BRC-ARIsAP3zarEuvGIVjjJbhVLfxNSoPC_pJr45dnYT-tgU4GYLopUZm0NIUeFabnYaAsUz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Original research paper: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http://www.jmlr.org/papers/volume9/vandermaaten08a/vandermaaten08a.pdf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spacing w:before="480" w:lineRule="auto"/>
        <w:rPr/>
      </w:pPr>
      <w:bookmarkStart w:colFirst="0" w:colLast="0" w:name="_oedg39xiqjf0" w:id="4"/>
      <w:bookmarkEnd w:id="4"/>
      <w:r w:rsidDel="00000000" w:rsidR="00000000" w:rsidRPr="00000000">
        <w:rPr>
          <w:rtl w:val="0"/>
        </w:rPr>
        <w:t xml:space="preserve">UMAP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documentation page: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https://umap-learn.readthedocs.io/en/latest/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kvooceotx0ig" w:id="5"/>
      <w:bookmarkEnd w:id="5"/>
      <w:r w:rsidDel="00000000" w:rsidR="00000000" w:rsidRPr="00000000">
        <w:rPr>
          <w:rtl w:val="0"/>
        </w:rPr>
        <w:t xml:space="preserve">Performance validation metrics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choose the number of components when working with PCA:</w:t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https://www.mikulskibartosz.name/pca-how-to-choose-the-number-of-components/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choose the number of components when working with SVD: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https://chrisalbon.com/machine_learning/feature_engineering/select_best_number_of_components_in_tsvd/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spacing w:after="240" w:before="240" w:lineRule="auto"/>
        <w:rPr/>
      </w:pPr>
      <w:bookmarkStart w:colFirst="0" w:colLast="0" w:name="_dbkl1hijr0mi" w:id="6"/>
      <w:bookmarkEnd w:id="6"/>
      <w:r w:rsidDel="00000000" w:rsidR="00000000" w:rsidRPr="00000000">
        <w:rPr>
          <w:rtl w:val="0"/>
        </w:rPr>
        <w:t xml:space="preserve">Additional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UMAP: a paper with the algorithm description</w:t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https://arxiv.org/abs/1802.03426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SVD: A series of small lectures about SVD:</w:t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Singular Value Decomposition (SVD):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SVD: An explanation of matrix factorization through gradient descent  from an author of courses on Udacity:</w:t>
        <w:br w:type="textWrapping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How does Netflix recommend movies? Matrix Factorization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NMF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Videos: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Non-Negative Matrix Factorization (NMF) | Multiplicative Update Rules By Lee And Seung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10701: Non-Negative Matrix Factorization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Nonnegative Matrix Factorizations for Clustering, Haesun Park, Georgia Institute of Technology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Scikit-learn pages: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https://scikit-learn.org/stable/modules/generated/sklearn.decomposition.NMF.html?highlight=nmf#sklearn.decomposition.NMF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6"/>
        </w:numPr>
        <w:spacing w:after="240" w:before="0" w:beforeAutospacing="0" w:lineRule="auto"/>
        <w:ind w:left="216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https://scikit-learn.org/stable/auto_examples/applications/plot_topics_extraction_with_nmf_lda.html#sphx-glr-auto-examples-applications-plot-topics-extraction-with-nmf-lda-py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UQGEB3Q5-fQ" TargetMode="External"/><Relationship Id="rId11" Type="http://schemas.openxmlformats.org/officeDocument/2006/relationships/hyperlink" Target="https://www.datacamp.com/community/tutorials/introduction-t-sne?utm_source=adwords_ppc&amp;utm_campaignid=1455363063&amp;utm_adgroupid=65083631748&amp;utm_device=c&amp;utm_keyword=&amp;utm_matchtype=b&amp;utm_network=g&amp;utm_adpostion=&amp;utm_creative=332602034358&amp;utm_targetid=aud-390929969673:dsa-429603003980&amp;utm_loc_interest_ms=&amp;utm_loc_physical_ms=9047073&amp;gclid=Cj0KCQjww_f2BRC-ARIsAP3zarEuvGIVjjJbhVLfxNSoPC_pJr45dnYT-tgU4GYLopUZm0NIUeFabnYaAsUzEALw_wcB" TargetMode="External"/><Relationship Id="rId22" Type="http://schemas.openxmlformats.org/officeDocument/2006/relationships/hyperlink" Target="https://scikit-learn.org/stable/modules/generated/sklearn.decomposition.NMF.html?highlight=nmf#sklearn.decomposition.NMF" TargetMode="External"/><Relationship Id="rId10" Type="http://schemas.openxmlformats.org/officeDocument/2006/relationships/hyperlink" Target="https://www.youtube.com/watch?v=P5mlg91as1c&amp;t" TargetMode="External"/><Relationship Id="rId21" Type="http://schemas.openxmlformats.org/officeDocument/2006/relationships/hyperlink" Target="https://www.youtube.com/watch?v=EKvh4ANUHWM" TargetMode="External"/><Relationship Id="rId13" Type="http://schemas.openxmlformats.org/officeDocument/2006/relationships/hyperlink" Target="https://umap-learn.readthedocs.io/en/latest/" TargetMode="External"/><Relationship Id="rId12" Type="http://schemas.openxmlformats.org/officeDocument/2006/relationships/hyperlink" Target="http://www.jmlr.org/papers/volume9/vandermaaten08a/vandermaaten08a.pdf" TargetMode="External"/><Relationship Id="rId23" Type="http://schemas.openxmlformats.org/officeDocument/2006/relationships/hyperlink" Target="https://scikit-learn.org/stable/auto_examples/applications/plot_topics_extraction_with_nmf_lda.html#sphx-glr-auto-examples-applications-plot-topics-extraction-with-nmf-lda-p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g-Hb26agBFg" TargetMode="External"/><Relationship Id="rId15" Type="http://schemas.openxmlformats.org/officeDocument/2006/relationships/hyperlink" Target="https://chrisalbon.com/machine_learning/feature_engineering/select_best_number_of_components_in_tsvd/" TargetMode="External"/><Relationship Id="rId14" Type="http://schemas.openxmlformats.org/officeDocument/2006/relationships/hyperlink" Target="https://www.mikulskibartosz.name/pca-how-to-choose-the-number-of-components/" TargetMode="External"/><Relationship Id="rId17" Type="http://schemas.openxmlformats.org/officeDocument/2006/relationships/hyperlink" Target="https://www.youtube.com/watch?v=gXbThCXjZFM&amp;list=PLMrJAkhIeNNSVjnsviglFoY2nXildDCcv" TargetMode="External"/><Relationship Id="rId16" Type="http://schemas.openxmlformats.org/officeDocument/2006/relationships/hyperlink" Target="https://arxiv.org/abs/1802.03426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o4pPTwsd-5M" TargetMode="External"/><Relationship Id="rId6" Type="http://schemas.openxmlformats.org/officeDocument/2006/relationships/hyperlink" Target="https://www.youtube.com/watch?v=3uxOyk-SczU" TargetMode="External"/><Relationship Id="rId18" Type="http://schemas.openxmlformats.org/officeDocument/2006/relationships/hyperlink" Target="https://www.youtube.com/watch?v=ZspR5PZemcs" TargetMode="External"/><Relationship Id="rId7" Type="http://schemas.openxmlformats.org/officeDocument/2006/relationships/hyperlink" Target="https://www.youtube.com/watch?v=yLdOS6xyM_Q" TargetMode="External"/><Relationship Id="rId8" Type="http://schemas.openxmlformats.org/officeDocument/2006/relationships/hyperlink" Target="https://www.youtube.com/watch?v=FgakZw6K1Q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