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Dataset</w:t>
      </w:r>
      <w:hyperlink w:anchor="gjdgxs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 is about bike rental service. It contains bike sharing counts aggregated on hourly basis. Total number of records: 17379 hours (2 years of rental services). There are following features: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instant: record index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dteday : date of record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hr : hour (0 to 23) of record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season : season (1:springer, 2:summer, 3:fall, 4:winter)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yr : year (0: 2011, 1:2012)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mnth : month ( 1 to 12)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holiday : whether day is holiday or not (extracted from </w:t>
      </w:r>
      <w:hyperlink r:id="rId6">
        <w:r w:rsidDel="00000000" w:rsidR="00000000" w:rsidRPr="00000000">
          <w:rPr>
            <w:color w:val="337ab7"/>
            <w:sz w:val="20"/>
            <w:szCs w:val="20"/>
            <w:u w:val="single"/>
            <w:rtl w:val="0"/>
          </w:rPr>
          <w:t xml:space="preserve">http://dchr.dc.gov/page/holiday-schedule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weekday : day of the week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workingday : if day is neither weekend nor holiday is 1, otherwise is 0.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weathersit : weather situation in the current timeframe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1: Clear, Few clouds, Partly cloudy, Partly cloudy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2: Mist + Cloudy, Mist + Broken clouds, Mist + Few clouds, Mist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3: Light Snow, Light Rain + Thunderstorm + Scattered clouds, Light Rain + Scattered clouds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4: Heavy Rain + Ice Pallets + Thunderstorm + Mist, Snow + Fog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temp : Normalized temperature in Celsius. The values are divided to 41 (max)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atemp: Normalized feeling temperature in Celsius. The values are divided to 50 (max)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hum: Normalized humidity. The values are divided to 100 (max)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windspeed: Normalized wind speed. The values are divided to 67 (max)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casual: count of casual users (target 1)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registered: count of registered users (target 2)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cnt: count of total rental bikes including both casual and registered (target total)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[1]: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[2]: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read_csv(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'data/hour.csv'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Out[2]: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1.999997496605" w:type="dxa"/>
        <w:jc w:val="left"/>
        <w:tblInd w:w="249.00000125169754" w:type="dxa"/>
        <w:tblLayout w:type="fixed"/>
        <w:tblLook w:val="0600"/>
      </w:tblPr>
      <w:tblGrid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tblGridChange w:id="0">
          <w:tblGrid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instant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dteday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season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weekday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workingday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weathersit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temp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atemp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windspeed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registered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cnt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2011-01-01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0.2879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2011-01-01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2011-01-01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2011-01-01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0.2879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2011-01-01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0.2879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17374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17375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2012-12-31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0.2576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17375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17376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2012-12-31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0.2576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17376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17377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2012-12-31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0.2576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17377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17378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2012-12-31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17378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17379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2012-12-31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49</w:t>
            </w:r>
          </w:p>
        </w:tc>
      </w:tr>
    </w:tbl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17379 rows × 17 columns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</w:t>
      </w:r>
      <w:hyperlink w:anchor="30j0zll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759.0000012516975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Preprocessing (1 point)</w:t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Feature engineering (2 points)</w:t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Use different advanced regression algorithms: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KNN Regressor (1 point)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Decision Tree Regressor (1 point)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Random Forest / Extra Trees Regressor (1 point)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SVM Regressor (1 point)</w:t>
      </w:r>
    </w:p>
    <w:p w:rsidR="00000000" w:rsidDel="00000000" w:rsidP="00000000" w:rsidRDefault="00000000" w:rsidRPr="00000000" w14:paraId="000001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Boosting Regressor - any Boosting algorithm with Regression (1 point) NB! The task is considered done for each model if there is hyperparameters tuning and validation is used.</w:t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Build regression model for each year in question (2 points):</w:t>
      </w:r>
    </w:p>
    <w:p w:rsidR="00000000" w:rsidDel="00000000" w:rsidP="00000000" w:rsidRDefault="00000000" w:rsidRPr="00000000" w14:paraId="000001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Target is cnt, exclude casual and registered from the model</w:t>
      </w:r>
    </w:p>
    <w:p w:rsidR="00000000" w:rsidDel="00000000" w:rsidP="00000000" w:rsidRDefault="00000000" w:rsidRPr="00000000" w14:paraId="000001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Validate either on last 7 days of each months or on random subsample</w:t>
      </w:r>
    </w:p>
    <w:p w:rsidR="00000000" w:rsidDel="00000000" w:rsidP="00000000" w:rsidRDefault="00000000" w:rsidRPr="00000000" w14:paraId="000001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Check the quality of prediction</w:t>
      </w:r>
    </w:p>
    <w:p w:rsidR="00000000" w:rsidDel="00000000" w:rsidP="00000000" w:rsidRDefault="00000000" w:rsidRPr="00000000" w14:paraId="000001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Build regression model for the first year and make predictions about the second. The results are better or worse? Why? (1 points)</w:t>
      </w:r>
    </w:p>
    <w:p w:rsidR="00000000" w:rsidDel="00000000" w:rsidP="00000000" w:rsidRDefault="00000000" w:rsidRPr="00000000" w14:paraId="000001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Build regression model for each year in question (2 points):</w:t>
      </w:r>
    </w:p>
    <w:p w:rsidR="00000000" w:rsidDel="00000000" w:rsidP="00000000" w:rsidRDefault="00000000" w:rsidRPr="00000000" w14:paraId="000001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Multitarget: casual and registered, exclude cnt from the model</w:t>
      </w:r>
    </w:p>
    <w:p w:rsidR="00000000" w:rsidDel="00000000" w:rsidP="00000000" w:rsidRDefault="00000000" w:rsidRPr="00000000" w14:paraId="000001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Validate either on last 7 days of each months or on random subsample</w:t>
      </w:r>
    </w:p>
    <w:p w:rsidR="00000000" w:rsidDel="00000000" w:rsidP="00000000" w:rsidRDefault="00000000" w:rsidRPr="00000000" w14:paraId="000001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Check the quality of prediction</w:t>
      </w:r>
    </w:p>
    <w:p w:rsidR="00000000" w:rsidDel="00000000" w:rsidP="00000000" w:rsidRDefault="00000000" w:rsidRPr="00000000" w14:paraId="000001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Build regression model for the first year and make predictions about the second. The results are better or worse? Why? (1 points)</w:t>
      </w:r>
    </w:p>
    <w:p w:rsidR="00000000" w:rsidDel="00000000" w:rsidP="00000000" w:rsidRDefault="00000000" w:rsidRPr="00000000" w14:paraId="000001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Use the sum of two targets two predict cnt. Estimate the quality. Is it higher than for one target model? (1 point)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Build regression model with cnt as target and estimate the quality on last half of the year / month.</w:t>
      </w:r>
    </w:p>
    <w:p w:rsidR="00000000" w:rsidDel="00000000" w:rsidP="00000000" w:rsidRDefault="00000000" w:rsidRPr="00000000" w14:paraId="000001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In the process of completion, answer the following questions:</w:t>
      </w:r>
    </w:p>
    <w:p w:rsidR="00000000" w:rsidDel="00000000" w:rsidP="00000000" w:rsidRDefault="00000000" w:rsidRPr="00000000" w14:paraId="0000012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How the temperature and humidity influences rental count rates? What is more important - temperature or feeling temperature? (2 point)</w:t>
      </w:r>
    </w:p>
    <w:p w:rsidR="00000000" w:rsidDel="00000000" w:rsidP="00000000" w:rsidRDefault="00000000" w:rsidRPr="00000000" w14:paraId="000001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What are the most influentual features? (2 points)</w:t>
      </w:r>
    </w:p>
    <w:p w:rsidR="00000000" w:rsidDel="00000000" w:rsidP="00000000" w:rsidRDefault="00000000" w:rsidRPr="00000000" w14:paraId="000001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What is more important: current season or current hour? (1 point)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points: 20. Threshold for completion: 15 points.</w:t>
      </w:r>
    </w:p>
    <w:sectPr>
      <w:pgSz w:h="15840" w:w="12240" w:orient="portrait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3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3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3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3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3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3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3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chr.dc.gov/page/holiday-sche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