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E36B" w14:textId="34E0947F" w:rsidR="00DA35BC" w:rsidRDefault="002850AC">
      <w:r>
        <w:t>asdf</w:t>
      </w:r>
    </w:p>
    <w:sectPr w:rsidR="00DA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6"/>
    <w:rsid w:val="00036CD6"/>
    <w:rsid w:val="002850AC"/>
    <w:rsid w:val="00D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97BC"/>
  <w15:chartTrackingRefBased/>
  <w15:docId w15:val="{99CE02E8-974B-45D3-A1E5-ECCDE6E5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Naidovich</dc:creator>
  <cp:keywords/>
  <dc:description/>
  <cp:lastModifiedBy>Oleg Naidovich</cp:lastModifiedBy>
  <cp:revision>3</cp:revision>
  <dcterms:created xsi:type="dcterms:W3CDTF">2021-12-25T15:09:00Z</dcterms:created>
  <dcterms:modified xsi:type="dcterms:W3CDTF">2021-12-25T15:09:00Z</dcterms:modified>
</cp:coreProperties>
</file>