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5D" w:rsidRPr="007A671D" w:rsidRDefault="007A671D">
      <w:pPr>
        <w:pStyle w:val="Title"/>
        <w:rPr>
          <w:rFonts w:ascii="Tahoma" w:eastAsia="Arial Unicode MS" w:hAnsi="Tahoma" w:cs="Tahoma"/>
          <w:color w:val="C00000"/>
          <w:sz w:val="32"/>
          <w:szCs w:val="32"/>
        </w:rPr>
      </w:pPr>
      <w:r w:rsidRPr="007A671D">
        <w:rPr>
          <w:rFonts w:ascii="Tahoma" w:hAnsi="Tahoma" w:cs="Tahoma"/>
          <w:noProof/>
          <w:color w:val="C00000"/>
          <w:sz w:val="32"/>
          <w:szCs w:val="32"/>
          <w:lang w:val="en-US"/>
        </w:rPr>
        <w:t>Electronic Communication</w:t>
      </w:r>
      <w:r w:rsidR="00E9685D" w:rsidRPr="007A671D">
        <w:rPr>
          <w:rFonts w:ascii="Tahoma" w:hAnsi="Tahoma" w:cs="Tahoma"/>
          <w:color w:val="C00000"/>
          <w:sz w:val="32"/>
          <w:szCs w:val="32"/>
        </w:rPr>
        <w:t xml:space="preserve"> Policy</w:t>
      </w:r>
    </w:p>
    <w:p w:rsidR="00E9685D" w:rsidRDefault="00E9685D">
      <w:pPr>
        <w:pStyle w:val="Heading2"/>
        <w:jc w:val="both"/>
        <w:rPr>
          <w:rFonts w:ascii="Tahoma" w:hAnsi="Tahoma" w:cs="Tahoma"/>
          <w:color w:val="FF6600"/>
          <w:sz w:val="28"/>
          <w:u w:val="none"/>
        </w:rPr>
      </w:pPr>
    </w:p>
    <w:p w:rsidR="00E9685D" w:rsidRPr="007A671D" w:rsidRDefault="00E9685D">
      <w:pPr>
        <w:pStyle w:val="Heading2"/>
        <w:jc w:val="both"/>
        <w:rPr>
          <w:rFonts w:ascii="Tahoma" w:hAnsi="Tahoma" w:cs="Tahoma"/>
          <w:color w:val="C00000"/>
          <w:sz w:val="26"/>
          <w:u w:val="none"/>
        </w:rPr>
      </w:pPr>
      <w:r w:rsidRPr="007A671D">
        <w:rPr>
          <w:rFonts w:ascii="Tahoma" w:hAnsi="Tahoma" w:cs="Tahoma"/>
          <w:color w:val="C00000"/>
          <w:sz w:val="26"/>
          <w:u w:val="none"/>
        </w:rPr>
        <w:t>1.0 Purpose</w:t>
      </w:r>
    </w:p>
    <w:p w:rsidR="00E9685D" w:rsidRDefault="00CA2A70">
      <w:pPr>
        <w:jc w:val="both"/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/>
          <w:color w:val="auto"/>
          <w:sz w:val="22"/>
          <w:szCs w:val="22"/>
        </w:rPr>
        <w:t xml:space="preserve">To ensure </w:t>
      </w:r>
      <w:r w:rsidR="0084273E">
        <w:rPr>
          <w:rFonts w:ascii="Tahoma" w:hAnsi="Tahoma" w:cs="Tahoma"/>
          <w:color w:val="auto"/>
          <w:sz w:val="22"/>
          <w:szCs w:val="22"/>
        </w:rPr>
        <w:t xml:space="preserve">employees </w:t>
      </w:r>
      <w:r w:rsidR="003C0013">
        <w:rPr>
          <w:rFonts w:ascii="Tahoma" w:hAnsi="Tahoma" w:cs="Tahoma"/>
          <w:color w:val="auto"/>
          <w:sz w:val="22"/>
          <w:szCs w:val="22"/>
        </w:rPr>
        <w:t>use</w:t>
      </w:r>
      <w:r w:rsidR="00AC6EE7">
        <w:rPr>
          <w:rFonts w:ascii="Tahoma" w:hAnsi="Tahoma" w:cs="Tahoma"/>
          <w:color w:val="auto"/>
          <w:sz w:val="22"/>
          <w:szCs w:val="22"/>
        </w:rPr>
        <w:t xml:space="preserve"> company computers for business </w:t>
      </w:r>
      <w:r w:rsidR="003C0013">
        <w:rPr>
          <w:rFonts w:ascii="Tahoma" w:hAnsi="Tahoma" w:cs="Tahoma"/>
          <w:color w:val="auto"/>
          <w:sz w:val="22"/>
          <w:szCs w:val="22"/>
        </w:rPr>
        <w:t>related purposes only</w:t>
      </w:r>
      <w:r>
        <w:rPr>
          <w:rFonts w:ascii="Tahoma" w:hAnsi="Tahoma" w:cs="Tahoma"/>
          <w:color w:val="auto"/>
          <w:sz w:val="22"/>
          <w:szCs w:val="22"/>
        </w:rPr>
        <w:t>.</w:t>
      </w:r>
      <w:r w:rsidR="00AA7269">
        <w:rPr>
          <w:rFonts w:ascii="Tahoma" w:hAnsi="Tahoma" w:cs="Tahoma"/>
          <w:color w:val="auto"/>
          <w:sz w:val="22"/>
          <w:szCs w:val="22"/>
        </w:rPr>
        <w:t xml:space="preserve">  </w:t>
      </w:r>
    </w:p>
    <w:p w:rsidR="00AA7269" w:rsidRDefault="00AA7269">
      <w:pPr>
        <w:jc w:val="both"/>
        <w:rPr>
          <w:rFonts w:ascii="Tahoma" w:hAnsi="Tahoma" w:cs="Tahoma"/>
          <w:color w:val="auto"/>
          <w:sz w:val="22"/>
          <w:szCs w:val="22"/>
        </w:rPr>
      </w:pPr>
    </w:p>
    <w:p w:rsidR="00E9685D" w:rsidRPr="007A671D" w:rsidRDefault="00E9685D">
      <w:pPr>
        <w:jc w:val="both"/>
        <w:rPr>
          <w:rFonts w:ascii="Tahoma" w:hAnsi="Tahoma" w:cs="Tahoma"/>
          <w:b/>
          <w:bCs/>
          <w:color w:val="C00000"/>
          <w:sz w:val="26"/>
        </w:rPr>
      </w:pPr>
      <w:r w:rsidRPr="007A671D">
        <w:rPr>
          <w:rFonts w:ascii="Tahoma" w:hAnsi="Tahoma" w:cs="Tahoma"/>
          <w:b/>
          <w:bCs/>
          <w:color w:val="C00000"/>
          <w:sz w:val="26"/>
        </w:rPr>
        <w:t xml:space="preserve">1.1 </w:t>
      </w:r>
      <w:r w:rsidR="0084273E" w:rsidRPr="007A671D">
        <w:rPr>
          <w:rFonts w:ascii="Tahoma" w:hAnsi="Tahoma" w:cs="Tahoma"/>
          <w:b/>
          <w:bCs/>
          <w:color w:val="C00000"/>
          <w:sz w:val="26"/>
        </w:rPr>
        <w:t>Priv</w:t>
      </w:r>
      <w:r w:rsidR="00BA2F36" w:rsidRPr="007A671D">
        <w:rPr>
          <w:rFonts w:ascii="Tahoma" w:hAnsi="Tahoma" w:cs="Tahoma"/>
          <w:b/>
          <w:bCs/>
          <w:color w:val="C00000"/>
          <w:sz w:val="26"/>
        </w:rPr>
        <w:t>ac</w:t>
      </w:r>
      <w:r w:rsidR="0084273E" w:rsidRPr="007A671D">
        <w:rPr>
          <w:rFonts w:ascii="Tahoma" w:hAnsi="Tahoma" w:cs="Tahoma"/>
          <w:b/>
          <w:bCs/>
          <w:color w:val="C00000"/>
          <w:sz w:val="26"/>
        </w:rPr>
        <w:t>y Issues</w:t>
      </w:r>
      <w:r w:rsidRPr="007A671D">
        <w:rPr>
          <w:rFonts w:ascii="Tahoma" w:hAnsi="Tahoma" w:cs="Tahoma"/>
          <w:b/>
          <w:bCs/>
          <w:color w:val="C00000"/>
          <w:sz w:val="26"/>
        </w:rPr>
        <w:t xml:space="preserve"> - Computer</w:t>
      </w:r>
    </w:p>
    <w:p w:rsidR="00E9685D" w:rsidRDefault="00CA2A70">
      <w:pPr>
        <w:jc w:val="both"/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/>
          <w:color w:val="auto"/>
          <w:sz w:val="22"/>
          <w:szCs w:val="22"/>
        </w:rPr>
        <w:t>A</w:t>
      </w:r>
      <w:r w:rsidR="0084273E">
        <w:rPr>
          <w:rFonts w:ascii="Tahoma" w:hAnsi="Tahoma" w:cs="Tahoma"/>
          <w:color w:val="auto"/>
          <w:sz w:val="22"/>
          <w:szCs w:val="22"/>
        </w:rPr>
        <w:t>ny documents generated and</w:t>
      </w:r>
      <w:r w:rsidR="00E546B1">
        <w:rPr>
          <w:rFonts w:ascii="Tahoma" w:hAnsi="Tahoma" w:cs="Tahoma"/>
          <w:color w:val="auto"/>
          <w:sz w:val="22"/>
          <w:szCs w:val="22"/>
        </w:rPr>
        <w:t>/or</w:t>
      </w:r>
      <w:r w:rsidR="0084273E">
        <w:rPr>
          <w:rFonts w:ascii="Tahoma" w:hAnsi="Tahoma" w:cs="Tahoma"/>
          <w:color w:val="auto"/>
          <w:sz w:val="22"/>
          <w:szCs w:val="22"/>
        </w:rPr>
        <w:t xml:space="preserve"> information stored </w:t>
      </w:r>
      <w:r>
        <w:rPr>
          <w:rFonts w:ascii="Tahoma" w:hAnsi="Tahoma" w:cs="Tahoma"/>
          <w:color w:val="auto"/>
          <w:sz w:val="22"/>
          <w:szCs w:val="22"/>
        </w:rPr>
        <w:t xml:space="preserve">on computers </w:t>
      </w:r>
      <w:r w:rsidR="002066DD">
        <w:rPr>
          <w:rFonts w:ascii="Tahoma" w:hAnsi="Tahoma" w:cs="Tahoma"/>
          <w:color w:val="auto"/>
          <w:sz w:val="22"/>
          <w:szCs w:val="22"/>
        </w:rPr>
        <w:t xml:space="preserve">remain </w:t>
      </w:r>
      <w:r w:rsidR="0084273E">
        <w:rPr>
          <w:rFonts w:ascii="Tahoma" w:hAnsi="Tahoma" w:cs="Tahoma"/>
          <w:color w:val="auto"/>
          <w:sz w:val="22"/>
          <w:szCs w:val="22"/>
        </w:rPr>
        <w:t xml:space="preserve">the property of the </w:t>
      </w:r>
      <w:r>
        <w:rPr>
          <w:rFonts w:ascii="Tahoma" w:hAnsi="Tahoma" w:cs="Tahoma"/>
          <w:color w:val="auto"/>
          <w:sz w:val="22"/>
          <w:szCs w:val="22"/>
        </w:rPr>
        <w:t xml:space="preserve">business. </w:t>
      </w:r>
      <w:r w:rsidR="009E712B">
        <w:rPr>
          <w:rFonts w:ascii="Tahoma" w:hAnsi="Tahoma" w:cs="Tahoma"/>
          <w:color w:val="auto"/>
          <w:sz w:val="22"/>
          <w:szCs w:val="22"/>
        </w:rPr>
        <w:t>Such information is</w:t>
      </w:r>
      <w:r w:rsidR="0084273E">
        <w:rPr>
          <w:rFonts w:ascii="Tahoma" w:hAnsi="Tahoma" w:cs="Tahoma"/>
          <w:color w:val="auto"/>
          <w:sz w:val="22"/>
          <w:szCs w:val="22"/>
        </w:rPr>
        <w:t xml:space="preserve"> strictly confidential and must not be copied, duplicated or distributed to any third person</w:t>
      </w:r>
      <w:r w:rsidR="00863317">
        <w:rPr>
          <w:rFonts w:ascii="Tahoma" w:hAnsi="Tahoma" w:cs="Tahoma"/>
          <w:color w:val="auto"/>
          <w:sz w:val="22"/>
          <w:szCs w:val="22"/>
        </w:rPr>
        <w:t>, unless authorised by management</w:t>
      </w:r>
      <w:r w:rsidR="002066DD">
        <w:rPr>
          <w:rFonts w:ascii="Tahoma" w:hAnsi="Tahoma" w:cs="Tahoma"/>
          <w:color w:val="auto"/>
          <w:sz w:val="22"/>
          <w:szCs w:val="22"/>
        </w:rPr>
        <w:t xml:space="preserve">.  </w:t>
      </w:r>
    </w:p>
    <w:p w:rsidR="00FA7FBA" w:rsidRDefault="00FA7FBA">
      <w:pPr>
        <w:jc w:val="both"/>
        <w:rPr>
          <w:rFonts w:ascii="Tahoma" w:hAnsi="Tahoma" w:cs="Tahoma"/>
          <w:color w:val="auto"/>
          <w:sz w:val="22"/>
          <w:szCs w:val="22"/>
        </w:rPr>
      </w:pPr>
    </w:p>
    <w:p w:rsidR="00F62BAC" w:rsidRDefault="00F62BAC">
      <w:pPr>
        <w:jc w:val="both"/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/>
          <w:color w:val="auto"/>
          <w:sz w:val="22"/>
          <w:szCs w:val="22"/>
        </w:rPr>
        <w:t xml:space="preserve">Management reserves the right to </w:t>
      </w:r>
      <w:r w:rsidR="000729E7">
        <w:rPr>
          <w:rFonts w:ascii="Tahoma" w:hAnsi="Tahoma" w:cs="Tahoma"/>
          <w:color w:val="auto"/>
          <w:sz w:val="22"/>
          <w:szCs w:val="22"/>
        </w:rPr>
        <w:t xml:space="preserve">periodically </w:t>
      </w:r>
      <w:r>
        <w:rPr>
          <w:rFonts w:ascii="Tahoma" w:hAnsi="Tahoma" w:cs="Tahoma"/>
          <w:color w:val="auto"/>
          <w:sz w:val="22"/>
          <w:szCs w:val="22"/>
        </w:rPr>
        <w:t>access computer generated documents, computer logs and the content of staff email and web browsing activities to ensure compliance</w:t>
      </w:r>
      <w:r w:rsidR="00CA2A70">
        <w:rPr>
          <w:rFonts w:ascii="Tahoma" w:hAnsi="Tahoma" w:cs="Tahoma"/>
          <w:color w:val="auto"/>
          <w:sz w:val="22"/>
          <w:szCs w:val="22"/>
        </w:rPr>
        <w:t>.</w:t>
      </w:r>
      <w:r>
        <w:rPr>
          <w:rFonts w:ascii="Tahoma" w:hAnsi="Tahoma" w:cs="Tahoma"/>
          <w:color w:val="auto"/>
          <w:sz w:val="22"/>
          <w:szCs w:val="22"/>
        </w:rPr>
        <w:t xml:space="preserve"> </w:t>
      </w:r>
    </w:p>
    <w:p w:rsidR="00F62BAC" w:rsidRDefault="00F62BAC">
      <w:pPr>
        <w:jc w:val="both"/>
        <w:rPr>
          <w:rFonts w:ascii="Tahoma" w:hAnsi="Tahoma" w:cs="Tahoma"/>
          <w:color w:val="auto"/>
          <w:sz w:val="22"/>
          <w:szCs w:val="22"/>
        </w:rPr>
      </w:pPr>
    </w:p>
    <w:p w:rsidR="00E9685D" w:rsidRPr="007A671D" w:rsidRDefault="00E9685D">
      <w:pPr>
        <w:jc w:val="both"/>
        <w:rPr>
          <w:rFonts w:ascii="Tahoma" w:hAnsi="Tahoma" w:cs="Tahoma"/>
          <w:b/>
          <w:bCs/>
          <w:color w:val="C00000"/>
          <w:sz w:val="26"/>
        </w:rPr>
      </w:pPr>
      <w:r w:rsidRPr="007A671D">
        <w:rPr>
          <w:rFonts w:ascii="Tahoma" w:hAnsi="Tahoma" w:cs="Tahoma"/>
          <w:b/>
          <w:bCs/>
          <w:color w:val="C00000"/>
          <w:sz w:val="26"/>
        </w:rPr>
        <w:t>1.2</w:t>
      </w:r>
      <w:r w:rsidR="00F74D39" w:rsidRPr="007A671D">
        <w:rPr>
          <w:rFonts w:ascii="Tahoma" w:hAnsi="Tahoma" w:cs="Tahoma"/>
          <w:b/>
          <w:bCs/>
          <w:color w:val="C00000"/>
          <w:sz w:val="26"/>
        </w:rPr>
        <w:t xml:space="preserve"> </w:t>
      </w:r>
      <w:r w:rsidRPr="007A671D">
        <w:rPr>
          <w:rFonts w:ascii="Tahoma" w:hAnsi="Tahoma" w:cs="Tahoma"/>
          <w:b/>
          <w:bCs/>
          <w:color w:val="C00000"/>
          <w:sz w:val="26"/>
        </w:rPr>
        <w:t>Electronic Transaction</w:t>
      </w:r>
    </w:p>
    <w:p w:rsidR="00CA2A70" w:rsidRPr="00CA2A70" w:rsidRDefault="000729E7" w:rsidP="00CA2A70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All employees are strictly prohibited from entering into </w:t>
      </w:r>
      <w:r w:rsidR="00E9685D">
        <w:rPr>
          <w:color w:val="auto"/>
          <w:sz w:val="22"/>
          <w:szCs w:val="22"/>
        </w:rPr>
        <w:t>any contract</w:t>
      </w:r>
      <w:r>
        <w:rPr>
          <w:color w:val="auto"/>
          <w:sz w:val="22"/>
          <w:szCs w:val="22"/>
        </w:rPr>
        <w:t>, terms and conditions</w:t>
      </w:r>
      <w:r w:rsidR="00E9685D">
        <w:rPr>
          <w:color w:val="auto"/>
          <w:sz w:val="22"/>
          <w:szCs w:val="22"/>
        </w:rPr>
        <w:t xml:space="preserve"> or other purchase arrangement, either by print or by electronic means without authority from </w:t>
      </w:r>
      <w:r>
        <w:rPr>
          <w:color w:val="auto"/>
          <w:sz w:val="22"/>
          <w:szCs w:val="22"/>
        </w:rPr>
        <w:t xml:space="preserve">management.  </w:t>
      </w:r>
      <w:r w:rsidR="00CA2A70" w:rsidRPr="00CA2A70">
        <w:rPr>
          <w:color w:val="auto"/>
          <w:sz w:val="22"/>
          <w:szCs w:val="22"/>
        </w:rPr>
        <w:t xml:space="preserve">Any employee authorised to make electronic payments or internet banking on behalf of the company via the internet must ensure that payment details are only provided when on a secure web page.  </w:t>
      </w:r>
    </w:p>
    <w:p w:rsidR="00CA2A70" w:rsidRDefault="00CA2A70">
      <w:pPr>
        <w:jc w:val="both"/>
        <w:rPr>
          <w:color w:val="auto"/>
          <w:sz w:val="22"/>
          <w:szCs w:val="22"/>
        </w:rPr>
      </w:pPr>
    </w:p>
    <w:p w:rsidR="00E9685D" w:rsidRPr="007A671D" w:rsidRDefault="00E9685D">
      <w:pPr>
        <w:jc w:val="both"/>
        <w:rPr>
          <w:rFonts w:ascii="Tahoma" w:hAnsi="Tahoma" w:cs="Tahoma"/>
          <w:b/>
          <w:bCs/>
          <w:color w:val="C00000"/>
          <w:sz w:val="26"/>
        </w:rPr>
      </w:pPr>
      <w:r w:rsidRPr="007A671D">
        <w:rPr>
          <w:rFonts w:ascii="Tahoma" w:hAnsi="Tahoma" w:cs="Tahoma"/>
          <w:b/>
          <w:bCs/>
          <w:color w:val="C00000"/>
          <w:sz w:val="26"/>
        </w:rPr>
        <w:t>1.3 Internet Usage</w:t>
      </w:r>
    </w:p>
    <w:p w:rsidR="009A0A02" w:rsidRDefault="009A0A02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Employees are only to access the Internet for the purpose of conducting company business.</w:t>
      </w:r>
      <w:r w:rsidR="00A55C2E">
        <w:rPr>
          <w:color w:val="auto"/>
          <w:sz w:val="22"/>
          <w:szCs w:val="22"/>
        </w:rPr>
        <w:t xml:space="preserve"> </w:t>
      </w:r>
      <w:r w:rsidR="00CC1E53">
        <w:rPr>
          <w:color w:val="auto"/>
          <w:sz w:val="22"/>
          <w:szCs w:val="22"/>
        </w:rPr>
        <w:t>Use of the Internet will be</w:t>
      </w:r>
      <w:r w:rsidR="00CC1E53" w:rsidRPr="00086E63">
        <w:rPr>
          <w:color w:val="auto"/>
          <w:sz w:val="22"/>
          <w:szCs w:val="22"/>
        </w:rPr>
        <w:t xml:space="preserve"> </w:t>
      </w:r>
      <w:r w:rsidR="007E70B1" w:rsidRPr="00086E63">
        <w:rPr>
          <w:color w:val="auto"/>
          <w:sz w:val="22"/>
          <w:szCs w:val="22"/>
        </w:rPr>
        <w:t xml:space="preserve">recorded on the </w:t>
      </w:r>
      <w:r w:rsidR="00CA2A70">
        <w:rPr>
          <w:color w:val="auto"/>
          <w:sz w:val="22"/>
          <w:szCs w:val="22"/>
        </w:rPr>
        <w:t>business’s</w:t>
      </w:r>
      <w:r w:rsidR="007E70B1" w:rsidRPr="00086E63">
        <w:rPr>
          <w:color w:val="auto"/>
          <w:sz w:val="22"/>
          <w:szCs w:val="22"/>
        </w:rPr>
        <w:t xml:space="preserve"> “Server” and logged. Pe</w:t>
      </w:r>
      <w:r w:rsidR="00CC1E53" w:rsidRPr="00086E63">
        <w:rPr>
          <w:color w:val="auto"/>
          <w:sz w:val="22"/>
          <w:szCs w:val="22"/>
        </w:rPr>
        <w:t>riodically</w:t>
      </w:r>
      <w:r w:rsidR="007E70B1" w:rsidRPr="00086E63">
        <w:rPr>
          <w:color w:val="auto"/>
          <w:sz w:val="22"/>
          <w:szCs w:val="22"/>
        </w:rPr>
        <w:t>, this log will be</w:t>
      </w:r>
      <w:r w:rsidR="007E70B1" w:rsidRPr="007E70B1">
        <w:rPr>
          <w:b/>
          <w:color w:val="0000FF"/>
          <w:sz w:val="22"/>
          <w:szCs w:val="22"/>
        </w:rPr>
        <w:t xml:space="preserve"> </w:t>
      </w:r>
      <w:r w:rsidR="00CC1E53">
        <w:rPr>
          <w:color w:val="auto"/>
          <w:sz w:val="22"/>
          <w:szCs w:val="22"/>
        </w:rPr>
        <w:t>monitored by</w:t>
      </w:r>
      <w:r w:rsidR="003C0013">
        <w:rPr>
          <w:color w:val="auto"/>
          <w:sz w:val="22"/>
          <w:szCs w:val="22"/>
        </w:rPr>
        <w:t xml:space="preserve"> management to ensure compliance</w:t>
      </w:r>
      <w:r w:rsidR="00CC1E53">
        <w:rPr>
          <w:color w:val="auto"/>
          <w:sz w:val="22"/>
          <w:szCs w:val="22"/>
        </w:rPr>
        <w:t>.</w:t>
      </w:r>
    </w:p>
    <w:p w:rsidR="009A0A02" w:rsidRDefault="009A0A02">
      <w:pPr>
        <w:jc w:val="both"/>
        <w:rPr>
          <w:color w:val="auto"/>
          <w:sz w:val="22"/>
          <w:szCs w:val="22"/>
        </w:rPr>
      </w:pPr>
    </w:p>
    <w:p w:rsidR="009A0A02" w:rsidRDefault="00CC1E53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Employees who are privy to company passwords and/or username login information are prohibited from disclosing this information to any other source and must ensure that such detailed information is kept </w:t>
      </w:r>
      <w:r w:rsidR="003C0013">
        <w:rPr>
          <w:color w:val="auto"/>
          <w:sz w:val="22"/>
          <w:szCs w:val="22"/>
        </w:rPr>
        <w:t>secure</w:t>
      </w:r>
      <w:r>
        <w:rPr>
          <w:color w:val="auto"/>
          <w:sz w:val="22"/>
          <w:szCs w:val="22"/>
        </w:rPr>
        <w:t xml:space="preserve">. </w:t>
      </w:r>
    </w:p>
    <w:p w:rsidR="00CC1E53" w:rsidRDefault="00CC1E53">
      <w:pPr>
        <w:jc w:val="both"/>
        <w:rPr>
          <w:color w:val="auto"/>
          <w:sz w:val="22"/>
          <w:szCs w:val="22"/>
        </w:rPr>
      </w:pPr>
    </w:p>
    <w:p w:rsidR="00643C35" w:rsidRDefault="00E90218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Employees are not to download</w:t>
      </w:r>
      <w:r w:rsidRPr="007E70B1">
        <w:rPr>
          <w:b/>
          <w:color w:val="0000FF"/>
          <w:sz w:val="22"/>
          <w:szCs w:val="22"/>
        </w:rPr>
        <w:t xml:space="preserve"> </w:t>
      </w:r>
      <w:r w:rsidR="007E70B1" w:rsidRPr="00086E63">
        <w:rPr>
          <w:color w:val="auto"/>
          <w:sz w:val="22"/>
          <w:szCs w:val="22"/>
        </w:rPr>
        <w:t>and/or install</w:t>
      </w:r>
      <w:r w:rsidR="007E70B1" w:rsidRPr="007E70B1">
        <w:rPr>
          <w:b/>
          <w:color w:val="0000FF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any material from the Internet unless directed by management to do so. </w:t>
      </w:r>
    </w:p>
    <w:p w:rsidR="00643C35" w:rsidRDefault="00643C35">
      <w:pPr>
        <w:jc w:val="both"/>
        <w:rPr>
          <w:color w:val="auto"/>
          <w:sz w:val="22"/>
          <w:szCs w:val="22"/>
        </w:rPr>
      </w:pPr>
    </w:p>
    <w:p w:rsidR="000729E7" w:rsidRDefault="000729E7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</w:t>
      </w:r>
      <w:r w:rsidR="00CA2A70">
        <w:rPr>
          <w:color w:val="auto"/>
          <w:sz w:val="22"/>
          <w:szCs w:val="22"/>
        </w:rPr>
        <w:t>business</w:t>
      </w:r>
      <w:r>
        <w:rPr>
          <w:color w:val="auto"/>
          <w:sz w:val="22"/>
          <w:szCs w:val="22"/>
        </w:rPr>
        <w:t xml:space="preserve"> reserves the right to block access to any website that is of an offensive or harassing nature or that poses potential harm to the company computer system and/or network or other such sites that are not of a business or industrial related nature.</w:t>
      </w:r>
    </w:p>
    <w:p w:rsidR="000729E7" w:rsidRDefault="000729E7">
      <w:pPr>
        <w:jc w:val="both"/>
        <w:rPr>
          <w:color w:val="auto"/>
          <w:sz w:val="22"/>
          <w:szCs w:val="22"/>
        </w:rPr>
      </w:pPr>
    </w:p>
    <w:p w:rsidR="009A0A02" w:rsidRDefault="009A0A02" w:rsidP="009A0A02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Display or distribution of inappropriate, harassing or offensive material (including pornographic) upon computer monitors or elsewhere within the work environment is not acceptable.  </w:t>
      </w:r>
    </w:p>
    <w:p w:rsidR="003C0013" w:rsidRDefault="003C0013" w:rsidP="009A0A02">
      <w:pPr>
        <w:jc w:val="both"/>
        <w:rPr>
          <w:color w:val="auto"/>
          <w:sz w:val="22"/>
          <w:szCs w:val="22"/>
        </w:rPr>
      </w:pPr>
    </w:p>
    <w:p w:rsidR="003C0013" w:rsidRDefault="003C0013" w:rsidP="009A0A02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Employees’ are not permitted to access social media sites for personal use during work hours.  </w:t>
      </w:r>
    </w:p>
    <w:p w:rsidR="00CA2A70" w:rsidRDefault="00CA2A70">
      <w:pPr>
        <w:jc w:val="both"/>
        <w:rPr>
          <w:color w:val="auto"/>
          <w:sz w:val="22"/>
          <w:szCs w:val="22"/>
        </w:rPr>
      </w:pPr>
    </w:p>
    <w:p w:rsidR="00E9685D" w:rsidRPr="00CA2A70" w:rsidRDefault="00E9685D">
      <w:pPr>
        <w:jc w:val="both"/>
        <w:rPr>
          <w:color w:val="auto"/>
          <w:sz w:val="22"/>
          <w:szCs w:val="22"/>
        </w:rPr>
      </w:pPr>
      <w:r w:rsidRPr="007A671D">
        <w:rPr>
          <w:rFonts w:ascii="Tahoma" w:hAnsi="Tahoma" w:cs="Tahoma"/>
          <w:b/>
          <w:bCs/>
          <w:color w:val="C00000"/>
          <w:sz w:val="26"/>
        </w:rPr>
        <w:t>1.4 Electronic Mail</w:t>
      </w:r>
    </w:p>
    <w:p w:rsidR="00465AB3" w:rsidRDefault="00155E1D" w:rsidP="00155E1D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use of the </w:t>
      </w:r>
      <w:r w:rsidR="003C0013">
        <w:rPr>
          <w:color w:val="auto"/>
          <w:sz w:val="22"/>
          <w:szCs w:val="22"/>
        </w:rPr>
        <w:t>business</w:t>
      </w:r>
      <w:r>
        <w:rPr>
          <w:color w:val="auto"/>
          <w:sz w:val="22"/>
          <w:szCs w:val="22"/>
        </w:rPr>
        <w:t xml:space="preserve"> email facility </w:t>
      </w:r>
      <w:r w:rsidR="003C0013">
        <w:rPr>
          <w:color w:val="auto"/>
          <w:sz w:val="22"/>
          <w:szCs w:val="22"/>
        </w:rPr>
        <w:t xml:space="preserve">will be continually monitored. </w:t>
      </w:r>
      <w:r>
        <w:rPr>
          <w:color w:val="auto"/>
          <w:sz w:val="22"/>
          <w:szCs w:val="22"/>
        </w:rPr>
        <w:t xml:space="preserve">The </w:t>
      </w:r>
      <w:r w:rsidR="003C0013">
        <w:rPr>
          <w:color w:val="auto"/>
          <w:sz w:val="22"/>
          <w:szCs w:val="22"/>
        </w:rPr>
        <w:t>business</w:t>
      </w:r>
      <w:r>
        <w:rPr>
          <w:color w:val="auto"/>
          <w:sz w:val="22"/>
          <w:szCs w:val="22"/>
        </w:rPr>
        <w:t xml:space="preserve"> reserves the right to block any email that is not of a business </w:t>
      </w:r>
      <w:r w:rsidR="00E546B1">
        <w:rPr>
          <w:color w:val="auto"/>
          <w:sz w:val="22"/>
          <w:szCs w:val="22"/>
        </w:rPr>
        <w:t xml:space="preserve">related </w:t>
      </w:r>
      <w:r>
        <w:rPr>
          <w:color w:val="auto"/>
          <w:sz w:val="22"/>
          <w:szCs w:val="22"/>
        </w:rPr>
        <w:t>nature.</w:t>
      </w:r>
      <w:r w:rsidR="003C0013">
        <w:rPr>
          <w:color w:val="auto"/>
          <w:sz w:val="22"/>
          <w:szCs w:val="22"/>
        </w:rPr>
        <w:t xml:space="preserve"> </w:t>
      </w:r>
      <w:r w:rsidR="00465AB3">
        <w:rPr>
          <w:color w:val="auto"/>
          <w:sz w:val="22"/>
          <w:szCs w:val="22"/>
        </w:rPr>
        <w:t xml:space="preserve">The employee will be advised </w:t>
      </w:r>
      <w:r w:rsidR="009E44EB">
        <w:rPr>
          <w:color w:val="auto"/>
          <w:sz w:val="22"/>
          <w:szCs w:val="22"/>
        </w:rPr>
        <w:t xml:space="preserve">in the event that an email is blocked </w:t>
      </w:r>
      <w:r w:rsidR="00465AB3">
        <w:rPr>
          <w:color w:val="auto"/>
          <w:sz w:val="22"/>
          <w:szCs w:val="22"/>
        </w:rPr>
        <w:t>(if the recipient can be ident</w:t>
      </w:r>
      <w:r w:rsidR="003C0013">
        <w:rPr>
          <w:color w:val="auto"/>
          <w:sz w:val="22"/>
          <w:szCs w:val="22"/>
        </w:rPr>
        <w:t>ified).</w:t>
      </w:r>
    </w:p>
    <w:p w:rsidR="00E9685D" w:rsidRDefault="00F74D39">
      <w:pPr>
        <w:pStyle w:val="BodyTex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:rsidR="00E9685D" w:rsidRPr="007A671D" w:rsidRDefault="00E9685D">
      <w:pPr>
        <w:pStyle w:val="BodyText"/>
        <w:rPr>
          <w:rFonts w:ascii="Tahoma" w:hAnsi="Tahoma" w:cs="Tahoma"/>
          <w:color w:val="C00000"/>
          <w:sz w:val="26"/>
        </w:rPr>
      </w:pPr>
      <w:r w:rsidRPr="007A671D">
        <w:rPr>
          <w:rFonts w:ascii="Tahoma" w:hAnsi="Tahoma" w:cs="Tahoma"/>
          <w:b/>
          <w:bCs/>
          <w:color w:val="C00000"/>
          <w:sz w:val="26"/>
        </w:rPr>
        <w:t>1.5 Failure to follow procedure</w:t>
      </w:r>
    </w:p>
    <w:p w:rsidR="001E0508" w:rsidRDefault="001E0508" w:rsidP="001E0508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Failure to follow this policy has the potential to injure the business, its reputation </w:t>
      </w:r>
      <w:r w:rsidR="00142756">
        <w:rPr>
          <w:color w:val="auto"/>
          <w:sz w:val="22"/>
          <w:szCs w:val="22"/>
        </w:rPr>
        <w:t>and/</w:t>
      </w:r>
      <w:r>
        <w:rPr>
          <w:color w:val="auto"/>
          <w:sz w:val="22"/>
          <w:szCs w:val="22"/>
        </w:rPr>
        <w:t>or the</w:t>
      </w:r>
      <w:r w:rsidR="00142756">
        <w:rPr>
          <w:color w:val="auto"/>
          <w:sz w:val="22"/>
          <w:szCs w:val="22"/>
        </w:rPr>
        <w:t xml:space="preserve"> reputation of staff or clients and any such breach is unacceptable.  </w:t>
      </w:r>
    </w:p>
    <w:p w:rsidR="00142756" w:rsidRDefault="001E0508">
      <w:pPr>
        <w:pStyle w:val="BodyText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Breach of this </w:t>
      </w:r>
      <w:r w:rsidR="00155E1D">
        <w:rPr>
          <w:rFonts w:ascii="Tahoma" w:hAnsi="Tahoma" w:cs="Tahoma"/>
          <w:sz w:val="22"/>
        </w:rPr>
        <w:t xml:space="preserve">policy </w:t>
      </w:r>
      <w:r w:rsidR="00E9685D">
        <w:rPr>
          <w:rFonts w:ascii="Tahoma" w:hAnsi="Tahoma" w:cs="Tahoma"/>
          <w:sz w:val="22"/>
        </w:rPr>
        <w:t xml:space="preserve">will </w:t>
      </w:r>
      <w:r>
        <w:rPr>
          <w:rFonts w:ascii="Tahoma" w:hAnsi="Tahoma" w:cs="Tahoma"/>
          <w:sz w:val="22"/>
        </w:rPr>
        <w:t xml:space="preserve">result in </w:t>
      </w:r>
      <w:r w:rsidR="00E9685D">
        <w:rPr>
          <w:rFonts w:ascii="Tahoma" w:hAnsi="Tahoma" w:cs="Tahoma"/>
          <w:sz w:val="22"/>
        </w:rPr>
        <w:t>disciplinary action</w:t>
      </w:r>
      <w:r w:rsidR="003C0013">
        <w:rPr>
          <w:rFonts w:ascii="Tahoma" w:hAnsi="Tahoma" w:cs="Tahoma"/>
          <w:sz w:val="22"/>
        </w:rPr>
        <w:t>. T</w:t>
      </w:r>
      <w:r w:rsidR="00142756">
        <w:rPr>
          <w:rFonts w:ascii="Tahoma" w:hAnsi="Tahoma" w:cs="Tahoma"/>
          <w:sz w:val="22"/>
        </w:rPr>
        <w:t xml:space="preserve">he </w:t>
      </w:r>
      <w:r w:rsidR="003C0013">
        <w:rPr>
          <w:rFonts w:ascii="Tahoma" w:hAnsi="Tahoma" w:cs="Tahoma"/>
          <w:sz w:val="22"/>
        </w:rPr>
        <w:t>business reserves the right to:</w:t>
      </w:r>
    </w:p>
    <w:p w:rsidR="00142756" w:rsidRDefault="00A55C2E" w:rsidP="00142756">
      <w:pPr>
        <w:pStyle w:val="BodyText"/>
        <w:numPr>
          <w:ilvl w:val="0"/>
          <w:numId w:val="4"/>
        </w:num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R</w:t>
      </w:r>
      <w:r w:rsidR="00142756">
        <w:rPr>
          <w:rFonts w:ascii="Tahoma" w:hAnsi="Tahoma" w:cs="Tahoma"/>
          <w:sz w:val="22"/>
        </w:rPr>
        <w:t>ead, print, review any document created and stored on the company computer system.</w:t>
      </w:r>
    </w:p>
    <w:p w:rsidR="00142756" w:rsidRDefault="00A55C2E" w:rsidP="00142756">
      <w:pPr>
        <w:pStyle w:val="BodyText"/>
        <w:numPr>
          <w:ilvl w:val="0"/>
          <w:numId w:val="4"/>
        </w:num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M</w:t>
      </w:r>
      <w:r w:rsidR="00142756">
        <w:rPr>
          <w:rFonts w:ascii="Tahoma" w:hAnsi="Tahoma" w:cs="Tahoma"/>
          <w:sz w:val="22"/>
        </w:rPr>
        <w:t xml:space="preserve">onitor, read, </w:t>
      </w:r>
      <w:proofErr w:type="gramStart"/>
      <w:r w:rsidR="00142756">
        <w:rPr>
          <w:rFonts w:ascii="Tahoma" w:hAnsi="Tahoma" w:cs="Tahoma"/>
          <w:sz w:val="22"/>
        </w:rPr>
        <w:t>print</w:t>
      </w:r>
      <w:proofErr w:type="gramEnd"/>
      <w:r w:rsidR="00142756">
        <w:rPr>
          <w:rFonts w:ascii="Tahoma" w:hAnsi="Tahoma" w:cs="Tahoma"/>
          <w:sz w:val="22"/>
        </w:rPr>
        <w:t xml:space="preserve"> </w:t>
      </w:r>
      <w:r w:rsidR="003C0013">
        <w:rPr>
          <w:rFonts w:ascii="Tahoma" w:hAnsi="Tahoma" w:cs="Tahoma"/>
          <w:sz w:val="22"/>
        </w:rPr>
        <w:t>out emails sent and/or received.</w:t>
      </w:r>
    </w:p>
    <w:p w:rsidR="00142756" w:rsidRDefault="00A55C2E" w:rsidP="00142756">
      <w:pPr>
        <w:pStyle w:val="BodyText"/>
        <w:numPr>
          <w:ilvl w:val="0"/>
          <w:numId w:val="4"/>
        </w:num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M</w:t>
      </w:r>
      <w:r w:rsidR="00142756">
        <w:rPr>
          <w:rFonts w:ascii="Tahoma" w:hAnsi="Tahoma" w:cs="Tahoma"/>
          <w:sz w:val="22"/>
        </w:rPr>
        <w:t>onitor, record and re</w:t>
      </w:r>
      <w:r w:rsidR="003C0013">
        <w:rPr>
          <w:rFonts w:ascii="Tahoma" w:hAnsi="Tahoma" w:cs="Tahoma"/>
          <w:sz w:val="22"/>
        </w:rPr>
        <w:t>view internet sites accessed.</w:t>
      </w:r>
    </w:p>
    <w:p w:rsidR="00142756" w:rsidRDefault="00A55C2E" w:rsidP="00142756">
      <w:pPr>
        <w:pStyle w:val="BodyText"/>
        <w:numPr>
          <w:ilvl w:val="0"/>
          <w:numId w:val="4"/>
        </w:num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R</w:t>
      </w:r>
      <w:r w:rsidR="003C0013">
        <w:rPr>
          <w:rFonts w:ascii="Tahoma" w:hAnsi="Tahoma" w:cs="Tahoma"/>
          <w:sz w:val="22"/>
        </w:rPr>
        <w:t>eview back up of hard drive.</w:t>
      </w:r>
    </w:p>
    <w:p w:rsidR="00142756" w:rsidRPr="009E712B" w:rsidRDefault="00A55C2E" w:rsidP="009E712B">
      <w:pPr>
        <w:pStyle w:val="BodyText"/>
        <w:numPr>
          <w:ilvl w:val="0"/>
          <w:numId w:val="4"/>
        </w:num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U</w:t>
      </w:r>
      <w:bookmarkStart w:id="0" w:name="_GoBack"/>
      <w:bookmarkEnd w:id="0"/>
      <w:r w:rsidR="00941D3E">
        <w:rPr>
          <w:rFonts w:ascii="Tahoma" w:hAnsi="Tahoma" w:cs="Tahoma"/>
          <w:sz w:val="22"/>
        </w:rPr>
        <w:t>se software or other equipment that monitors or records information of computer usage</w:t>
      </w:r>
      <w:r w:rsidR="003C0013">
        <w:rPr>
          <w:rFonts w:ascii="Tahoma" w:hAnsi="Tahoma" w:cs="Tahoma"/>
          <w:sz w:val="22"/>
        </w:rPr>
        <w:t>.</w:t>
      </w:r>
    </w:p>
    <w:p w:rsidR="00A55C2E" w:rsidRDefault="00A55C2E">
      <w:pPr>
        <w:jc w:val="both"/>
        <w:rPr>
          <w:rFonts w:ascii="Tahoma" w:hAnsi="Tahoma" w:cs="Tahoma"/>
          <w:b/>
          <w:bCs/>
          <w:color w:val="C00000"/>
          <w:sz w:val="26"/>
        </w:rPr>
      </w:pPr>
    </w:p>
    <w:p w:rsidR="00E9685D" w:rsidRPr="007A671D" w:rsidRDefault="00E9685D">
      <w:pPr>
        <w:jc w:val="both"/>
        <w:rPr>
          <w:rFonts w:ascii="Tahoma" w:hAnsi="Tahoma" w:cs="Tahoma"/>
          <w:b/>
          <w:bCs/>
          <w:color w:val="C00000"/>
          <w:sz w:val="26"/>
        </w:rPr>
      </w:pPr>
      <w:r w:rsidRPr="007A671D">
        <w:rPr>
          <w:rFonts w:ascii="Tahoma" w:hAnsi="Tahoma" w:cs="Tahoma"/>
          <w:b/>
          <w:bCs/>
          <w:color w:val="C00000"/>
          <w:sz w:val="26"/>
        </w:rPr>
        <w:lastRenderedPageBreak/>
        <w:t>1.6 Confirmation of policy</w:t>
      </w:r>
    </w:p>
    <w:p w:rsidR="00E9685D" w:rsidRDefault="00E9685D">
      <w:pPr>
        <w:jc w:val="both"/>
        <w:rPr>
          <w:rFonts w:ascii="Tahoma" w:hAnsi="Tahoma" w:cs="Tahoma"/>
          <w:color w:val="auto"/>
          <w:sz w:val="22"/>
        </w:rPr>
      </w:pPr>
      <w:r>
        <w:rPr>
          <w:rFonts w:ascii="Tahoma" w:hAnsi="Tahoma" w:cs="Tahoma"/>
          <w:color w:val="auto"/>
          <w:sz w:val="22"/>
        </w:rPr>
        <w:t xml:space="preserve">By signing this policy, I agree that I have read and understood the provisions outlined and explained to me. I understand that any questions relating to this policy can be forwarded to my manager for clarification and any failure to abide by this policy may lead to Disciplinary action including </w:t>
      </w:r>
      <w:r w:rsidR="00CA2A70">
        <w:rPr>
          <w:rFonts w:ascii="Tahoma" w:hAnsi="Tahoma" w:cs="Tahoma"/>
          <w:color w:val="auto"/>
          <w:sz w:val="22"/>
        </w:rPr>
        <w:t xml:space="preserve">summary dismissal. </w:t>
      </w:r>
    </w:p>
    <w:p w:rsidR="00E9685D" w:rsidRDefault="00E9685D">
      <w:pPr>
        <w:jc w:val="both"/>
        <w:rPr>
          <w:rFonts w:ascii="Tahoma" w:hAnsi="Tahoma" w:cs="Tahoma"/>
          <w:color w:val="auto"/>
          <w:sz w:val="22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5"/>
        <w:gridCol w:w="6479"/>
      </w:tblGrid>
      <w:tr w:rsidR="007A671D" w:rsidRPr="007A671D" w:rsidTr="00060695">
        <w:trPr>
          <w:trHeight w:val="495"/>
        </w:trPr>
        <w:tc>
          <w:tcPr>
            <w:tcW w:w="2305" w:type="dxa"/>
          </w:tcPr>
          <w:p w:rsidR="007A671D" w:rsidRPr="007A671D" w:rsidRDefault="007A671D" w:rsidP="007A671D">
            <w:pPr>
              <w:jc w:val="both"/>
              <w:rPr>
                <w:rFonts w:ascii="Tahoma" w:hAnsi="Tahoma" w:cs="Tahoma"/>
                <w:color w:val="auto"/>
                <w:sz w:val="22"/>
              </w:rPr>
            </w:pPr>
            <w:r w:rsidRPr="007A671D">
              <w:rPr>
                <w:rFonts w:ascii="Tahoma" w:hAnsi="Tahoma" w:cs="Tahoma"/>
                <w:color w:val="auto"/>
                <w:sz w:val="22"/>
              </w:rPr>
              <w:t>Employee name</w:t>
            </w:r>
          </w:p>
        </w:tc>
        <w:tc>
          <w:tcPr>
            <w:tcW w:w="6479" w:type="dxa"/>
          </w:tcPr>
          <w:p w:rsidR="007A671D" w:rsidRPr="007A671D" w:rsidRDefault="007A671D" w:rsidP="007A671D">
            <w:pPr>
              <w:jc w:val="both"/>
              <w:rPr>
                <w:rFonts w:ascii="Tahoma" w:hAnsi="Tahoma" w:cs="Tahoma"/>
                <w:color w:val="auto"/>
                <w:sz w:val="22"/>
              </w:rPr>
            </w:pPr>
          </w:p>
        </w:tc>
      </w:tr>
      <w:tr w:rsidR="007A671D" w:rsidRPr="007A671D" w:rsidTr="00060695">
        <w:trPr>
          <w:trHeight w:val="506"/>
        </w:trPr>
        <w:tc>
          <w:tcPr>
            <w:tcW w:w="2305" w:type="dxa"/>
          </w:tcPr>
          <w:p w:rsidR="007A671D" w:rsidRPr="007A671D" w:rsidRDefault="007A671D" w:rsidP="007A671D">
            <w:pPr>
              <w:jc w:val="both"/>
              <w:rPr>
                <w:rFonts w:ascii="Tahoma" w:hAnsi="Tahoma" w:cs="Tahoma"/>
                <w:color w:val="auto"/>
                <w:sz w:val="22"/>
              </w:rPr>
            </w:pPr>
            <w:r w:rsidRPr="007A671D">
              <w:rPr>
                <w:rFonts w:ascii="Tahoma" w:hAnsi="Tahoma" w:cs="Tahoma"/>
                <w:color w:val="auto"/>
                <w:sz w:val="22"/>
              </w:rPr>
              <w:t>Employee signature</w:t>
            </w:r>
          </w:p>
        </w:tc>
        <w:tc>
          <w:tcPr>
            <w:tcW w:w="6479" w:type="dxa"/>
          </w:tcPr>
          <w:p w:rsidR="007A671D" w:rsidRPr="007A671D" w:rsidRDefault="007A671D" w:rsidP="007A671D">
            <w:pPr>
              <w:jc w:val="both"/>
              <w:rPr>
                <w:rFonts w:ascii="Tahoma" w:hAnsi="Tahoma" w:cs="Tahoma"/>
                <w:color w:val="auto"/>
                <w:sz w:val="22"/>
              </w:rPr>
            </w:pPr>
          </w:p>
        </w:tc>
      </w:tr>
      <w:tr w:rsidR="007A671D" w:rsidRPr="007A671D" w:rsidTr="00060695">
        <w:trPr>
          <w:trHeight w:val="382"/>
        </w:trPr>
        <w:tc>
          <w:tcPr>
            <w:tcW w:w="2305" w:type="dxa"/>
          </w:tcPr>
          <w:p w:rsidR="007A671D" w:rsidRPr="007A671D" w:rsidRDefault="007A671D" w:rsidP="007A671D">
            <w:pPr>
              <w:jc w:val="both"/>
              <w:rPr>
                <w:rFonts w:ascii="Tahoma" w:hAnsi="Tahoma" w:cs="Tahoma"/>
                <w:color w:val="auto"/>
                <w:sz w:val="22"/>
              </w:rPr>
            </w:pPr>
            <w:r w:rsidRPr="007A671D">
              <w:rPr>
                <w:rFonts w:ascii="Tahoma" w:hAnsi="Tahoma" w:cs="Tahoma"/>
                <w:color w:val="auto"/>
                <w:sz w:val="22"/>
              </w:rPr>
              <w:t>Date</w:t>
            </w:r>
          </w:p>
        </w:tc>
        <w:tc>
          <w:tcPr>
            <w:tcW w:w="6479" w:type="dxa"/>
          </w:tcPr>
          <w:p w:rsidR="007A671D" w:rsidRPr="007A671D" w:rsidRDefault="007A671D" w:rsidP="007A671D">
            <w:pPr>
              <w:jc w:val="both"/>
              <w:rPr>
                <w:rFonts w:ascii="Tahoma" w:hAnsi="Tahoma" w:cs="Tahoma"/>
                <w:color w:val="auto"/>
                <w:sz w:val="22"/>
              </w:rPr>
            </w:pPr>
          </w:p>
        </w:tc>
      </w:tr>
    </w:tbl>
    <w:p w:rsidR="00E9685D" w:rsidRDefault="00E9685D">
      <w:pPr>
        <w:jc w:val="both"/>
        <w:rPr>
          <w:rFonts w:ascii="Tahoma" w:hAnsi="Tahoma" w:cs="Tahoma"/>
          <w:color w:val="auto"/>
          <w:sz w:val="22"/>
        </w:rPr>
      </w:pPr>
    </w:p>
    <w:p w:rsidR="00E9685D" w:rsidRDefault="00E9685D">
      <w:pPr>
        <w:rPr>
          <w:b/>
          <w:bCs/>
          <w:color w:val="auto"/>
          <w:lang w:val="en-US"/>
        </w:rPr>
      </w:pPr>
    </w:p>
    <w:sectPr w:rsidR="00E9685D">
      <w:footerReference w:type="even" r:id="rId7"/>
      <w:footerReference w:type="default" r:id="rId8"/>
      <w:pgSz w:w="11906" w:h="16838"/>
      <w:pgMar w:top="680" w:right="1134" w:bottom="6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980" w:rsidRDefault="00527980">
      <w:r>
        <w:separator/>
      </w:r>
    </w:p>
  </w:endnote>
  <w:endnote w:type="continuationSeparator" w:id="0">
    <w:p w:rsidR="00527980" w:rsidRDefault="00527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5" w:rsidRDefault="00B90B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0BA5" w:rsidRDefault="00B90BA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5" w:rsidRDefault="00B90B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5C2E">
      <w:rPr>
        <w:rStyle w:val="PageNumber"/>
        <w:noProof/>
      </w:rPr>
      <w:t>1</w:t>
    </w:r>
    <w:r>
      <w:rPr>
        <w:rStyle w:val="PageNumber"/>
      </w:rPr>
      <w:fldChar w:fldCharType="end"/>
    </w:r>
  </w:p>
  <w:p w:rsidR="00B90BA5" w:rsidRDefault="00B90B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980" w:rsidRDefault="00527980">
      <w:r>
        <w:separator/>
      </w:r>
    </w:p>
  </w:footnote>
  <w:footnote w:type="continuationSeparator" w:id="0">
    <w:p w:rsidR="00527980" w:rsidRDefault="00527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D6484"/>
    <w:multiLevelType w:val="hybridMultilevel"/>
    <w:tmpl w:val="EFB6B9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94FA6"/>
    <w:multiLevelType w:val="hybridMultilevel"/>
    <w:tmpl w:val="A2DA1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4E3C67"/>
    <w:multiLevelType w:val="hybridMultilevel"/>
    <w:tmpl w:val="108E7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4414D"/>
    <w:multiLevelType w:val="hybridMultilevel"/>
    <w:tmpl w:val="D624B9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0D2E"/>
    <w:rsid w:val="00070CEE"/>
    <w:rsid w:val="000729E7"/>
    <w:rsid w:val="00086E63"/>
    <w:rsid w:val="00142756"/>
    <w:rsid w:val="00155E1D"/>
    <w:rsid w:val="0016417C"/>
    <w:rsid w:val="001E0508"/>
    <w:rsid w:val="002066DD"/>
    <w:rsid w:val="00266EB0"/>
    <w:rsid w:val="002B6855"/>
    <w:rsid w:val="0034558D"/>
    <w:rsid w:val="003C0013"/>
    <w:rsid w:val="003C39D4"/>
    <w:rsid w:val="003F20F3"/>
    <w:rsid w:val="00465AB3"/>
    <w:rsid w:val="00475723"/>
    <w:rsid w:val="00512B2B"/>
    <w:rsid w:val="00527980"/>
    <w:rsid w:val="005456DF"/>
    <w:rsid w:val="005E5096"/>
    <w:rsid w:val="00636BAE"/>
    <w:rsid w:val="00643C35"/>
    <w:rsid w:val="007A671D"/>
    <w:rsid w:val="007E70B1"/>
    <w:rsid w:val="008345AD"/>
    <w:rsid w:val="0084273E"/>
    <w:rsid w:val="00863317"/>
    <w:rsid w:val="008B3996"/>
    <w:rsid w:val="00936EEA"/>
    <w:rsid w:val="00941D3E"/>
    <w:rsid w:val="009733F2"/>
    <w:rsid w:val="009A0A02"/>
    <w:rsid w:val="009E44EB"/>
    <w:rsid w:val="009E712B"/>
    <w:rsid w:val="00A50541"/>
    <w:rsid w:val="00A55C2E"/>
    <w:rsid w:val="00A6035D"/>
    <w:rsid w:val="00A91E30"/>
    <w:rsid w:val="00A9627E"/>
    <w:rsid w:val="00AA7269"/>
    <w:rsid w:val="00AC6EE7"/>
    <w:rsid w:val="00B90BA5"/>
    <w:rsid w:val="00BA2F36"/>
    <w:rsid w:val="00CA2A70"/>
    <w:rsid w:val="00CB7E57"/>
    <w:rsid w:val="00CC1E53"/>
    <w:rsid w:val="00CD1619"/>
    <w:rsid w:val="00E25FDD"/>
    <w:rsid w:val="00E546B1"/>
    <w:rsid w:val="00E80D2E"/>
    <w:rsid w:val="00E90218"/>
    <w:rsid w:val="00E9685D"/>
    <w:rsid w:val="00EC3B24"/>
    <w:rsid w:val="00F1548D"/>
    <w:rsid w:val="00F2465E"/>
    <w:rsid w:val="00F62BAC"/>
    <w:rsid w:val="00F74D39"/>
    <w:rsid w:val="00FA44E7"/>
    <w:rsid w:val="00FA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5001F-CDAA-4533-93F5-0F2F0808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E1D"/>
    <w:rPr>
      <w:rFonts w:ascii="Arial" w:hAnsi="Arial" w:cs="Arial"/>
      <w:color w:val="C0C0C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auto"/>
      <w:sz w:val="24"/>
      <w:szCs w:val="24"/>
      <w:u w:val="singl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color w:val="auto"/>
    </w:rPr>
  </w:style>
  <w:style w:type="paragraph" w:styleId="Title">
    <w:name w:val="Title"/>
    <w:basedOn w:val="Normal"/>
    <w:qFormat/>
    <w:pPr>
      <w:jc w:val="center"/>
    </w:pPr>
    <w:rPr>
      <w:b/>
      <w:bCs/>
      <w:color w:val="FF6600"/>
      <w:sz w:val="36"/>
      <w:szCs w:val="36"/>
    </w:rPr>
  </w:style>
  <w:style w:type="paragraph" w:styleId="BodyText2">
    <w:name w:val="Body Text 2"/>
    <w:basedOn w:val="Normal"/>
    <w:pPr>
      <w:jc w:val="both"/>
    </w:pPr>
    <w:rPr>
      <w:color w:val="auto"/>
      <w:sz w:val="24"/>
    </w:rPr>
  </w:style>
  <w:style w:type="paragraph" w:styleId="BodyText3">
    <w:name w:val="Body Text 3"/>
    <w:basedOn w:val="Normal"/>
    <w:pPr>
      <w:jc w:val="both"/>
    </w:pPr>
    <w:rPr>
      <w:rFonts w:ascii="Tahoma" w:hAnsi="Tahoma" w:cs="Tahoma"/>
      <w:color w:val="auto"/>
      <w:sz w:val="2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Times New Roman" w:hAnsi="Times New Roman" w:cs="Times New Roman"/>
      <w:color w:val="auto"/>
      <w:sz w:val="24"/>
      <w:szCs w:val="24"/>
    </w:rPr>
  </w:style>
  <w:style w:type="character" w:styleId="PageNumber">
    <w:name w:val="page number"/>
    <w:basedOn w:val="DefaultParagraphFont"/>
  </w:style>
  <w:style w:type="character" w:customStyle="1" w:styleId="dberlusconi">
    <w:name w:val="dberlusconi"/>
    <w:semiHidden/>
    <w:rsid w:val="007E70B1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rsid w:val="007E70B1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Sick Leave Policy (TEMPLATE ONLY)</vt:lpstr>
    </vt:vector>
  </TitlesOfParts>
  <Company>Motor Traders Assoc NSW</Company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Sick Leave Policy (TEMPLATE ONLY)</dc:title>
  <dc:subject/>
  <dc:creator>dberlusconi</dc:creator>
  <cp:keywords/>
  <dc:description/>
  <cp:lastModifiedBy>Lachlan Hodgson</cp:lastModifiedBy>
  <cp:revision>8</cp:revision>
  <cp:lastPrinted>2004-04-20T23:25:00Z</cp:lastPrinted>
  <dcterms:created xsi:type="dcterms:W3CDTF">2016-11-21T00:49:00Z</dcterms:created>
  <dcterms:modified xsi:type="dcterms:W3CDTF">2017-01-02T23:47:00Z</dcterms:modified>
</cp:coreProperties>
</file>