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0C1F4D" w14:paraId="59BF5C16" w14:textId="77777777" w:rsidTr="005B6501">
        <w:trPr>
          <w:trHeight w:val="782"/>
        </w:trPr>
        <w:tc>
          <w:tcPr>
            <w:tcW w:w="10098" w:type="dxa"/>
            <w:shd w:val="clear" w:color="auto" w:fill="CCCCCC"/>
          </w:tcPr>
          <w:p w14:paraId="3445183B" w14:textId="77777777" w:rsidR="000C1F4D" w:rsidRPr="0059496F" w:rsidRDefault="000C1F4D" w:rsidP="000C1F4D">
            <w:pPr>
              <w:pStyle w:val="Heading"/>
              <w:jc w:val="center"/>
              <w:rPr>
                <w:b w:val="0"/>
                <w:bCs/>
                <w:i/>
                <w:iCs/>
              </w:rPr>
            </w:pPr>
            <w:r w:rsidRPr="000C1F4D">
              <w:rPr>
                <w:rFonts w:ascii="Arial Bold" w:hAnsi="Arial Bold"/>
                <w:smallCaps/>
                <w:kern w:val="32"/>
                <w:sz w:val="40"/>
                <w:szCs w:val="40"/>
              </w:rPr>
              <w:t>Quality Assurance Checklist</w:t>
            </w:r>
          </w:p>
        </w:tc>
      </w:tr>
      <w:tr w:rsidR="000440A3" w14:paraId="6963D647" w14:textId="77777777" w:rsidTr="005B6501">
        <w:tc>
          <w:tcPr>
            <w:tcW w:w="10098" w:type="dxa"/>
            <w:shd w:val="clear" w:color="auto" w:fill="CCCCCC"/>
          </w:tcPr>
          <w:p w14:paraId="1D3C8ADE" w14:textId="77777777" w:rsidR="000440A3" w:rsidRPr="0059496F" w:rsidRDefault="000440A3" w:rsidP="000440A3">
            <w:pPr>
              <w:rPr>
                <w:b/>
                <w:bCs/>
                <w:i/>
                <w:iCs/>
              </w:rPr>
            </w:pPr>
          </w:p>
          <w:p w14:paraId="36A81614" w14:textId="77777777" w:rsidR="000C1F4D" w:rsidRPr="000440A3" w:rsidRDefault="007E6300" w:rsidP="00A735F7">
            <w:r w:rsidRPr="007E6300">
              <w:rPr>
                <w:rFonts w:ascii="Calibri" w:eastAsia="Calibri" w:hAnsi="Calibri"/>
                <w:b/>
                <w:sz w:val="22"/>
                <w:szCs w:val="21"/>
                <w:lang w:eastAsia="en-US"/>
              </w:rPr>
              <w:t xml:space="preserve">A checklist is a set of ideas. In testing, checklists come first. They serve as a draft for further activities. Writing and rewriting a checklist is fast and simple. Once the checklist is ready and each item may become the foundation for one or several test cases. </w:t>
            </w:r>
          </w:p>
        </w:tc>
      </w:tr>
    </w:tbl>
    <w:p w14:paraId="362059E7" w14:textId="77777777" w:rsidR="00AA7CF3" w:rsidRDefault="00AA7CF3"/>
    <w:tbl>
      <w:tblPr>
        <w:tblW w:w="4979" w:type="pct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51"/>
        <w:gridCol w:w="2768"/>
        <w:gridCol w:w="2645"/>
        <w:gridCol w:w="2020"/>
      </w:tblGrid>
      <w:tr w:rsidR="001E24F0" w:rsidRPr="007911B9" w14:paraId="107BB830" w14:textId="77777777" w:rsidTr="005A5923">
        <w:trPr>
          <w:trHeight w:val="485"/>
        </w:trPr>
        <w:tc>
          <w:tcPr>
            <w:tcW w:w="1240" w:type="pct"/>
            <w:shd w:val="clear" w:color="auto" w:fill="E0E0E0"/>
            <w:vAlign w:val="center"/>
          </w:tcPr>
          <w:p w14:paraId="1225D347" w14:textId="77777777" w:rsidR="00047EC1" w:rsidRPr="002233C7" w:rsidRDefault="00047EC1" w:rsidP="00A27D64">
            <w:pPr>
              <w:rPr>
                <w:b/>
                <w:szCs w:val="20"/>
              </w:rPr>
            </w:pPr>
            <w:r w:rsidRPr="002233C7">
              <w:rPr>
                <w:b/>
                <w:szCs w:val="20"/>
              </w:rPr>
              <w:t>Project Name</w:t>
            </w:r>
          </w:p>
        </w:tc>
        <w:tc>
          <w:tcPr>
            <w:tcW w:w="1400" w:type="pct"/>
            <w:vAlign w:val="center"/>
          </w:tcPr>
          <w:p w14:paraId="502714E5" w14:textId="76511DCB" w:rsidR="00047EC1" w:rsidRPr="007911B9" w:rsidRDefault="005A5923" w:rsidP="00A27D64">
            <w:pPr>
              <w:rPr>
                <w:szCs w:val="20"/>
              </w:rPr>
            </w:pPr>
            <w:r>
              <w:rPr>
                <w:szCs w:val="20"/>
              </w:rPr>
              <w:t>DQ MODULE</w:t>
            </w:r>
          </w:p>
        </w:tc>
        <w:tc>
          <w:tcPr>
            <w:tcW w:w="1338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5987B0" w14:textId="77777777" w:rsidR="00047EC1" w:rsidRPr="00EE3C51" w:rsidRDefault="00047EC1" w:rsidP="00A27D64">
            <w:pPr>
              <w:rPr>
                <w:b/>
                <w:szCs w:val="20"/>
              </w:rPr>
            </w:pPr>
            <w:r w:rsidRPr="00EE3C51">
              <w:rPr>
                <w:b/>
                <w:szCs w:val="20"/>
              </w:rPr>
              <w:t xml:space="preserve">Project </w:t>
            </w:r>
            <w:r w:rsidR="002C298E">
              <w:rPr>
                <w:b/>
                <w:szCs w:val="20"/>
              </w:rPr>
              <w:t>code</w:t>
            </w:r>
          </w:p>
        </w:tc>
        <w:tc>
          <w:tcPr>
            <w:tcW w:w="1022" w:type="pct"/>
            <w:vAlign w:val="center"/>
          </w:tcPr>
          <w:p w14:paraId="33B70D08" w14:textId="771742F8" w:rsidR="00047EC1" w:rsidRPr="007911B9" w:rsidRDefault="005A5923" w:rsidP="00A27D64">
            <w:pPr>
              <w:rPr>
                <w:szCs w:val="20"/>
              </w:rPr>
            </w:pPr>
            <w:r>
              <w:rPr>
                <w:szCs w:val="20"/>
              </w:rPr>
              <w:t>EPM-DQ</w:t>
            </w:r>
          </w:p>
        </w:tc>
      </w:tr>
      <w:tr w:rsidR="001E24F0" w:rsidRPr="007911B9" w14:paraId="3BB1DCB6" w14:textId="77777777" w:rsidTr="005A5923">
        <w:trPr>
          <w:trHeight w:val="485"/>
        </w:trPr>
        <w:tc>
          <w:tcPr>
            <w:tcW w:w="1240" w:type="pct"/>
            <w:shd w:val="clear" w:color="auto" w:fill="E0E0E0"/>
            <w:vAlign w:val="center"/>
          </w:tcPr>
          <w:p w14:paraId="7555B977" w14:textId="77777777" w:rsidR="00A27D64" w:rsidRPr="00210582" w:rsidRDefault="002C298E" w:rsidP="001950E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  <w:r w:rsidR="00A27D64" w:rsidRPr="00210582">
              <w:rPr>
                <w:b/>
                <w:bCs/>
                <w:szCs w:val="20"/>
              </w:rPr>
              <w:t xml:space="preserve"> </w:t>
            </w:r>
            <w:r w:rsidR="00047EC1">
              <w:rPr>
                <w:b/>
                <w:bCs/>
                <w:szCs w:val="20"/>
              </w:rPr>
              <w:t xml:space="preserve">Name </w:t>
            </w:r>
          </w:p>
        </w:tc>
        <w:tc>
          <w:tcPr>
            <w:tcW w:w="1400" w:type="pct"/>
            <w:vAlign w:val="center"/>
          </w:tcPr>
          <w:p w14:paraId="74B8F4A0" w14:textId="0EAE4832" w:rsidR="00A27D64" w:rsidRPr="007911B9" w:rsidRDefault="00DB6B66" w:rsidP="001950EB">
            <w:pPr>
              <w:rPr>
                <w:szCs w:val="20"/>
              </w:rPr>
            </w:pPr>
            <w:r>
              <w:rPr>
                <w:szCs w:val="20"/>
              </w:rPr>
              <w:t>OL550EU Ninja</w:t>
            </w:r>
          </w:p>
        </w:tc>
        <w:tc>
          <w:tcPr>
            <w:tcW w:w="133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68D9BA0" w14:textId="01B1F7C1" w:rsidR="00A27D64" w:rsidRPr="00210582" w:rsidRDefault="002C298E" w:rsidP="00C757F6">
            <w:pPr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Q</w:t>
            </w:r>
            <w:r w:rsidR="001B32B1">
              <w:rPr>
                <w:b/>
                <w:szCs w:val="20"/>
              </w:rPr>
              <w:t>A Engineer</w:t>
            </w:r>
          </w:p>
        </w:tc>
        <w:tc>
          <w:tcPr>
            <w:tcW w:w="1022" w:type="pct"/>
            <w:vAlign w:val="center"/>
          </w:tcPr>
          <w:p w14:paraId="319852EB" w14:textId="5B822292" w:rsidR="00A27D64" w:rsidRDefault="00DB6B66" w:rsidP="00A27D64">
            <w:r>
              <w:t xml:space="preserve">Oleg </w:t>
            </w:r>
            <w:proofErr w:type="spellStart"/>
            <w:r>
              <w:t>Arslanov</w:t>
            </w:r>
            <w:proofErr w:type="spellEnd"/>
          </w:p>
        </w:tc>
      </w:tr>
      <w:tr w:rsidR="002C298E" w:rsidRPr="0034567B" w14:paraId="6B60F7B5" w14:textId="77777777" w:rsidTr="005A5923">
        <w:trPr>
          <w:trHeight w:val="665"/>
        </w:trPr>
        <w:tc>
          <w:tcPr>
            <w:tcW w:w="1240" w:type="pct"/>
            <w:shd w:val="clear" w:color="auto" w:fill="E0E0E0"/>
            <w:vAlign w:val="center"/>
          </w:tcPr>
          <w:p w14:paraId="316CF5B4" w14:textId="18341787" w:rsidR="002C298E" w:rsidRDefault="005A5923" w:rsidP="00A27D64">
            <w:pPr>
              <w:rPr>
                <w:b/>
                <w:szCs w:val="20"/>
              </w:rPr>
            </w:pPr>
            <w:r w:rsidRPr="005A5923">
              <w:rPr>
                <w:b/>
                <w:szCs w:val="20"/>
              </w:rPr>
              <w:t>Classification by access</w:t>
            </w:r>
          </w:p>
        </w:tc>
        <w:tc>
          <w:tcPr>
            <w:tcW w:w="3760" w:type="pct"/>
            <w:gridSpan w:val="3"/>
            <w:vAlign w:val="center"/>
          </w:tcPr>
          <w:p w14:paraId="3C1ACE16" w14:textId="09EA8911" w:rsidR="002C298E" w:rsidRDefault="007E6300" w:rsidP="001950EB">
            <w:r>
              <w:t>Black box – without possibility to explore programing aspects</w:t>
            </w:r>
            <w:r w:rsidR="001B32B1">
              <w:t xml:space="preserve">, object components </w:t>
            </w:r>
            <w:r w:rsidR="007644D8">
              <w:t>separately</w:t>
            </w:r>
            <w:r w:rsidR="001B32B1">
              <w:t xml:space="preserve"> </w:t>
            </w:r>
            <w:r>
              <w:t>or take object apart</w:t>
            </w:r>
          </w:p>
        </w:tc>
      </w:tr>
      <w:tr w:rsidR="00A27D64" w:rsidRPr="0034567B" w14:paraId="0AFD337C" w14:textId="77777777" w:rsidTr="00EE3C51">
        <w:trPr>
          <w:trHeight w:val="512"/>
        </w:trPr>
        <w:tc>
          <w:tcPr>
            <w:tcW w:w="1240" w:type="pct"/>
            <w:shd w:val="clear" w:color="auto" w:fill="E0E0E0"/>
            <w:vAlign w:val="center"/>
          </w:tcPr>
          <w:p w14:paraId="020BD32B" w14:textId="77777777" w:rsidR="00A27D64" w:rsidRDefault="002C298E" w:rsidP="00A27D6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Object description</w:t>
            </w:r>
          </w:p>
        </w:tc>
        <w:tc>
          <w:tcPr>
            <w:tcW w:w="3760" w:type="pct"/>
            <w:gridSpan w:val="3"/>
            <w:vAlign w:val="center"/>
          </w:tcPr>
          <w:p w14:paraId="71A532EC" w14:textId="77777777" w:rsidR="00925BF6" w:rsidRDefault="00925BF6" w:rsidP="00925BF6"/>
          <w:p w14:paraId="13372989" w14:textId="08604E36" w:rsidR="00925BF6" w:rsidRPr="00CB1832" w:rsidRDefault="00925BF6" w:rsidP="00925BF6">
            <w:pPr>
              <w:rPr>
                <w:u w:val="single"/>
              </w:rPr>
            </w:pPr>
            <w:r w:rsidRPr="00CB1832">
              <w:rPr>
                <w:u w:val="single"/>
              </w:rPr>
              <w:t>Overview:</w:t>
            </w:r>
          </w:p>
          <w:p w14:paraId="73A126F4" w14:textId="77777777" w:rsidR="00925BF6" w:rsidRDefault="00925BF6" w:rsidP="00925BF6"/>
          <w:p w14:paraId="46413048" w14:textId="77777777" w:rsidR="00925BF6" w:rsidRDefault="00925BF6" w:rsidP="00925BF6">
            <w:r>
              <w:t xml:space="preserve">Multifunctional electric multicooker Ninja OL550EU with </w:t>
            </w:r>
            <w:proofErr w:type="spellStart"/>
            <w:r>
              <w:t>SmartLid</w:t>
            </w:r>
            <w:proofErr w:type="spellEnd"/>
            <w:r>
              <w:t xml:space="preserve"> system, pressure cooking, frying, baking, stewing and steaming. Supports up to 11 automatic cooking programs. Suitable for healthy eating, saving time and automating cooking.</w:t>
            </w:r>
          </w:p>
          <w:p w14:paraId="4DE606E2" w14:textId="77777777" w:rsidR="00925BF6" w:rsidRDefault="00925BF6" w:rsidP="00925BF6"/>
          <w:p w14:paraId="0CA2E5F2" w14:textId="77777777" w:rsidR="00925BF6" w:rsidRPr="00CB1832" w:rsidRDefault="00925BF6" w:rsidP="00925BF6">
            <w:pPr>
              <w:rPr>
                <w:u w:val="single"/>
              </w:rPr>
            </w:pPr>
            <w:r w:rsidRPr="00CB1832">
              <w:rPr>
                <w:u w:val="single"/>
              </w:rPr>
              <w:t>Features:</w:t>
            </w:r>
          </w:p>
          <w:p w14:paraId="605C2039" w14:textId="77777777" w:rsidR="00925BF6" w:rsidRDefault="00925BF6" w:rsidP="00925BF6"/>
          <w:p w14:paraId="494D0419" w14:textId="77777777" w:rsidR="00925BF6" w:rsidRDefault="00925BF6" w:rsidP="00925BF6">
            <w:proofErr w:type="spellStart"/>
            <w:r>
              <w:t>SteamCrisp</w:t>
            </w:r>
            <w:proofErr w:type="spellEnd"/>
            <w:r>
              <w:t xml:space="preserve"> technology - cooking with steam and crispy crust</w:t>
            </w:r>
          </w:p>
          <w:p w14:paraId="2848B2B2" w14:textId="77777777" w:rsidR="00925BF6" w:rsidRDefault="00925BF6" w:rsidP="00925BF6"/>
          <w:p w14:paraId="4A75FF74" w14:textId="699F889C" w:rsidR="00925BF6" w:rsidRDefault="00925BF6" w:rsidP="00925BF6">
            <w:proofErr w:type="spellStart"/>
            <w:r>
              <w:t>SmartLid</w:t>
            </w:r>
            <w:proofErr w:type="spellEnd"/>
            <w:r>
              <w:t xml:space="preserve"> Slider - switching between pressure, air frying and combined cooking modes</w:t>
            </w:r>
          </w:p>
          <w:p w14:paraId="2BD5D11F" w14:textId="77777777" w:rsidR="00925BF6" w:rsidRDefault="00925BF6" w:rsidP="00925BF6"/>
          <w:p w14:paraId="7249B8FD" w14:textId="77777777" w:rsidR="00925BF6" w:rsidRDefault="00925BF6" w:rsidP="00925BF6">
            <w:r>
              <w:t>3-in-1: pressure cooker, multicooker, air grill</w:t>
            </w:r>
          </w:p>
          <w:p w14:paraId="114AB35B" w14:textId="77777777" w:rsidR="00925BF6" w:rsidRDefault="00925BF6" w:rsidP="00925BF6"/>
          <w:p w14:paraId="79CF5DD5" w14:textId="77777777" w:rsidR="00925BF6" w:rsidRDefault="00925BF6" w:rsidP="00925BF6">
            <w:r>
              <w:t>Display with program selection buttons</w:t>
            </w:r>
          </w:p>
          <w:p w14:paraId="6F55D4DE" w14:textId="77777777" w:rsidR="00925BF6" w:rsidRDefault="00925BF6" w:rsidP="00925BF6"/>
          <w:p w14:paraId="0EAF652F" w14:textId="77777777" w:rsidR="00925BF6" w:rsidRDefault="00925BF6" w:rsidP="00925BF6">
            <w:r>
              <w:t>Easy cleaning and removable elements</w:t>
            </w:r>
          </w:p>
          <w:p w14:paraId="04718E8A" w14:textId="77777777" w:rsidR="00CB1832" w:rsidRDefault="00CB1832" w:rsidP="00925BF6"/>
          <w:p w14:paraId="646B2B3C" w14:textId="77777777" w:rsidR="00CB1832" w:rsidRDefault="00CB1832" w:rsidP="00CB1832">
            <w:r>
              <w:t>Number of modes: 11</w:t>
            </w:r>
          </w:p>
          <w:p w14:paraId="7E6685B2" w14:textId="77777777" w:rsidR="00CB1832" w:rsidRDefault="00CB1832" w:rsidP="00CB1832">
            <w:r>
              <w:t>Control type: electronic</w:t>
            </w:r>
          </w:p>
          <w:p w14:paraId="3E23EE5B" w14:textId="77777777" w:rsidR="00CB1832" w:rsidRDefault="00CB1832" w:rsidP="00CB1832">
            <w:r>
              <w:t>Timer: up to 12 hours</w:t>
            </w:r>
          </w:p>
          <w:p w14:paraId="6B52A563" w14:textId="77777777" w:rsidR="00CB1832" w:rsidRDefault="00CB1832" w:rsidP="00CB1832">
            <w:r>
              <w:t>Keep Warm support: Yes</w:t>
            </w:r>
          </w:p>
          <w:p w14:paraId="5C9FA9F2" w14:textId="77777777" w:rsidR="00CB1832" w:rsidRDefault="00CB1832" w:rsidP="00CB1832">
            <w:r w:rsidRPr="00925BF6">
              <w:t>Readiness indicator: Yes</w:t>
            </w:r>
          </w:p>
          <w:p w14:paraId="4103E270" w14:textId="229D080B" w:rsidR="00CB1832" w:rsidRDefault="00CB1832" w:rsidP="00CB1832">
            <w:r>
              <w:t>Overheating protection</w:t>
            </w:r>
            <w:r>
              <w:t>: Yes</w:t>
            </w:r>
          </w:p>
          <w:p w14:paraId="744780CD" w14:textId="77777777" w:rsidR="00CB1832" w:rsidRDefault="00CB1832" w:rsidP="00CB1832"/>
          <w:p w14:paraId="449BB83D" w14:textId="2013BFFE" w:rsidR="00925BF6" w:rsidRDefault="00925BF6" w:rsidP="00925BF6">
            <w:r>
              <w:t xml:space="preserve">Model: </w:t>
            </w:r>
            <w:hyperlink r:id="rId11" w:history="1">
              <w:r w:rsidR="00CB1832" w:rsidRPr="00CB1832">
                <w:rPr>
                  <w:rStyle w:val="Hyperlink"/>
                </w:rPr>
                <w:t>OL550EU</w:t>
              </w:r>
            </w:hyperlink>
          </w:p>
          <w:p w14:paraId="035AAF10" w14:textId="77777777" w:rsidR="00925BF6" w:rsidRDefault="00925BF6" w:rsidP="00925BF6"/>
          <w:p w14:paraId="7011E661" w14:textId="77777777" w:rsidR="00925BF6" w:rsidRPr="00CB1832" w:rsidRDefault="00925BF6" w:rsidP="00925BF6">
            <w:pPr>
              <w:rPr>
                <w:u w:val="single"/>
              </w:rPr>
            </w:pPr>
            <w:r w:rsidRPr="00CB1832">
              <w:rPr>
                <w:u w:val="single"/>
              </w:rPr>
              <w:t>Requirements</w:t>
            </w:r>
          </w:p>
          <w:p w14:paraId="59B79724" w14:textId="77777777" w:rsidR="00925BF6" w:rsidRDefault="00925BF6" w:rsidP="00925BF6"/>
          <w:p w14:paraId="4C6589DE" w14:textId="2D52CAE0" w:rsidR="00925BF6" w:rsidRDefault="00925BF6" w:rsidP="00DB7CA7">
            <w:pPr>
              <w:pStyle w:val="ListParagraph"/>
              <w:numPr>
                <w:ilvl w:val="0"/>
                <w:numId w:val="39"/>
              </w:numPr>
            </w:pPr>
            <w:r>
              <w:t>Power: 1760 W</w:t>
            </w:r>
          </w:p>
          <w:p w14:paraId="7D8AF48F" w14:textId="1136D01C" w:rsidR="00925BF6" w:rsidRDefault="00925BF6" w:rsidP="00D535DE">
            <w:pPr>
              <w:pStyle w:val="ListParagraph"/>
              <w:numPr>
                <w:ilvl w:val="0"/>
                <w:numId w:val="39"/>
              </w:numPr>
            </w:pPr>
            <w:r>
              <w:t>Bowl capacity: 6 liters</w:t>
            </w:r>
          </w:p>
          <w:p w14:paraId="46C893C3" w14:textId="593EBB9A" w:rsidR="00925BF6" w:rsidRDefault="00925BF6" w:rsidP="0004360A">
            <w:pPr>
              <w:pStyle w:val="ListParagraph"/>
              <w:numPr>
                <w:ilvl w:val="0"/>
                <w:numId w:val="39"/>
              </w:numPr>
            </w:pPr>
            <w:r>
              <w:t>Dimensions: 36.0 × 35.5 × 36.0 cm</w:t>
            </w:r>
          </w:p>
          <w:p w14:paraId="0BDEC83E" w14:textId="56AFDAE9" w:rsidR="00925BF6" w:rsidRDefault="00925BF6" w:rsidP="00925BF6">
            <w:pPr>
              <w:pStyle w:val="ListParagraph"/>
              <w:numPr>
                <w:ilvl w:val="0"/>
                <w:numId w:val="39"/>
              </w:numPr>
            </w:pPr>
            <w:r>
              <w:t>Weight: 11.4 kg</w:t>
            </w:r>
          </w:p>
          <w:p w14:paraId="1AB0C834" w14:textId="324E863B" w:rsidR="00A27D64" w:rsidRPr="0034567B" w:rsidRDefault="002C298E" w:rsidP="00925BF6">
            <w:r>
              <w:br/>
            </w:r>
            <w:r>
              <w:br/>
            </w:r>
          </w:p>
        </w:tc>
      </w:tr>
    </w:tbl>
    <w:p w14:paraId="2EACD631" w14:textId="77777777" w:rsidR="00A27D64" w:rsidRDefault="00A27D64" w:rsidP="584ECC60">
      <w:pPr>
        <w:jc w:val="center"/>
      </w:pPr>
    </w:p>
    <w:p w14:paraId="37A1EDD8" w14:textId="2E289EC8" w:rsidR="00380115" w:rsidRDefault="6B5CC72E" w:rsidP="584ECC60">
      <w:pPr>
        <w:jc w:val="center"/>
      </w:pPr>
      <w:r w:rsidRPr="584ECC60">
        <w:rPr>
          <w:b/>
          <w:bCs/>
          <w:sz w:val="28"/>
          <w:szCs w:val="28"/>
          <w:u w:val="single"/>
        </w:rPr>
        <w:lastRenderedPageBreak/>
        <w:t>SMOKE PATH</w:t>
      </w:r>
    </w:p>
    <w:tbl>
      <w:tblPr>
        <w:tblpPr w:leftFromText="180" w:rightFromText="180" w:vertAnchor="text" w:horzAnchor="margin" w:tblpXSpec="center" w:tblpY="462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2880"/>
        <w:gridCol w:w="1230"/>
        <w:gridCol w:w="1095"/>
        <w:gridCol w:w="2800"/>
        <w:gridCol w:w="2795"/>
      </w:tblGrid>
      <w:tr w:rsidR="007644D8" w:rsidRPr="00656F61" w14:paraId="013B84FD" w14:textId="77777777" w:rsidTr="00997B70">
        <w:trPr>
          <w:trHeight w:val="53"/>
          <w:tblHeader/>
        </w:trPr>
        <w:tc>
          <w:tcPr>
            <w:tcW w:w="2880" w:type="dxa"/>
            <w:shd w:val="clear" w:color="auto" w:fill="D9D9D9" w:themeFill="background1" w:themeFillShade="D9"/>
          </w:tcPr>
          <w:p w14:paraId="21837B25" w14:textId="77777777" w:rsidR="007644D8" w:rsidRPr="005A5923" w:rsidRDefault="007644D8" w:rsidP="007644D8">
            <w:pPr>
              <w:jc w:val="center"/>
              <w:rPr>
                <w:b/>
                <w:bCs/>
              </w:rPr>
            </w:pPr>
            <w:r w:rsidRPr="005A5923">
              <w:rPr>
                <w:b/>
                <w:bCs/>
              </w:rPr>
              <w:t>Verification area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C17FF9A" w14:textId="77777777" w:rsidR="007644D8" w:rsidRPr="005A5923" w:rsidRDefault="007644D8" w:rsidP="007644D8">
            <w:pPr>
              <w:jc w:val="center"/>
              <w:rPr>
                <w:b/>
                <w:bCs/>
                <w:szCs w:val="20"/>
              </w:rPr>
            </w:pPr>
            <w:r w:rsidRPr="005A5923">
              <w:rPr>
                <w:b/>
                <w:bCs/>
                <w:szCs w:val="20"/>
              </w:rPr>
              <w:t>Test Approach</w:t>
            </w:r>
            <w:r>
              <w:rPr>
                <w:b/>
                <w:bCs/>
                <w:szCs w:val="20"/>
              </w:rPr>
              <w:t xml:space="preserve"> </w:t>
            </w:r>
            <w:r w:rsidRPr="005A5923">
              <w:rPr>
                <w:b/>
                <w:bCs/>
                <w:szCs w:val="20"/>
              </w:rPr>
              <w:t>by way of dealing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4FB58385" w14:textId="77777777" w:rsidR="007644D8" w:rsidRPr="005A5923" w:rsidRDefault="007644D8" w:rsidP="007644D8">
            <w:pPr>
              <w:jc w:val="center"/>
              <w:rPr>
                <w:b/>
                <w:bCs/>
                <w:szCs w:val="20"/>
              </w:rPr>
            </w:pPr>
            <w:r w:rsidRPr="005A5923">
              <w:rPr>
                <w:b/>
                <w:bCs/>
                <w:szCs w:val="20"/>
              </w:rPr>
              <w:t>Would be automated?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14:paraId="01837796" w14:textId="77777777" w:rsidR="007644D8" w:rsidRPr="005A5923" w:rsidRDefault="007644D8" w:rsidP="007644D8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Type </w:t>
            </w:r>
          </w:p>
        </w:tc>
        <w:tc>
          <w:tcPr>
            <w:tcW w:w="2795" w:type="dxa"/>
            <w:shd w:val="clear" w:color="auto" w:fill="D9D9D9" w:themeFill="background1" w:themeFillShade="D9"/>
          </w:tcPr>
          <w:p w14:paraId="2B8F690B" w14:textId="77777777" w:rsidR="007644D8" w:rsidRPr="005A5923" w:rsidRDefault="007644D8" w:rsidP="007644D8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5923">
              <w:rPr>
                <w:rFonts w:ascii="Arial" w:hAnsi="Arial" w:cs="Arial"/>
                <w:b/>
                <w:bCs/>
                <w:sz w:val="20"/>
                <w:szCs w:val="20"/>
              </w:rPr>
              <w:t>Expected Result /</w:t>
            </w:r>
          </w:p>
          <w:p w14:paraId="37BDA3A3" w14:textId="77777777" w:rsidR="007644D8" w:rsidRPr="005A5923" w:rsidRDefault="007644D8" w:rsidP="007644D8">
            <w:pPr>
              <w:jc w:val="center"/>
              <w:rPr>
                <w:b/>
                <w:bCs/>
                <w:szCs w:val="20"/>
              </w:rPr>
            </w:pPr>
            <w:r w:rsidRPr="005A5923">
              <w:rPr>
                <w:rFonts w:cs="Arial"/>
                <w:b/>
                <w:bCs/>
                <w:szCs w:val="20"/>
              </w:rPr>
              <w:t>Comments</w:t>
            </w:r>
          </w:p>
        </w:tc>
      </w:tr>
      <w:tr w:rsidR="007644D8" w:rsidRPr="00C331C1" w14:paraId="13BBF379" w14:textId="77777777" w:rsidTr="00997B70">
        <w:trPr>
          <w:trHeight w:val="468"/>
        </w:trPr>
        <w:tc>
          <w:tcPr>
            <w:tcW w:w="2880" w:type="dxa"/>
            <w:shd w:val="clear" w:color="auto" w:fill="auto"/>
            <w:vAlign w:val="center"/>
          </w:tcPr>
          <w:p w14:paraId="636994C1" w14:textId="48BCDC4E" w:rsidR="007644D8" w:rsidRPr="00C331C1" w:rsidRDefault="007644D8" w:rsidP="0B8AC323">
            <w:r w:rsidRPr="007644D8">
              <w:t>Veri</w:t>
            </w:r>
            <w:r w:rsidR="104BDA0F" w:rsidRPr="007644D8">
              <w:t>f</w:t>
            </w:r>
            <w:r w:rsidRPr="007644D8">
              <w:t>y power on/off functionality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647CAED1" w14:textId="77777777" w:rsidR="007644D8" w:rsidRPr="00C331C1" w:rsidRDefault="007644D8" w:rsidP="007644D8">
            <w:pPr>
              <w:jc w:val="center"/>
            </w:pPr>
            <w:r w:rsidRPr="007644D8">
              <w:t>Positive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E4B7327" w14:textId="77777777" w:rsidR="007644D8" w:rsidRPr="00C331C1" w:rsidRDefault="007644D8" w:rsidP="007644D8">
            <w:pPr>
              <w:jc w:val="center"/>
            </w:pPr>
            <w:r>
              <w:t>No</w:t>
            </w:r>
          </w:p>
        </w:tc>
        <w:tc>
          <w:tcPr>
            <w:tcW w:w="2800" w:type="dxa"/>
          </w:tcPr>
          <w:p w14:paraId="4F8D4FDF" w14:textId="77777777" w:rsidR="007644D8" w:rsidRPr="00C331C1" w:rsidRDefault="007644D8" w:rsidP="00FA47CC">
            <w:pPr>
              <w:jc w:val="center"/>
            </w:pPr>
            <w:r w:rsidRPr="007644D8">
              <w:t>Functional</w:t>
            </w:r>
          </w:p>
        </w:tc>
        <w:tc>
          <w:tcPr>
            <w:tcW w:w="2795" w:type="dxa"/>
            <w:shd w:val="clear" w:color="auto" w:fill="auto"/>
          </w:tcPr>
          <w:p w14:paraId="7B3DFA65" w14:textId="1D66774B" w:rsidR="007644D8" w:rsidRPr="00C331C1" w:rsidRDefault="007644D8" w:rsidP="00FA47CC">
            <w:pPr>
              <w:jc w:val="both"/>
            </w:pPr>
            <w:r w:rsidRPr="007644D8">
              <w:t xml:space="preserve">Ensure the </w:t>
            </w:r>
            <w:r w:rsidR="00CB1832">
              <w:t xml:space="preserve">multicooker </w:t>
            </w:r>
            <w:r w:rsidRPr="007644D8">
              <w:t>turns on and off correctly without issues.</w:t>
            </w:r>
          </w:p>
        </w:tc>
      </w:tr>
      <w:tr w:rsidR="00FA47CC" w:rsidRPr="00C331C1" w14:paraId="6496BFAC" w14:textId="77777777" w:rsidTr="00997B70">
        <w:trPr>
          <w:trHeight w:val="468"/>
        </w:trPr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FA47CC" w:rsidRPr="00403A23" w14:paraId="507349F8" w14:textId="77777777" w:rsidTr="00A97423">
              <w:trPr>
                <w:tblCellSpacing w:w="15" w:type="dxa"/>
              </w:trPr>
              <w:tc>
                <w:tcPr>
                  <w:tcW w:w="2743" w:type="dxa"/>
                  <w:vAlign w:val="center"/>
                  <w:hideMark/>
                </w:tcPr>
                <w:p w14:paraId="1E1616BE" w14:textId="77777777" w:rsidR="00FA47CC" w:rsidRPr="00403A23" w:rsidRDefault="00FA47CC" w:rsidP="00FA47CC">
                  <w:pPr>
                    <w:framePr w:hSpace="180" w:wrap="around" w:vAnchor="text" w:hAnchor="margin" w:xAlign="center" w:y="462"/>
                    <w:suppressAutoHyphens w:val="0"/>
                    <w:rPr>
                      <w:rFonts w:ascii="Times New Roman" w:hAnsi="Times New Roman"/>
                      <w:lang w:eastAsia="en-US"/>
                    </w:rPr>
                  </w:pPr>
                  <w:r w:rsidRPr="00403A23">
                    <w:t>Start basic cooking program</w:t>
                  </w:r>
                </w:p>
              </w:tc>
            </w:tr>
          </w:tbl>
          <w:p w14:paraId="2C782952" w14:textId="05E6973D" w:rsidR="00FA47CC" w:rsidRPr="00C331C1" w:rsidRDefault="00FA47CC" w:rsidP="00FA47CC"/>
        </w:tc>
        <w:tc>
          <w:tcPr>
            <w:tcW w:w="12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FA47CC" w:rsidRPr="00403A23" w14:paraId="27A72574" w14:textId="77777777" w:rsidTr="00A97423">
              <w:trPr>
                <w:tblCellSpacing w:w="15" w:type="dxa"/>
              </w:trPr>
              <w:tc>
                <w:tcPr>
                  <w:tcW w:w="2743" w:type="dxa"/>
                  <w:vAlign w:val="center"/>
                  <w:hideMark/>
                </w:tcPr>
                <w:p w14:paraId="71E98BDA" w14:textId="45E06307" w:rsidR="00FA47CC" w:rsidRPr="00403A23" w:rsidRDefault="00997B70" w:rsidP="00FA47CC">
                  <w:pPr>
                    <w:framePr w:hSpace="180" w:wrap="around" w:vAnchor="text" w:hAnchor="margin" w:xAlign="center" w:y="462"/>
                    <w:suppressAutoHyphens w:val="0"/>
                    <w:rPr>
                      <w:rFonts w:ascii="Times New Roman" w:hAnsi="Times New Roman"/>
                      <w:lang w:eastAsia="en-US"/>
                    </w:rPr>
                  </w:pPr>
                  <w:r>
                    <w:t>Positive</w:t>
                  </w:r>
                </w:p>
              </w:tc>
            </w:tr>
          </w:tbl>
          <w:p w14:paraId="18D609C1" w14:textId="3D0863B9" w:rsidR="00FA47CC" w:rsidRPr="00C331C1" w:rsidRDefault="00FA47CC" w:rsidP="00FA47CC">
            <w:pPr>
              <w:jc w:val="center"/>
            </w:pPr>
          </w:p>
        </w:tc>
        <w:tc>
          <w:tcPr>
            <w:tcW w:w="1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FA47CC" w:rsidRPr="00403A23" w14:paraId="1457B80D" w14:textId="77777777" w:rsidTr="00A97423">
              <w:trPr>
                <w:tblCellSpacing w:w="15" w:type="dxa"/>
              </w:trPr>
              <w:tc>
                <w:tcPr>
                  <w:tcW w:w="2743" w:type="dxa"/>
                  <w:vAlign w:val="center"/>
                  <w:hideMark/>
                </w:tcPr>
                <w:p w14:paraId="5254A556" w14:textId="227332B5" w:rsidR="00FA47CC" w:rsidRPr="00403A23" w:rsidRDefault="00997B70" w:rsidP="00997B70">
                  <w:pPr>
                    <w:framePr w:hSpace="180" w:wrap="around" w:vAnchor="text" w:hAnchor="margin" w:xAlign="center" w:y="462"/>
                    <w:suppressAutoHyphens w:val="0"/>
                    <w:rPr>
                      <w:rFonts w:ascii="Times New Roman" w:hAnsi="Times New Roman"/>
                      <w:lang w:eastAsia="en-US"/>
                    </w:rPr>
                  </w:pPr>
                  <w:r>
                    <w:t xml:space="preserve">    No</w:t>
                  </w:r>
                </w:p>
              </w:tc>
            </w:tr>
          </w:tbl>
          <w:p w14:paraId="6640F838" w14:textId="47164957" w:rsidR="00FA47CC" w:rsidRPr="00C331C1" w:rsidRDefault="00FA47CC" w:rsidP="00FA47CC">
            <w:pPr>
              <w:jc w:val="center"/>
            </w:pPr>
          </w:p>
        </w:tc>
        <w:tc>
          <w:tcPr>
            <w:tcW w:w="2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FA47CC" w:rsidRPr="00403A23" w14:paraId="1F71BFD3" w14:textId="77777777" w:rsidTr="00A97423">
              <w:trPr>
                <w:tblCellSpacing w:w="15" w:type="dxa"/>
              </w:trPr>
              <w:tc>
                <w:tcPr>
                  <w:tcW w:w="2743" w:type="dxa"/>
                  <w:vAlign w:val="center"/>
                  <w:hideMark/>
                </w:tcPr>
                <w:p w14:paraId="043C7C1B" w14:textId="71A5786D" w:rsidR="00FA47CC" w:rsidRPr="00403A23" w:rsidRDefault="00997B70" w:rsidP="00997B70">
                  <w:pPr>
                    <w:framePr w:hSpace="180" w:wrap="around" w:vAnchor="text" w:hAnchor="margin" w:xAlign="center" w:y="462"/>
                    <w:suppressAutoHyphens w:val="0"/>
                    <w:jc w:val="center"/>
                    <w:rPr>
                      <w:rFonts w:ascii="Times New Roman" w:hAnsi="Times New Roman"/>
                      <w:lang w:eastAsia="en-US"/>
                    </w:rPr>
                  </w:pPr>
                  <w:r>
                    <w:t>Functional</w:t>
                  </w:r>
                </w:p>
              </w:tc>
            </w:tr>
          </w:tbl>
          <w:p w14:paraId="657F64A4" w14:textId="1B528072" w:rsidR="00FA47CC" w:rsidRPr="00C331C1" w:rsidRDefault="00FA47CC" w:rsidP="00FA47CC">
            <w:pPr>
              <w:jc w:val="center"/>
            </w:pPr>
          </w:p>
        </w:tc>
        <w:tc>
          <w:tcPr>
            <w:tcW w:w="2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FA47CC" w:rsidRPr="00403A23" w14:paraId="39A3C4EB" w14:textId="77777777" w:rsidTr="00A97423">
              <w:trPr>
                <w:tblCellSpacing w:w="15" w:type="dxa"/>
              </w:trPr>
              <w:tc>
                <w:tcPr>
                  <w:tcW w:w="2743" w:type="dxa"/>
                  <w:vAlign w:val="center"/>
                  <w:hideMark/>
                </w:tcPr>
                <w:p w14:paraId="69D8B4FA" w14:textId="1B6F05ED" w:rsidR="00FA47CC" w:rsidRPr="00403A23" w:rsidRDefault="00235C48" w:rsidP="00FA47CC">
                  <w:pPr>
                    <w:framePr w:hSpace="180" w:wrap="around" w:vAnchor="text" w:hAnchor="margin" w:xAlign="center" w:y="462"/>
                    <w:suppressAutoHyphens w:val="0"/>
                    <w:rPr>
                      <w:rFonts w:ascii="Times New Roman" w:hAnsi="Times New Roman"/>
                      <w:lang w:eastAsia="en-US"/>
                    </w:rPr>
                  </w:pPr>
                  <w:r>
                    <w:t>After selecting a standard program (e.g. "Steam"), the cooking process starts.</w:t>
                  </w:r>
                </w:p>
              </w:tc>
            </w:tr>
          </w:tbl>
          <w:p w14:paraId="6344E1C9" w14:textId="0AAC9EBD" w:rsidR="00FA47CC" w:rsidRPr="00C331C1" w:rsidRDefault="00FA47CC" w:rsidP="00FA47CC">
            <w:pPr>
              <w:jc w:val="both"/>
            </w:pPr>
          </w:p>
        </w:tc>
      </w:tr>
      <w:tr w:rsidR="00FA47CC" w:rsidRPr="00C331C1" w14:paraId="048DD6EC" w14:textId="77777777" w:rsidTr="00997B70">
        <w:trPr>
          <w:trHeight w:val="468"/>
        </w:trPr>
        <w:tc>
          <w:tcPr>
            <w:tcW w:w="2880" w:type="dxa"/>
            <w:vAlign w:val="center"/>
          </w:tcPr>
          <w:p w14:paraId="74303127" w14:textId="46565382" w:rsidR="00FA47CC" w:rsidRPr="00C331C1" w:rsidRDefault="00FA47CC" w:rsidP="00FA47CC">
            <w:r>
              <w:t>Lid locking mechanism</w:t>
            </w:r>
          </w:p>
        </w:tc>
        <w:tc>
          <w:tcPr>
            <w:tcW w:w="1230" w:type="dxa"/>
            <w:vAlign w:val="center"/>
          </w:tcPr>
          <w:p w14:paraId="77DAAAC3" w14:textId="78CE6A61" w:rsidR="00FA47CC" w:rsidRPr="00C331C1" w:rsidRDefault="00FA47CC" w:rsidP="00FA47CC">
            <w:pPr>
              <w:jc w:val="center"/>
            </w:pPr>
            <w:r>
              <w:t>Positive</w:t>
            </w:r>
          </w:p>
        </w:tc>
        <w:tc>
          <w:tcPr>
            <w:tcW w:w="1095" w:type="dxa"/>
            <w:vAlign w:val="center"/>
          </w:tcPr>
          <w:p w14:paraId="1AD5F5F3" w14:textId="21D4085F" w:rsidR="00FA47CC" w:rsidRPr="00C331C1" w:rsidRDefault="00FA47CC" w:rsidP="00FA47CC">
            <w:pPr>
              <w:jc w:val="center"/>
            </w:pPr>
            <w:r>
              <w:t>No</w:t>
            </w:r>
          </w:p>
        </w:tc>
        <w:tc>
          <w:tcPr>
            <w:tcW w:w="2800" w:type="dxa"/>
            <w:vAlign w:val="center"/>
          </w:tcPr>
          <w:p w14:paraId="1D492F8A" w14:textId="5E51E52C" w:rsidR="00FA47CC" w:rsidRDefault="00FA47CC" w:rsidP="00FA47CC">
            <w:pPr>
              <w:jc w:val="center"/>
            </w:pPr>
            <w:r>
              <w:t>Functional</w:t>
            </w:r>
          </w:p>
        </w:tc>
        <w:tc>
          <w:tcPr>
            <w:tcW w:w="2795" w:type="dxa"/>
            <w:vAlign w:val="center"/>
          </w:tcPr>
          <w:p w14:paraId="1BB186D2" w14:textId="06D1BFD3" w:rsidR="00FA47CC" w:rsidRPr="005A5923" w:rsidRDefault="00FA47CC" w:rsidP="00FA47CC">
            <w:pPr>
              <w:jc w:val="both"/>
              <w:rPr>
                <w:lang/>
              </w:rPr>
            </w:pPr>
            <w:r>
              <w:t>The lid locks securely in pressure cooking mode. Safety mechanism is engaged.</w:t>
            </w:r>
          </w:p>
        </w:tc>
      </w:tr>
      <w:tr w:rsidR="00FA47CC" w:rsidRPr="00C331C1" w14:paraId="278128BA" w14:textId="77777777" w:rsidTr="00997B70">
        <w:trPr>
          <w:trHeight w:val="468"/>
        </w:trPr>
        <w:tc>
          <w:tcPr>
            <w:tcW w:w="2880" w:type="dxa"/>
            <w:vAlign w:val="center"/>
          </w:tcPr>
          <w:p w14:paraId="064419A8" w14:textId="7694DA9F" w:rsidR="00FA47CC" w:rsidRPr="00C331C1" w:rsidRDefault="00FA47CC" w:rsidP="00FA47CC">
            <w:r>
              <w:t>Heating function test</w:t>
            </w:r>
          </w:p>
        </w:tc>
        <w:tc>
          <w:tcPr>
            <w:tcW w:w="1230" w:type="dxa"/>
            <w:vAlign w:val="center"/>
          </w:tcPr>
          <w:p w14:paraId="7D98F248" w14:textId="47940EF5" w:rsidR="00FA47CC" w:rsidRPr="00C331C1" w:rsidRDefault="00FA47CC" w:rsidP="00FA47CC">
            <w:pPr>
              <w:jc w:val="center"/>
            </w:pPr>
            <w:r>
              <w:t>Positive</w:t>
            </w:r>
          </w:p>
        </w:tc>
        <w:tc>
          <w:tcPr>
            <w:tcW w:w="1095" w:type="dxa"/>
            <w:vAlign w:val="center"/>
          </w:tcPr>
          <w:p w14:paraId="6F93B375" w14:textId="160E96F6" w:rsidR="00FA47CC" w:rsidRPr="00C331C1" w:rsidRDefault="00FA47CC" w:rsidP="00FA47CC">
            <w:pPr>
              <w:jc w:val="center"/>
            </w:pPr>
            <w:r>
              <w:t>No</w:t>
            </w:r>
          </w:p>
        </w:tc>
        <w:tc>
          <w:tcPr>
            <w:tcW w:w="2800" w:type="dxa"/>
            <w:vAlign w:val="center"/>
          </w:tcPr>
          <w:p w14:paraId="105880B9" w14:textId="3FF46864" w:rsidR="00FA47CC" w:rsidRDefault="00C94768" w:rsidP="00FA47CC">
            <w:pPr>
              <w:jc w:val="center"/>
            </w:pPr>
            <w:proofErr w:type="spellStart"/>
            <w:r>
              <w:t>Perfomance</w:t>
            </w:r>
            <w:proofErr w:type="spellEnd"/>
          </w:p>
        </w:tc>
        <w:tc>
          <w:tcPr>
            <w:tcW w:w="2795" w:type="dxa"/>
            <w:vAlign w:val="center"/>
          </w:tcPr>
          <w:p w14:paraId="2E4EFE5E" w14:textId="595B53A5" w:rsidR="00FA47CC" w:rsidRPr="005A5923" w:rsidRDefault="00FA47CC" w:rsidP="00FA47CC">
            <w:pPr>
              <w:jc w:val="both"/>
              <w:rPr>
                <w:lang/>
              </w:rPr>
            </w:pPr>
            <w:r>
              <w:t>The heating element activates and reaches cooking temperature.</w:t>
            </w:r>
          </w:p>
        </w:tc>
      </w:tr>
      <w:tr w:rsidR="00FA47CC" w:rsidRPr="00C331C1" w14:paraId="1267029E" w14:textId="77777777" w:rsidTr="00997B70">
        <w:trPr>
          <w:trHeight w:val="468"/>
        </w:trPr>
        <w:tc>
          <w:tcPr>
            <w:tcW w:w="2880" w:type="dxa"/>
            <w:shd w:val="clear" w:color="auto" w:fill="auto"/>
            <w:vAlign w:val="center"/>
          </w:tcPr>
          <w:p w14:paraId="2104337A" w14:textId="292CC74F" w:rsidR="00FA47CC" w:rsidRPr="00C331C1" w:rsidRDefault="00FA47CC" w:rsidP="00FA47CC">
            <w:r>
              <w:t>Fan function test</w:t>
            </w:r>
          </w:p>
        </w:tc>
        <w:tc>
          <w:tcPr>
            <w:tcW w:w="1230" w:type="dxa"/>
            <w:vAlign w:val="center"/>
          </w:tcPr>
          <w:p w14:paraId="393782DF" w14:textId="7FDA08AE" w:rsidR="00FA47CC" w:rsidRPr="00C331C1" w:rsidRDefault="00FA47CC" w:rsidP="00FA47CC">
            <w:pPr>
              <w:jc w:val="center"/>
            </w:pPr>
            <w:r>
              <w:t>Positive</w:t>
            </w:r>
          </w:p>
        </w:tc>
        <w:tc>
          <w:tcPr>
            <w:tcW w:w="1095" w:type="dxa"/>
            <w:vAlign w:val="center"/>
          </w:tcPr>
          <w:p w14:paraId="21A47DA7" w14:textId="6A8BEEC0" w:rsidR="00FA47CC" w:rsidRPr="00C331C1" w:rsidRDefault="00FA47CC" w:rsidP="00FA47CC">
            <w:pPr>
              <w:jc w:val="center"/>
            </w:pPr>
            <w:r>
              <w:t>No</w:t>
            </w:r>
          </w:p>
        </w:tc>
        <w:tc>
          <w:tcPr>
            <w:tcW w:w="2800" w:type="dxa"/>
            <w:vAlign w:val="center"/>
          </w:tcPr>
          <w:p w14:paraId="3E7544F0" w14:textId="77ABE8A1" w:rsidR="00FA47CC" w:rsidRPr="00C331C1" w:rsidRDefault="00C94768" w:rsidP="00FA47CC">
            <w:pPr>
              <w:jc w:val="center"/>
            </w:pPr>
            <w:r>
              <w:t>Functional</w:t>
            </w:r>
          </w:p>
        </w:tc>
        <w:tc>
          <w:tcPr>
            <w:tcW w:w="2795" w:type="dxa"/>
            <w:vAlign w:val="center"/>
          </w:tcPr>
          <w:p w14:paraId="33E279CA" w14:textId="0A193731" w:rsidR="00FA47CC" w:rsidRPr="00C331C1" w:rsidRDefault="00FA47CC" w:rsidP="00FA47CC">
            <w:pPr>
              <w:jc w:val="both"/>
            </w:pPr>
            <w:r>
              <w:t>Internal fan works during air frying process</w:t>
            </w:r>
            <w:r>
              <w:t>.</w:t>
            </w:r>
          </w:p>
        </w:tc>
      </w:tr>
    </w:tbl>
    <w:p w14:paraId="5A2E3B5A" w14:textId="7AFAE371" w:rsidR="002C298E" w:rsidRDefault="002C298E" w:rsidP="002C298E">
      <w:pPr>
        <w:jc w:val="center"/>
        <w:rPr>
          <w:b/>
          <w:bCs/>
          <w:sz w:val="28"/>
          <w:szCs w:val="28"/>
          <w:u w:val="single"/>
        </w:rPr>
      </w:pPr>
      <w:r>
        <w:br/>
      </w:r>
    </w:p>
    <w:p w14:paraId="0A8BA876" w14:textId="7D8AD9C4" w:rsidR="002C298E" w:rsidRPr="002C298E" w:rsidRDefault="007644D8" w:rsidP="002C298E">
      <w:pPr>
        <w:jc w:val="center"/>
        <w:rPr>
          <w:b/>
          <w:bCs/>
          <w:sz w:val="28"/>
          <w:szCs w:val="28"/>
          <w:u w:val="single"/>
        </w:rPr>
      </w:pPr>
      <w:r w:rsidRPr="584ECC60">
        <w:rPr>
          <w:b/>
          <w:bCs/>
          <w:sz w:val="28"/>
          <w:szCs w:val="28"/>
          <w:u w:val="single"/>
        </w:rPr>
        <w:t xml:space="preserve">CRITICAL </w:t>
      </w:r>
      <w:r w:rsidR="7C32228E" w:rsidRPr="584ECC60">
        <w:rPr>
          <w:b/>
          <w:bCs/>
          <w:sz w:val="28"/>
          <w:szCs w:val="28"/>
          <w:u w:val="single"/>
        </w:rPr>
        <w:t>PATH</w:t>
      </w:r>
      <w:r w:rsidR="003B303B">
        <w:rPr>
          <w:b/>
          <w:bCs/>
          <w:sz w:val="28"/>
          <w:szCs w:val="28"/>
          <w:u w:val="single"/>
        </w:rPr>
        <w:t xml:space="preserve"> (functionality that uses </w:t>
      </w:r>
      <w:r w:rsidR="00997B70">
        <w:rPr>
          <w:b/>
          <w:bCs/>
          <w:sz w:val="28"/>
          <w:szCs w:val="28"/>
          <w:u w:val="single"/>
        </w:rPr>
        <w:t>~</w:t>
      </w:r>
      <w:r w:rsidR="003B303B">
        <w:rPr>
          <w:b/>
          <w:bCs/>
          <w:sz w:val="28"/>
          <w:szCs w:val="28"/>
          <w:u w:val="single"/>
        </w:rPr>
        <w:t>80% users)</w:t>
      </w:r>
      <w:r>
        <w:br/>
      </w:r>
    </w:p>
    <w:tbl>
      <w:tblPr>
        <w:tblW w:w="1149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3625"/>
        <w:gridCol w:w="2051"/>
        <w:gridCol w:w="1999"/>
        <w:gridCol w:w="1824"/>
        <w:gridCol w:w="1991"/>
      </w:tblGrid>
      <w:tr w:rsidR="007644D8" w:rsidRPr="00656F61" w14:paraId="0E571544" w14:textId="77777777" w:rsidTr="0029709E">
        <w:trPr>
          <w:trHeight w:val="53"/>
          <w:tblHeader/>
        </w:trPr>
        <w:tc>
          <w:tcPr>
            <w:tcW w:w="3625" w:type="dxa"/>
            <w:shd w:val="clear" w:color="auto" w:fill="D9D9D9" w:themeFill="background1" w:themeFillShade="D9"/>
          </w:tcPr>
          <w:p w14:paraId="1C7D691D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Verification area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6A9E368C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Test Approach by way of dealing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6548A03E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Would be automated?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7C55C8B0" w14:textId="77777777" w:rsidR="584ECC60" w:rsidRDefault="584ECC60" w:rsidP="584ECC60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Type 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2DFB0FEB" w14:textId="77777777" w:rsidR="584ECC60" w:rsidRDefault="584ECC60" w:rsidP="584ECC60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>Expected Result /</w:t>
            </w:r>
          </w:p>
          <w:p w14:paraId="793C7CCD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rFonts w:cs="Arial"/>
                <w:b/>
                <w:bCs/>
              </w:rPr>
              <w:t>Comments</w:t>
            </w:r>
          </w:p>
        </w:tc>
      </w:tr>
      <w:tr w:rsidR="00997B70" w:rsidRPr="00C331C1" w14:paraId="53A1277F" w14:textId="77777777" w:rsidTr="0029709E">
        <w:trPr>
          <w:trHeight w:val="468"/>
        </w:trPr>
        <w:tc>
          <w:tcPr>
            <w:tcW w:w="3625" w:type="dxa"/>
            <w:vAlign w:val="center"/>
          </w:tcPr>
          <w:p w14:paraId="2394E189" w14:textId="5BA41FD7" w:rsidR="00997B70" w:rsidRPr="000C69F8" w:rsidRDefault="00997B70" w:rsidP="00997B70">
            <w:pPr>
              <w:spacing w:line="259" w:lineRule="auto"/>
            </w:pPr>
            <w:r>
              <w:t>Selecting and starting a specific cooking mode (e.g. Steam or Bake)</w:t>
            </w:r>
          </w:p>
        </w:tc>
        <w:tc>
          <w:tcPr>
            <w:tcW w:w="2051" w:type="dxa"/>
            <w:vAlign w:val="center"/>
          </w:tcPr>
          <w:p w14:paraId="219D0CA1" w14:textId="42665851" w:rsidR="00997B70" w:rsidRPr="000C69F8" w:rsidRDefault="00997B70" w:rsidP="00997B70">
            <w:pPr>
              <w:jc w:val="center"/>
            </w:pPr>
            <w:r>
              <w:t>Positive</w:t>
            </w:r>
          </w:p>
        </w:tc>
        <w:tc>
          <w:tcPr>
            <w:tcW w:w="1999" w:type="dxa"/>
            <w:vAlign w:val="center"/>
          </w:tcPr>
          <w:p w14:paraId="20FA3762" w14:textId="6B56F3C4" w:rsidR="00997B70" w:rsidRPr="000C69F8" w:rsidRDefault="00997B70" w:rsidP="00997B70">
            <w:pPr>
              <w:jc w:val="center"/>
            </w:pPr>
            <w:r>
              <w:t>No</w:t>
            </w:r>
          </w:p>
        </w:tc>
        <w:tc>
          <w:tcPr>
            <w:tcW w:w="1824" w:type="dxa"/>
            <w:vAlign w:val="center"/>
          </w:tcPr>
          <w:p w14:paraId="3A2B7B9A" w14:textId="01D285F7" w:rsidR="00997B70" w:rsidRPr="000C69F8" w:rsidRDefault="00997B70" w:rsidP="00997B70">
            <w:r>
              <w:t>Functional</w:t>
            </w:r>
          </w:p>
        </w:tc>
        <w:tc>
          <w:tcPr>
            <w:tcW w:w="1991" w:type="dxa"/>
            <w:vAlign w:val="center"/>
          </w:tcPr>
          <w:p w14:paraId="313183FC" w14:textId="046A0D9B" w:rsidR="00997B70" w:rsidRPr="000C69F8" w:rsidRDefault="00997B70" w:rsidP="00997B70">
            <w:r>
              <w:t>Selected mode starts, countdown begins, heating starts.</w:t>
            </w:r>
          </w:p>
        </w:tc>
      </w:tr>
      <w:tr w:rsidR="00997B70" w:rsidRPr="00C331C1" w14:paraId="3A9F7B59" w14:textId="77777777" w:rsidTr="0029709E">
        <w:trPr>
          <w:trHeight w:val="468"/>
        </w:trPr>
        <w:tc>
          <w:tcPr>
            <w:tcW w:w="3625" w:type="dxa"/>
            <w:vAlign w:val="center"/>
          </w:tcPr>
          <w:p w14:paraId="687521E1" w14:textId="7398A19D" w:rsidR="00997B70" w:rsidRPr="000C69F8" w:rsidRDefault="00997B70" w:rsidP="00997B70">
            <w:pPr>
              <w:spacing w:line="259" w:lineRule="auto"/>
            </w:pPr>
            <w:r>
              <w:t xml:space="preserve">Switching between cooking modes with </w:t>
            </w:r>
            <w:proofErr w:type="spellStart"/>
            <w:r>
              <w:t>SmartLid</w:t>
            </w:r>
            <w:proofErr w:type="spellEnd"/>
            <w:r>
              <w:t xml:space="preserve"> Slider</w:t>
            </w:r>
          </w:p>
        </w:tc>
        <w:tc>
          <w:tcPr>
            <w:tcW w:w="2051" w:type="dxa"/>
            <w:vAlign w:val="center"/>
          </w:tcPr>
          <w:p w14:paraId="70A1A068" w14:textId="417CFE9C" w:rsidR="00997B70" w:rsidRPr="000C69F8" w:rsidRDefault="00997B70" w:rsidP="00997B70">
            <w:pPr>
              <w:jc w:val="center"/>
            </w:pPr>
            <w:r>
              <w:t>Positive</w:t>
            </w:r>
          </w:p>
        </w:tc>
        <w:tc>
          <w:tcPr>
            <w:tcW w:w="1999" w:type="dxa"/>
            <w:vAlign w:val="center"/>
          </w:tcPr>
          <w:p w14:paraId="0393B6A9" w14:textId="734077AB" w:rsidR="00997B70" w:rsidRPr="000C69F8" w:rsidRDefault="00997B70" w:rsidP="00997B70">
            <w:pPr>
              <w:jc w:val="center"/>
            </w:pPr>
            <w:r>
              <w:t>No</w:t>
            </w:r>
          </w:p>
        </w:tc>
        <w:tc>
          <w:tcPr>
            <w:tcW w:w="1824" w:type="dxa"/>
            <w:vAlign w:val="center"/>
          </w:tcPr>
          <w:p w14:paraId="54D3350E" w14:textId="0B3BC287" w:rsidR="00997B70" w:rsidRPr="000C69F8" w:rsidRDefault="00997B70" w:rsidP="00997B70">
            <w:r>
              <w:t>Usability</w:t>
            </w:r>
          </w:p>
        </w:tc>
        <w:tc>
          <w:tcPr>
            <w:tcW w:w="1991" w:type="dxa"/>
            <w:vAlign w:val="center"/>
          </w:tcPr>
          <w:p w14:paraId="45A734C0" w14:textId="0EA25BA2" w:rsidR="00997B70" w:rsidRPr="000C69F8" w:rsidRDefault="00997B70" w:rsidP="00997B70">
            <w:r>
              <w:t xml:space="preserve">Lid mode changes correctly (e.g. from Pressure to </w:t>
            </w:r>
            <w:proofErr w:type="spellStart"/>
            <w:r>
              <w:t>AirFry</w:t>
            </w:r>
            <w:proofErr w:type="spellEnd"/>
            <w:r>
              <w:t>), UI reflects the change.</w:t>
            </w:r>
          </w:p>
        </w:tc>
      </w:tr>
      <w:tr w:rsidR="00997B70" w:rsidRPr="00C331C1" w14:paraId="4EDA0100" w14:textId="77777777" w:rsidTr="0029709E">
        <w:trPr>
          <w:trHeight w:val="468"/>
        </w:trPr>
        <w:tc>
          <w:tcPr>
            <w:tcW w:w="3625" w:type="dxa"/>
            <w:vAlign w:val="center"/>
          </w:tcPr>
          <w:p w14:paraId="134BD7C2" w14:textId="05A21E3C" w:rsidR="00997B70" w:rsidRPr="000C69F8" w:rsidRDefault="00997B70" w:rsidP="00997B70">
            <w:pPr>
              <w:spacing w:line="259" w:lineRule="auto"/>
            </w:pPr>
            <w:r>
              <w:t>Display responsiveness (buttons + screen)</w:t>
            </w:r>
          </w:p>
        </w:tc>
        <w:tc>
          <w:tcPr>
            <w:tcW w:w="2051" w:type="dxa"/>
            <w:vAlign w:val="center"/>
          </w:tcPr>
          <w:p w14:paraId="5FA0D975" w14:textId="376EA91B" w:rsidR="00997B70" w:rsidRPr="000C69F8" w:rsidRDefault="00997B70" w:rsidP="00997B70">
            <w:pPr>
              <w:jc w:val="center"/>
            </w:pPr>
            <w:r>
              <w:t>Positive</w:t>
            </w:r>
          </w:p>
        </w:tc>
        <w:tc>
          <w:tcPr>
            <w:tcW w:w="1999" w:type="dxa"/>
            <w:vAlign w:val="center"/>
          </w:tcPr>
          <w:p w14:paraId="38C34F3F" w14:textId="2B5A4B53" w:rsidR="00997B70" w:rsidRPr="000C69F8" w:rsidRDefault="00997B70" w:rsidP="00997B70">
            <w:pPr>
              <w:jc w:val="center"/>
            </w:pPr>
            <w:r>
              <w:t>No</w:t>
            </w:r>
          </w:p>
        </w:tc>
        <w:tc>
          <w:tcPr>
            <w:tcW w:w="1824" w:type="dxa"/>
            <w:vAlign w:val="center"/>
          </w:tcPr>
          <w:p w14:paraId="37C3F363" w14:textId="420872D0" w:rsidR="00997B70" w:rsidRPr="000C69F8" w:rsidRDefault="00997B70" w:rsidP="00997B70">
            <w:r>
              <w:t>Usability</w:t>
            </w:r>
          </w:p>
        </w:tc>
        <w:tc>
          <w:tcPr>
            <w:tcW w:w="1991" w:type="dxa"/>
            <w:vAlign w:val="center"/>
          </w:tcPr>
          <w:p w14:paraId="735CEC16" w14:textId="59297039" w:rsidR="00997B70" w:rsidRPr="000C69F8" w:rsidRDefault="00997B70" w:rsidP="00997B70">
            <w:r>
              <w:t>Buttons respond, correct icons and settings are displayed.</w:t>
            </w:r>
          </w:p>
        </w:tc>
      </w:tr>
      <w:tr w:rsidR="00997B70" w:rsidRPr="00C331C1" w14:paraId="74017C0C" w14:textId="77777777" w:rsidTr="0029709E">
        <w:trPr>
          <w:trHeight w:val="468"/>
        </w:trPr>
        <w:tc>
          <w:tcPr>
            <w:tcW w:w="3625" w:type="dxa"/>
            <w:vAlign w:val="center"/>
          </w:tcPr>
          <w:p w14:paraId="0F64E7EE" w14:textId="25C332AB" w:rsidR="00997B70" w:rsidRDefault="00997B70" w:rsidP="00997B70">
            <w:pPr>
              <w:spacing w:line="259" w:lineRule="auto"/>
            </w:pPr>
            <w:r>
              <w:t>Keep Warm function after cooking finishes</w:t>
            </w:r>
          </w:p>
        </w:tc>
        <w:tc>
          <w:tcPr>
            <w:tcW w:w="2051" w:type="dxa"/>
            <w:vAlign w:val="center"/>
          </w:tcPr>
          <w:p w14:paraId="62F7CC11" w14:textId="4C7B9C8B" w:rsidR="00997B70" w:rsidRDefault="00997B70" w:rsidP="00997B70">
            <w:pPr>
              <w:jc w:val="center"/>
            </w:pPr>
            <w:r>
              <w:t>Positive</w:t>
            </w:r>
          </w:p>
        </w:tc>
        <w:tc>
          <w:tcPr>
            <w:tcW w:w="1999" w:type="dxa"/>
            <w:vAlign w:val="center"/>
          </w:tcPr>
          <w:p w14:paraId="0B72CC6B" w14:textId="3D3152D8" w:rsidR="00997B70" w:rsidRDefault="00997B70" w:rsidP="00997B70">
            <w:pPr>
              <w:jc w:val="center"/>
            </w:pPr>
            <w:r>
              <w:t>No</w:t>
            </w:r>
          </w:p>
        </w:tc>
        <w:tc>
          <w:tcPr>
            <w:tcW w:w="1824" w:type="dxa"/>
            <w:vAlign w:val="center"/>
          </w:tcPr>
          <w:p w14:paraId="4AC0CFD2" w14:textId="2843F3D9" w:rsidR="00997B70" w:rsidRDefault="00997B70" w:rsidP="00997B70">
            <w:r>
              <w:t>Functional</w:t>
            </w:r>
          </w:p>
        </w:tc>
        <w:tc>
          <w:tcPr>
            <w:tcW w:w="1991" w:type="dxa"/>
            <w:vAlign w:val="center"/>
          </w:tcPr>
          <w:p w14:paraId="4A7C5171" w14:textId="51EE9B55" w:rsidR="00997B70" w:rsidRDefault="00997B70" w:rsidP="00997B70">
            <w:r>
              <w:t>The cooker maintains temperature after cooking is done.</w:t>
            </w:r>
          </w:p>
        </w:tc>
      </w:tr>
      <w:tr w:rsidR="00997B70" w:rsidRPr="00C331C1" w14:paraId="5B3247C6" w14:textId="77777777" w:rsidTr="0029709E">
        <w:trPr>
          <w:trHeight w:val="468"/>
        </w:trPr>
        <w:tc>
          <w:tcPr>
            <w:tcW w:w="3625" w:type="dxa"/>
            <w:vAlign w:val="center"/>
          </w:tcPr>
          <w:p w14:paraId="419E458C" w14:textId="49C9DB01" w:rsidR="00997B70" w:rsidRDefault="00997B70" w:rsidP="00997B70">
            <w:r>
              <w:lastRenderedPageBreak/>
              <w:t>Timer programming (e.g. delayed start)</w:t>
            </w:r>
          </w:p>
        </w:tc>
        <w:tc>
          <w:tcPr>
            <w:tcW w:w="2051" w:type="dxa"/>
            <w:vAlign w:val="center"/>
          </w:tcPr>
          <w:p w14:paraId="6FDED6DC" w14:textId="5FE38802" w:rsidR="00997B70" w:rsidRDefault="00997B70" w:rsidP="00997B70">
            <w:pPr>
              <w:jc w:val="center"/>
            </w:pPr>
            <w:r>
              <w:t>Positive</w:t>
            </w:r>
          </w:p>
        </w:tc>
        <w:tc>
          <w:tcPr>
            <w:tcW w:w="1999" w:type="dxa"/>
            <w:vAlign w:val="center"/>
          </w:tcPr>
          <w:p w14:paraId="52E5AF4E" w14:textId="36E59BFB" w:rsidR="00997B70" w:rsidRDefault="00997B70" w:rsidP="00997B70">
            <w:pPr>
              <w:jc w:val="center"/>
            </w:pPr>
            <w:r>
              <w:t>No</w:t>
            </w:r>
          </w:p>
        </w:tc>
        <w:tc>
          <w:tcPr>
            <w:tcW w:w="1824" w:type="dxa"/>
            <w:vAlign w:val="center"/>
          </w:tcPr>
          <w:p w14:paraId="50832711" w14:textId="219DAB33" w:rsidR="00997B70" w:rsidRDefault="00997B70" w:rsidP="00997B70">
            <w:r>
              <w:t>Functional</w:t>
            </w:r>
          </w:p>
        </w:tc>
        <w:tc>
          <w:tcPr>
            <w:tcW w:w="1991" w:type="dxa"/>
            <w:vAlign w:val="center"/>
          </w:tcPr>
          <w:p w14:paraId="527E87F3" w14:textId="38BD9427" w:rsidR="00997B70" w:rsidRDefault="00997B70" w:rsidP="00997B70">
            <w:r>
              <w:t>User sets timer, cooking starts automatically after delay.</w:t>
            </w:r>
          </w:p>
        </w:tc>
      </w:tr>
      <w:tr w:rsidR="00997B70" w:rsidRPr="00997B70" w14:paraId="4CC61CFC" w14:textId="77777777" w:rsidTr="0029709E">
        <w:trPr>
          <w:trHeight w:val="468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B2B4" w14:textId="77777777" w:rsidR="00997B70" w:rsidRPr="00997B70" w:rsidRDefault="00997B70" w:rsidP="00997B70">
            <w:r w:rsidRPr="00997B70">
              <w:t>Attempt to start a cooking program without closing the lid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8CE4" w14:textId="77777777" w:rsidR="00997B70" w:rsidRPr="00997B70" w:rsidRDefault="00997B70" w:rsidP="00997B70">
            <w:pPr>
              <w:jc w:val="center"/>
            </w:pPr>
            <w:r w:rsidRPr="00997B70">
              <w:t>Negative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D713" w14:textId="77777777" w:rsidR="00997B70" w:rsidRPr="00997B70" w:rsidRDefault="00997B70" w:rsidP="00997B70">
            <w:pPr>
              <w:jc w:val="center"/>
            </w:pPr>
            <w:r w:rsidRPr="00997B70">
              <w:t>No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E259" w14:textId="77777777" w:rsidR="00997B70" w:rsidRPr="00997B70" w:rsidRDefault="00997B70" w:rsidP="00997B70">
            <w:r w:rsidRPr="00997B70">
              <w:t>Functional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4021" w14:textId="77777777" w:rsidR="00997B70" w:rsidRPr="00997B70" w:rsidRDefault="00997B70" w:rsidP="00997B70">
            <w:r w:rsidRPr="00997B70">
              <w:t>The program should not start. An error message or warning sound should appear. Safety is ensured.</w:t>
            </w:r>
          </w:p>
        </w:tc>
      </w:tr>
    </w:tbl>
    <w:p w14:paraId="0F192B78" w14:textId="77777777" w:rsidR="00774B3C" w:rsidRDefault="00774B3C" w:rsidP="007644D8">
      <w:pPr>
        <w:jc w:val="center"/>
        <w:rPr>
          <w:b/>
          <w:bCs/>
          <w:sz w:val="28"/>
          <w:szCs w:val="28"/>
          <w:u w:val="single"/>
        </w:rPr>
      </w:pPr>
    </w:p>
    <w:p w14:paraId="4CAF8D5C" w14:textId="53A55556" w:rsidR="007644D8" w:rsidRPr="002C298E" w:rsidRDefault="007644D8" w:rsidP="007644D8">
      <w:pPr>
        <w:jc w:val="center"/>
        <w:rPr>
          <w:b/>
          <w:bCs/>
          <w:sz w:val="28"/>
          <w:szCs w:val="28"/>
          <w:u w:val="single"/>
        </w:rPr>
      </w:pPr>
      <w:r w:rsidRPr="584ECC60">
        <w:rPr>
          <w:b/>
          <w:bCs/>
          <w:sz w:val="28"/>
          <w:szCs w:val="28"/>
          <w:u w:val="single"/>
        </w:rPr>
        <w:t xml:space="preserve">EXTENDED </w:t>
      </w:r>
      <w:r w:rsidR="0077E544" w:rsidRPr="584ECC60">
        <w:rPr>
          <w:b/>
          <w:bCs/>
          <w:sz w:val="28"/>
          <w:szCs w:val="28"/>
          <w:u w:val="single"/>
        </w:rPr>
        <w:t>PATH</w:t>
      </w:r>
      <w:r>
        <w:br/>
      </w:r>
    </w:p>
    <w:tbl>
      <w:tblPr>
        <w:tblW w:w="1149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3625"/>
        <w:gridCol w:w="2051"/>
        <w:gridCol w:w="1999"/>
        <w:gridCol w:w="1824"/>
        <w:gridCol w:w="1991"/>
      </w:tblGrid>
      <w:tr w:rsidR="007644D8" w:rsidRPr="00656F61" w14:paraId="74CC4884" w14:textId="77777777" w:rsidTr="0029709E">
        <w:trPr>
          <w:trHeight w:val="53"/>
          <w:tblHeader/>
        </w:trPr>
        <w:tc>
          <w:tcPr>
            <w:tcW w:w="3625" w:type="dxa"/>
            <w:shd w:val="clear" w:color="auto" w:fill="D9D9D9" w:themeFill="background1" w:themeFillShade="D9"/>
          </w:tcPr>
          <w:p w14:paraId="4C7B8694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Verification area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15CFD40A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Test Approach by way of dealing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60D86565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Would be automated?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7038107E" w14:textId="77777777" w:rsidR="584ECC60" w:rsidRDefault="584ECC60" w:rsidP="584ECC60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Type 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1B47575E" w14:textId="77777777" w:rsidR="584ECC60" w:rsidRDefault="584ECC60" w:rsidP="584ECC60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>Expected Result /</w:t>
            </w:r>
          </w:p>
          <w:p w14:paraId="38724766" w14:textId="77777777" w:rsidR="584ECC60" w:rsidRDefault="584ECC60" w:rsidP="584ECC60">
            <w:pPr>
              <w:jc w:val="center"/>
              <w:rPr>
                <w:b/>
                <w:bCs/>
              </w:rPr>
            </w:pPr>
            <w:r w:rsidRPr="584ECC60">
              <w:rPr>
                <w:rFonts w:cs="Arial"/>
                <w:b/>
                <w:bCs/>
              </w:rPr>
              <w:t>Comments</w:t>
            </w:r>
          </w:p>
        </w:tc>
      </w:tr>
      <w:tr w:rsidR="00774B3C" w:rsidRPr="00C331C1" w14:paraId="281DA86D" w14:textId="77777777" w:rsidTr="0029709E">
        <w:trPr>
          <w:trHeight w:val="468"/>
        </w:trPr>
        <w:tc>
          <w:tcPr>
            <w:tcW w:w="3625" w:type="dxa"/>
            <w:shd w:val="clear" w:color="auto" w:fill="auto"/>
          </w:tcPr>
          <w:p w14:paraId="5AC5EEE4" w14:textId="1C00833B" w:rsidR="00774B3C" w:rsidRDefault="00774B3C" w:rsidP="00774B3C">
            <w:pPr>
              <w:spacing w:line="259" w:lineRule="auto"/>
            </w:pPr>
            <w:r w:rsidRPr="00197525">
              <w:t>Keep Warm function duration and stability</w:t>
            </w:r>
          </w:p>
        </w:tc>
        <w:tc>
          <w:tcPr>
            <w:tcW w:w="2051" w:type="dxa"/>
            <w:shd w:val="clear" w:color="auto" w:fill="auto"/>
          </w:tcPr>
          <w:p w14:paraId="766A878D" w14:textId="5AB741E7" w:rsidR="00774B3C" w:rsidRDefault="00774B3C" w:rsidP="00774B3C">
            <w:pPr>
              <w:jc w:val="center"/>
            </w:pPr>
            <w:r w:rsidRPr="00197525">
              <w:t>Positive</w:t>
            </w:r>
          </w:p>
        </w:tc>
        <w:tc>
          <w:tcPr>
            <w:tcW w:w="1999" w:type="dxa"/>
            <w:shd w:val="clear" w:color="auto" w:fill="auto"/>
          </w:tcPr>
          <w:p w14:paraId="6FDF2D8C" w14:textId="43682218" w:rsidR="00774B3C" w:rsidRDefault="00774B3C" w:rsidP="00774B3C">
            <w:pPr>
              <w:jc w:val="center"/>
            </w:pPr>
            <w:r w:rsidRPr="00197525">
              <w:t>No</w:t>
            </w:r>
          </w:p>
        </w:tc>
        <w:tc>
          <w:tcPr>
            <w:tcW w:w="1824" w:type="dxa"/>
          </w:tcPr>
          <w:p w14:paraId="5FE3417A" w14:textId="0CF0D122" w:rsidR="00774B3C" w:rsidRDefault="00774B3C" w:rsidP="00774B3C">
            <w:r w:rsidRPr="00197525">
              <w:t>Performance</w:t>
            </w:r>
          </w:p>
        </w:tc>
        <w:tc>
          <w:tcPr>
            <w:tcW w:w="1991" w:type="dxa"/>
            <w:shd w:val="clear" w:color="auto" w:fill="auto"/>
          </w:tcPr>
          <w:p w14:paraId="2C53DBA2" w14:textId="0D93B3BC" w:rsidR="00774B3C" w:rsidRDefault="00774B3C" w:rsidP="00774B3C">
            <w:r w:rsidRPr="00197525">
              <w:t>The device maintains stable temperature (60–70°C) for 2+ hours after cooking without overheating or shutting down unexpectedly.</w:t>
            </w:r>
          </w:p>
        </w:tc>
      </w:tr>
      <w:tr w:rsidR="00774B3C" w:rsidRPr="00C331C1" w14:paraId="46985D6A" w14:textId="77777777" w:rsidTr="0029709E">
        <w:trPr>
          <w:trHeight w:val="468"/>
        </w:trPr>
        <w:tc>
          <w:tcPr>
            <w:tcW w:w="3625" w:type="dxa"/>
            <w:shd w:val="clear" w:color="auto" w:fill="auto"/>
          </w:tcPr>
          <w:p w14:paraId="4B30CFC1" w14:textId="7662F77B" w:rsidR="00774B3C" w:rsidRDefault="00774B3C" w:rsidP="00774B3C">
            <w:pPr>
              <w:spacing w:line="259" w:lineRule="auto"/>
            </w:pPr>
            <w:r w:rsidRPr="00197525">
              <w:t>Keep Warm auto-activation when program is interrupted</w:t>
            </w:r>
          </w:p>
        </w:tc>
        <w:tc>
          <w:tcPr>
            <w:tcW w:w="2051" w:type="dxa"/>
            <w:shd w:val="clear" w:color="auto" w:fill="auto"/>
          </w:tcPr>
          <w:p w14:paraId="2A9F0B89" w14:textId="4DBD0EC3" w:rsidR="00774B3C" w:rsidRDefault="00774B3C" w:rsidP="00774B3C">
            <w:pPr>
              <w:jc w:val="center"/>
            </w:pPr>
            <w:r w:rsidRPr="00197525">
              <w:t>Negative</w:t>
            </w:r>
          </w:p>
        </w:tc>
        <w:tc>
          <w:tcPr>
            <w:tcW w:w="1999" w:type="dxa"/>
            <w:shd w:val="clear" w:color="auto" w:fill="auto"/>
          </w:tcPr>
          <w:p w14:paraId="328A5A3E" w14:textId="68EC2A07" w:rsidR="00774B3C" w:rsidRDefault="00774B3C" w:rsidP="00774B3C">
            <w:pPr>
              <w:jc w:val="center"/>
            </w:pPr>
            <w:r w:rsidRPr="00197525">
              <w:t>No</w:t>
            </w:r>
          </w:p>
        </w:tc>
        <w:tc>
          <w:tcPr>
            <w:tcW w:w="1824" w:type="dxa"/>
          </w:tcPr>
          <w:p w14:paraId="00B4BD57" w14:textId="47152A8E" w:rsidR="00774B3C" w:rsidRDefault="00774B3C" w:rsidP="00774B3C">
            <w:r w:rsidRPr="00197525">
              <w:t>Functional</w:t>
            </w:r>
          </w:p>
        </w:tc>
        <w:tc>
          <w:tcPr>
            <w:tcW w:w="1991" w:type="dxa"/>
            <w:shd w:val="clear" w:color="auto" w:fill="auto"/>
          </w:tcPr>
          <w:p w14:paraId="30D06AA7" w14:textId="120E6587" w:rsidR="00774B3C" w:rsidRDefault="00774B3C" w:rsidP="00774B3C">
            <w:r w:rsidRPr="00197525">
              <w:t>If the cooking process is interrupted (e.g. power off), Keep Warm mode should not activate accidentally.</w:t>
            </w:r>
          </w:p>
        </w:tc>
      </w:tr>
      <w:tr w:rsidR="00774B3C" w:rsidRPr="00C331C1" w14:paraId="7921A9FA" w14:textId="77777777" w:rsidTr="0029709E">
        <w:trPr>
          <w:trHeight w:val="468"/>
        </w:trPr>
        <w:tc>
          <w:tcPr>
            <w:tcW w:w="3625" w:type="dxa"/>
            <w:shd w:val="clear" w:color="auto" w:fill="auto"/>
          </w:tcPr>
          <w:p w14:paraId="296B93EE" w14:textId="4D599AA6" w:rsidR="00774B3C" w:rsidRDefault="00774B3C" w:rsidP="00774B3C">
            <w:pPr>
              <w:spacing w:line="259" w:lineRule="auto"/>
            </w:pPr>
            <w:r w:rsidRPr="00197525">
              <w:t>Manual deactivation of Keep Warm mode</w:t>
            </w:r>
          </w:p>
        </w:tc>
        <w:tc>
          <w:tcPr>
            <w:tcW w:w="2051" w:type="dxa"/>
            <w:shd w:val="clear" w:color="auto" w:fill="auto"/>
          </w:tcPr>
          <w:p w14:paraId="24E3E273" w14:textId="018EAB66" w:rsidR="00774B3C" w:rsidRDefault="00774B3C" w:rsidP="00774B3C">
            <w:pPr>
              <w:jc w:val="center"/>
            </w:pPr>
            <w:r w:rsidRPr="00197525">
              <w:t>Positive</w:t>
            </w:r>
          </w:p>
        </w:tc>
        <w:tc>
          <w:tcPr>
            <w:tcW w:w="1999" w:type="dxa"/>
            <w:shd w:val="clear" w:color="auto" w:fill="auto"/>
          </w:tcPr>
          <w:p w14:paraId="5F866C33" w14:textId="59521A68" w:rsidR="00774B3C" w:rsidRDefault="00774B3C" w:rsidP="00774B3C">
            <w:pPr>
              <w:jc w:val="center"/>
            </w:pPr>
            <w:r w:rsidRPr="00197525">
              <w:t>No</w:t>
            </w:r>
          </w:p>
        </w:tc>
        <w:tc>
          <w:tcPr>
            <w:tcW w:w="1824" w:type="dxa"/>
          </w:tcPr>
          <w:p w14:paraId="22BC30EB" w14:textId="3DCBE405" w:rsidR="00774B3C" w:rsidRDefault="00774B3C" w:rsidP="00774B3C">
            <w:r w:rsidRPr="00197525">
              <w:t>Functional</w:t>
            </w:r>
          </w:p>
        </w:tc>
        <w:tc>
          <w:tcPr>
            <w:tcW w:w="1991" w:type="dxa"/>
            <w:shd w:val="clear" w:color="auto" w:fill="auto"/>
          </w:tcPr>
          <w:p w14:paraId="28FF165F" w14:textId="51F769C2" w:rsidR="00774B3C" w:rsidRDefault="00774B3C" w:rsidP="00774B3C">
            <w:r w:rsidRPr="00197525">
              <w:t>User should be able to manually turn off Keep Warm mode after cooking finishes.</w:t>
            </w:r>
          </w:p>
        </w:tc>
      </w:tr>
      <w:tr w:rsidR="0029709E" w:rsidRPr="00C331C1" w14:paraId="3546E278" w14:textId="77777777" w:rsidTr="0029709E">
        <w:trPr>
          <w:trHeight w:val="468"/>
        </w:trPr>
        <w:tc>
          <w:tcPr>
            <w:tcW w:w="3625" w:type="dxa"/>
            <w:shd w:val="clear" w:color="auto" w:fill="auto"/>
          </w:tcPr>
          <w:p w14:paraId="3EE19BD5" w14:textId="42922613" w:rsidR="0029709E" w:rsidRPr="00197525" w:rsidRDefault="0029709E" w:rsidP="0029709E">
            <w:pPr>
              <w:spacing w:line="259" w:lineRule="auto"/>
            </w:pPr>
            <w:r w:rsidRPr="009B09A1">
              <w:t>Attempt to open lid immediately after cooking ends (in pressure mode)</w:t>
            </w:r>
          </w:p>
        </w:tc>
        <w:tc>
          <w:tcPr>
            <w:tcW w:w="2051" w:type="dxa"/>
            <w:shd w:val="clear" w:color="auto" w:fill="auto"/>
          </w:tcPr>
          <w:p w14:paraId="70240D8C" w14:textId="7BCB883B" w:rsidR="0029709E" w:rsidRPr="00197525" w:rsidRDefault="0029709E" w:rsidP="0029709E">
            <w:pPr>
              <w:jc w:val="center"/>
            </w:pPr>
            <w:r w:rsidRPr="009B09A1">
              <w:t>Negative</w:t>
            </w:r>
          </w:p>
        </w:tc>
        <w:tc>
          <w:tcPr>
            <w:tcW w:w="1999" w:type="dxa"/>
            <w:shd w:val="clear" w:color="auto" w:fill="auto"/>
          </w:tcPr>
          <w:p w14:paraId="3228A587" w14:textId="4A363DC3" w:rsidR="0029709E" w:rsidRPr="00197525" w:rsidRDefault="0029709E" w:rsidP="0029709E">
            <w:pPr>
              <w:jc w:val="center"/>
            </w:pPr>
            <w:r w:rsidRPr="009B09A1">
              <w:t>No</w:t>
            </w:r>
          </w:p>
        </w:tc>
        <w:tc>
          <w:tcPr>
            <w:tcW w:w="1824" w:type="dxa"/>
          </w:tcPr>
          <w:p w14:paraId="5C62F4A6" w14:textId="1DEC4546" w:rsidR="0029709E" w:rsidRPr="00197525" w:rsidRDefault="0029709E" w:rsidP="0029709E">
            <w:r w:rsidRPr="009B09A1">
              <w:t>Functional</w:t>
            </w:r>
          </w:p>
        </w:tc>
        <w:tc>
          <w:tcPr>
            <w:tcW w:w="1991" w:type="dxa"/>
            <w:shd w:val="clear" w:color="auto" w:fill="auto"/>
          </w:tcPr>
          <w:p w14:paraId="5B505E84" w14:textId="0C2A4355" w:rsidR="0029709E" w:rsidRPr="00197525" w:rsidRDefault="0029709E" w:rsidP="0029709E">
            <w:r w:rsidRPr="009B09A1">
              <w:t>The lid should remain locked and not open until pressure is fully released. Ensures user safety and compliance with design.</w:t>
            </w:r>
          </w:p>
        </w:tc>
      </w:tr>
    </w:tbl>
    <w:p w14:paraId="2ACA7AE7" w14:textId="77777777" w:rsidR="00765798" w:rsidRDefault="00765798" w:rsidP="0029709E"/>
    <w:sectPr w:rsidR="00765798" w:rsidSect="00A458AA">
      <w:footerReference w:type="even" r:id="rId12"/>
      <w:footnotePr>
        <w:pos w:val="beneathText"/>
      </w:footnotePr>
      <w:pgSz w:w="12240" w:h="15840"/>
      <w:pgMar w:top="1152" w:right="1152" w:bottom="1440" w:left="115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C531D" w14:textId="77777777" w:rsidR="00A933A6" w:rsidRDefault="00A933A6">
      <w:r>
        <w:separator/>
      </w:r>
    </w:p>
  </w:endnote>
  <w:endnote w:type="continuationSeparator" w:id="0">
    <w:p w14:paraId="47D00D39" w14:textId="77777777" w:rsidR="00A933A6" w:rsidRDefault="00A9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F270" w14:textId="77777777" w:rsidR="00016748" w:rsidRDefault="00016748" w:rsidP="004519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709080" w14:textId="77777777" w:rsidR="00016748" w:rsidRDefault="00016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9005B" w14:textId="77777777" w:rsidR="00A933A6" w:rsidRDefault="00A933A6">
      <w:r>
        <w:separator/>
      </w:r>
    </w:p>
  </w:footnote>
  <w:footnote w:type="continuationSeparator" w:id="0">
    <w:p w14:paraId="535F9991" w14:textId="77777777" w:rsidR="00A933A6" w:rsidRDefault="00A9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320D13"/>
    <w:multiLevelType w:val="hybridMultilevel"/>
    <w:tmpl w:val="7218677A"/>
    <w:lvl w:ilvl="0" w:tplc="F9C0E4A6">
      <w:start w:val="19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45B0D"/>
    <w:multiLevelType w:val="multilevel"/>
    <w:tmpl w:val="797AC81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2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5B06F7"/>
    <w:multiLevelType w:val="hybridMultilevel"/>
    <w:tmpl w:val="7A22D6E4"/>
    <w:lvl w:ilvl="0" w:tplc="8CB68638">
      <w:start w:val="9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1DCB"/>
    <w:multiLevelType w:val="hybridMultilevel"/>
    <w:tmpl w:val="8A90410E"/>
    <w:lvl w:ilvl="0" w:tplc="AC3279A8">
      <w:start w:val="14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636B9"/>
    <w:multiLevelType w:val="hybridMultilevel"/>
    <w:tmpl w:val="FA702A9C"/>
    <w:lvl w:ilvl="0" w:tplc="EA0C705C">
      <w:start w:val="12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635DE"/>
    <w:multiLevelType w:val="multilevel"/>
    <w:tmpl w:val="F3105AD6"/>
    <w:lvl w:ilvl="0">
      <w:start w:val="5"/>
      <w:numFmt w:val="decimal"/>
      <w:lvlText w:val="%1.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7" w15:restartNumberingAfterBreak="0">
    <w:nsid w:val="0EB15B8C"/>
    <w:multiLevelType w:val="multilevel"/>
    <w:tmpl w:val="F1DC1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177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42522E"/>
    <w:multiLevelType w:val="multilevel"/>
    <w:tmpl w:val="5CFA5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CBA4823"/>
    <w:multiLevelType w:val="multilevel"/>
    <w:tmpl w:val="3DD0A932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DBA0DF5"/>
    <w:multiLevelType w:val="hybridMultilevel"/>
    <w:tmpl w:val="5CFA53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1DF320B"/>
    <w:multiLevelType w:val="hybridMultilevel"/>
    <w:tmpl w:val="06843D8A"/>
    <w:lvl w:ilvl="0" w:tplc="23667C98">
      <w:start w:val="17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86927"/>
    <w:multiLevelType w:val="multilevel"/>
    <w:tmpl w:val="98EC10D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2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6BB1D73"/>
    <w:multiLevelType w:val="multilevel"/>
    <w:tmpl w:val="423A0CEA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5E73DB"/>
    <w:multiLevelType w:val="hybridMultilevel"/>
    <w:tmpl w:val="FCACD6B2"/>
    <w:lvl w:ilvl="0" w:tplc="13AE537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12DD9"/>
    <w:multiLevelType w:val="hybridMultilevel"/>
    <w:tmpl w:val="57C6AD6A"/>
    <w:lvl w:ilvl="0" w:tplc="11AC7784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01C47"/>
    <w:multiLevelType w:val="hybridMultilevel"/>
    <w:tmpl w:val="F2F667FA"/>
    <w:lvl w:ilvl="0" w:tplc="5C302BDE">
      <w:start w:val="11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E6473"/>
    <w:multiLevelType w:val="hybridMultilevel"/>
    <w:tmpl w:val="68CAADBC"/>
    <w:lvl w:ilvl="0" w:tplc="0CF8E64A">
      <w:start w:val="16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D5413"/>
    <w:multiLevelType w:val="multilevel"/>
    <w:tmpl w:val="3DD0A932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3E1B4986"/>
    <w:multiLevelType w:val="multilevel"/>
    <w:tmpl w:val="CC94C9A2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C23990"/>
    <w:multiLevelType w:val="multilevel"/>
    <w:tmpl w:val="A58EC8E2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5E072E"/>
    <w:multiLevelType w:val="hybridMultilevel"/>
    <w:tmpl w:val="1AB4C53A"/>
    <w:lvl w:ilvl="0" w:tplc="68D29E40">
      <w:start w:val="20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67F08"/>
    <w:multiLevelType w:val="multilevel"/>
    <w:tmpl w:val="8318A49E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1A976E9"/>
    <w:multiLevelType w:val="multilevel"/>
    <w:tmpl w:val="CC94C9A2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3E4793"/>
    <w:multiLevelType w:val="hybridMultilevel"/>
    <w:tmpl w:val="43301D5C"/>
    <w:lvl w:ilvl="0" w:tplc="E93E714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C46181"/>
    <w:multiLevelType w:val="hybridMultilevel"/>
    <w:tmpl w:val="22E8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F1548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5E44B9"/>
    <w:multiLevelType w:val="hybridMultilevel"/>
    <w:tmpl w:val="ED48A64A"/>
    <w:lvl w:ilvl="0" w:tplc="973A064C">
      <w:start w:val="10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92D3A"/>
    <w:multiLevelType w:val="multilevel"/>
    <w:tmpl w:val="A0C88D7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4706928"/>
    <w:multiLevelType w:val="hybridMultilevel"/>
    <w:tmpl w:val="CE0A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64BBC"/>
    <w:multiLevelType w:val="multilevel"/>
    <w:tmpl w:val="3DD0A932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8109BA"/>
    <w:multiLevelType w:val="hybridMultilevel"/>
    <w:tmpl w:val="8A6014EA"/>
    <w:lvl w:ilvl="0" w:tplc="0AD027B0">
      <w:start w:val="15"/>
      <w:numFmt w:val="decimal"/>
      <w:suff w:val="spac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82973"/>
    <w:multiLevelType w:val="hybridMultilevel"/>
    <w:tmpl w:val="8E1A1548"/>
    <w:lvl w:ilvl="0" w:tplc="F3B2AF02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85E0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642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A6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983A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5AF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21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65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B0C1D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764E6"/>
    <w:multiLevelType w:val="multilevel"/>
    <w:tmpl w:val="280CB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E751AE"/>
    <w:multiLevelType w:val="multilevel"/>
    <w:tmpl w:val="86A01A0E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63245904">
    <w:abstractNumId w:val="33"/>
  </w:num>
  <w:num w:numId="2" w16cid:durableId="1270316993">
    <w:abstractNumId w:val="23"/>
  </w:num>
  <w:num w:numId="3" w16cid:durableId="1871726048">
    <w:abstractNumId w:val="27"/>
  </w:num>
  <w:num w:numId="4" w16cid:durableId="1701664958">
    <w:abstractNumId w:val="13"/>
  </w:num>
  <w:num w:numId="5" w16cid:durableId="1130587938">
    <w:abstractNumId w:val="29"/>
  </w:num>
  <w:num w:numId="6" w16cid:durableId="1391148259">
    <w:abstractNumId w:val="34"/>
  </w:num>
  <w:num w:numId="7" w16cid:durableId="216942434">
    <w:abstractNumId w:val="25"/>
  </w:num>
  <w:num w:numId="8" w16cid:durableId="1325353361">
    <w:abstractNumId w:val="15"/>
  </w:num>
  <w:num w:numId="9" w16cid:durableId="3632120">
    <w:abstractNumId w:val="20"/>
  </w:num>
  <w:num w:numId="10" w16cid:durableId="1657758275">
    <w:abstractNumId w:val="19"/>
  </w:num>
  <w:num w:numId="11" w16cid:durableId="1998069300">
    <w:abstractNumId w:val="16"/>
  </w:num>
  <w:num w:numId="12" w16cid:durableId="1860004365">
    <w:abstractNumId w:val="3"/>
  </w:num>
  <w:num w:numId="13" w16cid:durableId="1116025868">
    <w:abstractNumId w:val="28"/>
  </w:num>
  <w:num w:numId="14" w16cid:durableId="1598176058">
    <w:abstractNumId w:val="17"/>
  </w:num>
  <w:num w:numId="15" w16cid:durableId="1318263184">
    <w:abstractNumId w:val="5"/>
  </w:num>
  <w:num w:numId="16" w16cid:durableId="1575822248">
    <w:abstractNumId w:val="8"/>
  </w:num>
  <w:num w:numId="17" w16cid:durableId="481507942">
    <w:abstractNumId w:val="4"/>
  </w:num>
  <w:num w:numId="18" w16cid:durableId="581914396">
    <w:abstractNumId w:val="32"/>
  </w:num>
  <w:num w:numId="19" w16cid:durableId="867835919">
    <w:abstractNumId w:val="18"/>
  </w:num>
  <w:num w:numId="20" w16cid:durableId="548149044">
    <w:abstractNumId w:val="12"/>
  </w:num>
  <w:num w:numId="21" w16cid:durableId="1708408916">
    <w:abstractNumId w:val="31"/>
  </w:num>
  <w:num w:numId="22" w16cid:durableId="666977452">
    <w:abstractNumId w:val="1"/>
  </w:num>
  <w:num w:numId="23" w16cid:durableId="1019698695">
    <w:abstractNumId w:val="22"/>
  </w:num>
  <w:num w:numId="24" w16cid:durableId="192618741">
    <w:abstractNumId w:val="20"/>
    <w:lvlOverride w:ilvl="0">
      <w:lvl w:ilvl="0">
        <w:start w:val="3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2125344428">
    <w:abstractNumId w:val="24"/>
  </w:num>
  <w:num w:numId="26" w16cid:durableId="1082143554">
    <w:abstractNumId w:val="21"/>
  </w:num>
  <w:num w:numId="27" w16cid:durableId="888492012">
    <w:abstractNumId w:val="24"/>
    <w:lvlOverride w:ilvl="0">
      <w:lvl w:ilvl="0">
        <w:start w:val="3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1436830619">
    <w:abstractNumId w:val="21"/>
    <w:lvlOverride w:ilvl="0">
      <w:lvl w:ilvl="0">
        <w:start w:val="3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 w16cid:durableId="1226144939">
    <w:abstractNumId w:val="6"/>
  </w:num>
  <w:num w:numId="30" w16cid:durableId="95566051">
    <w:abstractNumId w:val="24"/>
    <w:lvlOverride w:ilvl="0">
      <w:lvl w:ilvl="0">
        <w:start w:val="3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 w16cid:durableId="426997478">
    <w:abstractNumId w:val="35"/>
  </w:num>
  <w:num w:numId="32" w16cid:durableId="718897019">
    <w:abstractNumId w:val="2"/>
  </w:num>
  <w:num w:numId="33" w16cid:durableId="1758282640">
    <w:abstractNumId w:val="7"/>
  </w:num>
  <w:num w:numId="34" w16cid:durableId="626090015">
    <w:abstractNumId w:val="14"/>
  </w:num>
  <w:num w:numId="35" w16cid:durableId="1032726411">
    <w:abstractNumId w:val="10"/>
  </w:num>
  <w:num w:numId="36" w16cid:durableId="723017854">
    <w:abstractNumId w:val="11"/>
  </w:num>
  <w:num w:numId="37" w16cid:durableId="249198267">
    <w:abstractNumId w:val="9"/>
  </w:num>
  <w:num w:numId="38" w16cid:durableId="18432290">
    <w:abstractNumId w:val="30"/>
  </w:num>
  <w:num w:numId="39" w16cid:durableId="1973442180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55"/>
    <w:rsid w:val="00000C95"/>
    <w:rsid w:val="00005713"/>
    <w:rsid w:val="00011A07"/>
    <w:rsid w:val="0001552F"/>
    <w:rsid w:val="00016748"/>
    <w:rsid w:val="000179C4"/>
    <w:rsid w:val="0002497D"/>
    <w:rsid w:val="0002573A"/>
    <w:rsid w:val="00030859"/>
    <w:rsid w:val="0003458A"/>
    <w:rsid w:val="000440A3"/>
    <w:rsid w:val="00044DFB"/>
    <w:rsid w:val="00047EC1"/>
    <w:rsid w:val="0006761A"/>
    <w:rsid w:val="00074972"/>
    <w:rsid w:val="00076B7D"/>
    <w:rsid w:val="00086ABF"/>
    <w:rsid w:val="000A3B2B"/>
    <w:rsid w:val="000A4D71"/>
    <w:rsid w:val="000A53BF"/>
    <w:rsid w:val="000B0ABA"/>
    <w:rsid w:val="000B0CB4"/>
    <w:rsid w:val="000B3CA4"/>
    <w:rsid w:val="000B3D97"/>
    <w:rsid w:val="000B5244"/>
    <w:rsid w:val="000B5B84"/>
    <w:rsid w:val="000B66A2"/>
    <w:rsid w:val="000C1F4D"/>
    <w:rsid w:val="000D494F"/>
    <w:rsid w:val="000D795F"/>
    <w:rsid w:val="000E2740"/>
    <w:rsid w:val="000E2DE0"/>
    <w:rsid w:val="000F3A5F"/>
    <w:rsid w:val="001167DA"/>
    <w:rsid w:val="00126CAC"/>
    <w:rsid w:val="00137D40"/>
    <w:rsid w:val="00147A86"/>
    <w:rsid w:val="00162694"/>
    <w:rsid w:val="0016299C"/>
    <w:rsid w:val="00163A78"/>
    <w:rsid w:val="00167B71"/>
    <w:rsid w:val="00172663"/>
    <w:rsid w:val="00173A11"/>
    <w:rsid w:val="0018304C"/>
    <w:rsid w:val="0018343D"/>
    <w:rsid w:val="00183651"/>
    <w:rsid w:val="00187543"/>
    <w:rsid w:val="001950EB"/>
    <w:rsid w:val="00195453"/>
    <w:rsid w:val="001B0C77"/>
    <w:rsid w:val="001B2051"/>
    <w:rsid w:val="001B32B1"/>
    <w:rsid w:val="001B41F6"/>
    <w:rsid w:val="001B4FF7"/>
    <w:rsid w:val="001D1055"/>
    <w:rsid w:val="001D3305"/>
    <w:rsid w:val="001D4646"/>
    <w:rsid w:val="001E16FB"/>
    <w:rsid w:val="001E21AC"/>
    <w:rsid w:val="001E24F0"/>
    <w:rsid w:val="001F2E68"/>
    <w:rsid w:val="00200537"/>
    <w:rsid w:val="002011FF"/>
    <w:rsid w:val="00203555"/>
    <w:rsid w:val="002110D2"/>
    <w:rsid w:val="00211723"/>
    <w:rsid w:val="00220493"/>
    <w:rsid w:val="00223725"/>
    <w:rsid w:val="00224D32"/>
    <w:rsid w:val="00234521"/>
    <w:rsid w:val="00235C48"/>
    <w:rsid w:val="0024279B"/>
    <w:rsid w:val="002510E9"/>
    <w:rsid w:val="0026416B"/>
    <w:rsid w:val="002759A8"/>
    <w:rsid w:val="00282301"/>
    <w:rsid w:val="00286356"/>
    <w:rsid w:val="002868E3"/>
    <w:rsid w:val="00294F6A"/>
    <w:rsid w:val="00296072"/>
    <w:rsid w:val="0029709E"/>
    <w:rsid w:val="002A0514"/>
    <w:rsid w:val="002B4173"/>
    <w:rsid w:val="002B4414"/>
    <w:rsid w:val="002B4D07"/>
    <w:rsid w:val="002B5305"/>
    <w:rsid w:val="002C298E"/>
    <w:rsid w:val="002C4BC9"/>
    <w:rsid w:val="002D5F1A"/>
    <w:rsid w:val="002E691C"/>
    <w:rsid w:val="002F27E7"/>
    <w:rsid w:val="002F39F6"/>
    <w:rsid w:val="003141D7"/>
    <w:rsid w:val="00315A07"/>
    <w:rsid w:val="00321A1F"/>
    <w:rsid w:val="003278EB"/>
    <w:rsid w:val="003465B1"/>
    <w:rsid w:val="00351B30"/>
    <w:rsid w:val="00380115"/>
    <w:rsid w:val="00381B16"/>
    <w:rsid w:val="00382A22"/>
    <w:rsid w:val="00385115"/>
    <w:rsid w:val="003A0E8A"/>
    <w:rsid w:val="003A46EF"/>
    <w:rsid w:val="003A7B87"/>
    <w:rsid w:val="003B03F1"/>
    <w:rsid w:val="003B303B"/>
    <w:rsid w:val="003C27BA"/>
    <w:rsid w:val="003E642B"/>
    <w:rsid w:val="003F573A"/>
    <w:rsid w:val="003F6D22"/>
    <w:rsid w:val="00407EF1"/>
    <w:rsid w:val="00414AEF"/>
    <w:rsid w:val="00414F49"/>
    <w:rsid w:val="00420A69"/>
    <w:rsid w:val="00422B93"/>
    <w:rsid w:val="00440E53"/>
    <w:rsid w:val="00442D67"/>
    <w:rsid w:val="00442E3E"/>
    <w:rsid w:val="004519D3"/>
    <w:rsid w:val="00452C0E"/>
    <w:rsid w:val="00480A8B"/>
    <w:rsid w:val="00482109"/>
    <w:rsid w:val="004945A6"/>
    <w:rsid w:val="004A43D2"/>
    <w:rsid w:val="004A455C"/>
    <w:rsid w:val="004A5898"/>
    <w:rsid w:val="004A7774"/>
    <w:rsid w:val="004C035F"/>
    <w:rsid w:val="004C1076"/>
    <w:rsid w:val="004C128D"/>
    <w:rsid w:val="004C478D"/>
    <w:rsid w:val="004E6F10"/>
    <w:rsid w:val="004E6FE7"/>
    <w:rsid w:val="004F4CC2"/>
    <w:rsid w:val="004F4EE2"/>
    <w:rsid w:val="00502936"/>
    <w:rsid w:val="0050790A"/>
    <w:rsid w:val="00510093"/>
    <w:rsid w:val="005110E4"/>
    <w:rsid w:val="00520A7C"/>
    <w:rsid w:val="00521D59"/>
    <w:rsid w:val="0052674E"/>
    <w:rsid w:val="00535F5E"/>
    <w:rsid w:val="00554CF9"/>
    <w:rsid w:val="00575EBF"/>
    <w:rsid w:val="00577E41"/>
    <w:rsid w:val="00582C68"/>
    <w:rsid w:val="0058752F"/>
    <w:rsid w:val="005910BD"/>
    <w:rsid w:val="0059496F"/>
    <w:rsid w:val="00597DF6"/>
    <w:rsid w:val="005A195F"/>
    <w:rsid w:val="005A1CC1"/>
    <w:rsid w:val="005A5923"/>
    <w:rsid w:val="005B0DE5"/>
    <w:rsid w:val="005B0E0B"/>
    <w:rsid w:val="005B6501"/>
    <w:rsid w:val="005C60CC"/>
    <w:rsid w:val="005D2EDD"/>
    <w:rsid w:val="005E608B"/>
    <w:rsid w:val="005E627F"/>
    <w:rsid w:val="005F4643"/>
    <w:rsid w:val="00606EA2"/>
    <w:rsid w:val="0060767B"/>
    <w:rsid w:val="00616798"/>
    <w:rsid w:val="0062611B"/>
    <w:rsid w:val="00633C3B"/>
    <w:rsid w:val="0064026C"/>
    <w:rsid w:val="00656F61"/>
    <w:rsid w:val="00667530"/>
    <w:rsid w:val="006858C2"/>
    <w:rsid w:val="00686843"/>
    <w:rsid w:val="00697D22"/>
    <w:rsid w:val="006A0657"/>
    <w:rsid w:val="006C2108"/>
    <w:rsid w:val="006D27F5"/>
    <w:rsid w:val="006F05D5"/>
    <w:rsid w:val="006F5FAC"/>
    <w:rsid w:val="007022A5"/>
    <w:rsid w:val="00724180"/>
    <w:rsid w:val="007255F8"/>
    <w:rsid w:val="00733881"/>
    <w:rsid w:val="00734B45"/>
    <w:rsid w:val="00736D66"/>
    <w:rsid w:val="00737678"/>
    <w:rsid w:val="00752175"/>
    <w:rsid w:val="00752659"/>
    <w:rsid w:val="00752D0D"/>
    <w:rsid w:val="007566BB"/>
    <w:rsid w:val="00756D40"/>
    <w:rsid w:val="007644D8"/>
    <w:rsid w:val="00765798"/>
    <w:rsid w:val="00770552"/>
    <w:rsid w:val="00774B3C"/>
    <w:rsid w:val="00775A8E"/>
    <w:rsid w:val="007770D5"/>
    <w:rsid w:val="0077E544"/>
    <w:rsid w:val="00783CD4"/>
    <w:rsid w:val="007863DC"/>
    <w:rsid w:val="0079770E"/>
    <w:rsid w:val="007A1FB4"/>
    <w:rsid w:val="007A5A6D"/>
    <w:rsid w:val="007B6ECE"/>
    <w:rsid w:val="007C0C5A"/>
    <w:rsid w:val="007C1142"/>
    <w:rsid w:val="007C4563"/>
    <w:rsid w:val="007D12F4"/>
    <w:rsid w:val="007D156C"/>
    <w:rsid w:val="007D1620"/>
    <w:rsid w:val="007E6300"/>
    <w:rsid w:val="007F58AA"/>
    <w:rsid w:val="008024D2"/>
    <w:rsid w:val="00811452"/>
    <w:rsid w:val="0082583F"/>
    <w:rsid w:val="00834ADD"/>
    <w:rsid w:val="00855DD4"/>
    <w:rsid w:val="008602A5"/>
    <w:rsid w:val="00860A78"/>
    <w:rsid w:val="00860CD6"/>
    <w:rsid w:val="00861F34"/>
    <w:rsid w:val="00866641"/>
    <w:rsid w:val="00874BC7"/>
    <w:rsid w:val="00881EA2"/>
    <w:rsid w:val="00883134"/>
    <w:rsid w:val="0089298E"/>
    <w:rsid w:val="008A716B"/>
    <w:rsid w:val="008B0475"/>
    <w:rsid w:val="008B1002"/>
    <w:rsid w:val="008B5B66"/>
    <w:rsid w:val="008C14B5"/>
    <w:rsid w:val="008C2846"/>
    <w:rsid w:val="008D65BE"/>
    <w:rsid w:val="008E03D0"/>
    <w:rsid w:val="008E04D5"/>
    <w:rsid w:val="008F03FE"/>
    <w:rsid w:val="008F6B5B"/>
    <w:rsid w:val="00900954"/>
    <w:rsid w:val="0090292B"/>
    <w:rsid w:val="00903B71"/>
    <w:rsid w:val="00903FB4"/>
    <w:rsid w:val="00917271"/>
    <w:rsid w:val="00920D20"/>
    <w:rsid w:val="009210D8"/>
    <w:rsid w:val="0092559B"/>
    <w:rsid w:val="00925BF6"/>
    <w:rsid w:val="00932A2D"/>
    <w:rsid w:val="0094439B"/>
    <w:rsid w:val="00944C1B"/>
    <w:rsid w:val="00945689"/>
    <w:rsid w:val="00946123"/>
    <w:rsid w:val="00952BF4"/>
    <w:rsid w:val="00963C32"/>
    <w:rsid w:val="00963D09"/>
    <w:rsid w:val="009647F7"/>
    <w:rsid w:val="009843ED"/>
    <w:rsid w:val="00994F3D"/>
    <w:rsid w:val="00997B70"/>
    <w:rsid w:val="009A4396"/>
    <w:rsid w:val="009B514E"/>
    <w:rsid w:val="009D31DD"/>
    <w:rsid w:val="009E604A"/>
    <w:rsid w:val="009F1BB9"/>
    <w:rsid w:val="009F6641"/>
    <w:rsid w:val="00A04E49"/>
    <w:rsid w:val="00A13B31"/>
    <w:rsid w:val="00A210F5"/>
    <w:rsid w:val="00A265F3"/>
    <w:rsid w:val="00A27D64"/>
    <w:rsid w:val="00A3104C"/>
    <w:rsid w:val="00A33FBA"/>
    <w:rsid w:val="00A4089A"/>
    <w:rsid w:val="00A426B0"/>
    <w:rsid w:val="00A458AA"/>
    <w:rsid w:val="00A52F3A"/>
    <w:rsid w:val="00A63DF6"/>
    <w:rsid w:val="00A65281"/>
    <w:rsid w:val="00A7152C"/>
    <w:rsid w:val="00A735F7"/>
    <w:rsid w:val="00A808AB"/>
    <w:rsid w:val="00A933A6"/>
    <w:rsid w:val="00AA118E"/>
    <w:rsid w:val="00AA6FE6"/>
    <w:rsid w:val="00AA72C4"/>
    <w:rsid w:val="00AA7653"/>
    <w:rsid w:val="00AA7CF3"/>
    <w:rsid w:val="00AB3AA9"/>
    <w:rsid w:val="00AC5A0D"/>
    <w:rsid w:val="00AC6719"/>
    <w:rsid w:val="00AD22C7"/>
    <w:rsid w:val="00AD372A"/>
    <w:rsid w:val="00AE054A"/>
    <w:rsid w:val="00AE2A18"/>
    <w:rsid w:val="00AE3145"/>
    <w:rsid w:val="00AF00BB"/>
    <w:rsid w:val="00AF3918"/>
    <w:rsid w:val="00AF6B57"/>
    <w:rsid w:val="00B05ABF"/>
    <w:rsid w:val="00B16DC8"/>
    <w:rsid w:val="00B46954"/>
    <w:rsid w:val="00B51C78"/>
    <w:rsid w:val="00B60BC0"/>
    <w:rsid w:val="00B63B56"/>
    <w:rsid w:val="00B70693"/>
    <w:rsid w:val="00B81068"/>
    <w:rsid w:val="00B83838"/>
    <w:rsid w:val="00B84F88"/>
    <w:rsid w:val="00B9734C"/>
    <w:rsid w:val="00BA1002"/>
    <w:rsid w:val="00BA103F"/>
    <w:rsid w:val="00BB0A86"/>
    <w:rsid w:val="00BB5536"/>
    <w:rsid w:val="00BC7E47"/>
    <w:rsid w:val="00BE0781"/>
    <w:rsid w:val="00BF4CEE"/>
    <w:rsid w:val="00BF6967"/>
    <w:rsid w:val="00C00FB9"/>
    <w:rsid w:val="00C1111E"/>
    <w:rsid w:val="00C30B62"/>
    <w:rsid w:val="00C331C1"/>
    <w:rsid w:val="00C340B5"/>
    <w:rsid w:val="00C529EC"/>
    <w:rsid w:val="00C535E9"/>
    <w:rsid w:val="00C65157"/>
    <w:rsid w:val="00C7466E"/>
    <w:rsid w:val="00C75792"/>
    <w:rsid w:val="00C757F6"/>
    <w:rsid w:val="00C761EE"/>
    <w:rsid w:val="00C830E4"/>
    <w:rsid w:val="00C93CBF"/>
    <w:rsid w:val="00C94585"/>
    <w:rsid w:val="00C94768"/>
    <w:rsid w:val="00C95A59"/>
    <w:rsid w:val="00CA191A"/>
    <w:rsid w:val="00CA1C51"/>
    <w:rsid w:val="00CA2F0F"/>
    <w:rsid w:val="00CA661B"/>
    <w:rsid w:val="00CB0F02"/>
    <w:rsid w:val="00CB0FE7"/>
    <w:rsid w:val="00CB1832"/>
    <w:rsid w:val="00CB1C5C"/>
    <w:rsid w:val="00CB4E03"/>
    <w:rsid w:val="00CB645A"/>
    <w:rsid w:val="00CC2E06"/>
    <w:rsid w:val="00CC488F"/>
    <w:rsid w:val="00CC7316"/>
    <w:rsid w:val="00CE1759"/>
    <w:rsid w:val="00CF0867"/>
    <w:rsid w:val="00D22D68"/>
    <w:rsid w:val="00D255CB"/>
    <w:rsid w:val="00D306BC"/>
    <w:rsid w:val="00D3690C"/>
    <w:rsid w:val="00D532F6"/>
    <w:rsid w:val="00D63D9D"/>
    <w:rsid w:val="00D641E3"/>
    <w:rsid w:val="00D728DB"/>
    <w:rsid w:val="00D74998"/>
    <w:rsid w:val="00D756C5"/>
    <w:rsid w:val="00D82447"/>
    <w:rsid w:val="00D84371"/>
    <w:rsid w:val="00D85E9D"/>
    <w:rsid w:val="00D87CFA"/>
    <w:rsid w:val="00D92CD7"/>
    <w:rsid w:val="00D96013"/>
    <w:rsid w:val="00DB6B66"/>
    <w:rsid w:val="00DD3CBA"/>
    <w:rsid w:val="00DE761D"/>
    <w:rsid w:val="00DF6285"/>
    <w:rsid w:val="00DF632D"/>
    <w:rsid w:val="00E04B4F"/>
    <w:rsid w:val="00E04D28"/>
    <w:rsid w:val="00E273CD"/>
    <w:rsid w:val="00E4220B"/>
    <w:rsid w:val="00E524E7"/>
    <w:rsid w:val="00E73103"/>
    <w:rsid w:val="00E82A90"/>
    <w:rsid w:val="00E91DE4"/>
    <w:rsid w:val="00E97B57"/>
    <w:rsid w:val="00EA3C2B"/>
    <w:rsid w:val="00EB0E15"/>
    <w:rsid w:val="00EB46B0"/>
    <w:rsid w:val="00ED0231"/>
    <w:rsid w:val="00EE1686"/>
    <w:rsid w:val="00EE2FF3"/>
    <w:rsid w:val="00EE3C51"/>
    <w:rsid w:val="00EF589D"/>
    <w:rsid w:val="00F0602F"/>
    <w:rsid w:val="00F112BE"/>
    <w:rsid w:val="00F334D8"/>
    <w:rsid w:val="00F33F3D"/>
    <w:rsid w:val="00F40025"/>
    <w:rsid w:val="00F45E7E"/>
    <w:rsid w:val="00F56B9C"/>
    <w:rsid w:val="00F66EC3"/>
    <w:rsid w:val="00F759CF"/>
    <w:rsid w:val="00F80EDD"/>
    <w:rsid w:val="00FA2A14"/>
    <w:rsid w:val="00FA47CC"/>
    <w:rsid w:val="00FB0D8A"/>
    <w:rsid w:val="00FB2ABD"/>
    <w:rsid w:val="00FD003A"/>
    <w:rsid w:val="00FD0CE5"/>
    <w:rsid w:val="00FD14EE"/>
    <w:rsid w:val="00FD3BB9"/>
    <w:rsid w:val="00FD697C"/>
    <w:rsid w:val="00FE4AC0"/>
    <w:rsid w:val="00FE5E2F"/>
    <w:rsid w:val="00FF2173"/>
    <w:rsid w:val="00FF358C"/>
    <w:rsid w:val="00FF5F5D"/>
    <w:rsid w:val="0B8AC323"/>
    <w:rsid w:val="104BDA0F"/>
    <w:rsid w:val="17577436"/>
    <w:rsid w:val="2090287A"/>
    <w:rsid w:val="2AE39F7D"/>
    <w:rsid w:val="40B81C14"/>
    <w:rsid w:val="51B7FB54"/>
    <w:rsid w:val="584ECC60"/>
    <w:rsid w:val="6B5CC72E"/>
    <w:rsid w:val="75BB7294"/>
    <w:rsid w:val="7C32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DF077"/>
  <w15:chartTrackingRefBased/>
  <w15:docId w15:val="{5D3585B2-995A-45D5-AD2B-13E0C7D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40A3"/>
    <w:pPr>
      <w:suppressAutoHyphens/>
    </w:pPr>
    <w:rPr>
      <w:rFonts w:ascii="Arial" w:hAnsi="Arial"/>
      <w:szCs w:val="24"/>
      <w:lang w:eastAsia="ar-SA"/>
    </w:rPr>
  </w:style>
  <w:style w:type="paragraph" w:styleId="Heading1">
    <w:name w:val="heading 1"/>
    <w:basedOn w:val="Normal"/>
    <w:next w:val="Normal"/>
    <w:qFormat/>
    <w:rsid w:val="00203555"/>
    <w:pPr>
      <w:keepNext/>
      <w:tabs>
        <w:tab w:val="num" w:pos="0"/>
      </w:tabs>
      <w:jc w:val="center"/>
      <w:outlineLvl w:val="0"/>
    </w:pPr>
    <w:rPr>
      <w:rFonts w:cs="Arial"/>
      <w:b/>
      <w:bCs/>
      <w:color w:val="FFFFFF"/>
    </w:rPr>
  </w:style>
  <w:style w:type="paragraph" w:styleId="Heading2">
    <w:name w:val="heading 2"/>
    <w:basedOn w:val="Normal"/>
    <w:next w:val="Normal"/>
    <w:qFormat/>
    <w:rsid w:val="00203555"/>
    <w:pPr>
      <w:keepNext/>
      <w:tabs>
        <w:tab w:val="num" w:pos="0"/>
      </w:tabs>
      <w:jc w:val="center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BodyText"/>
    <w:qFormat/>
    <w:rsid w:val="00203555"/>
    <w:pPr>
      <w:tabs>
        <w:tab w:val="num" w:pos="0"/>
      </w:tabs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qFormat/>
    <w:rsid w:val="00203555"/>
    <w:pPr>
      <w:tabs>
        <w:tab w:val="num" w:pos="0"/>
      </w:tabs>
      <w:spacing w:before="280" w:after="2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03555"/>
    <w:pPr>
      <w:keepNext/>
      <w:tabs>
        <w:tab w:val="num" w:pos="0"/>
      </w:tabs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03555"/>
  </w:style>
  <w:style w:type="character" w:styleId="Hyperlink">
    <w:name w:val="Hyperlink"/>
    <w:rsid w:val="00203555"/>
    <w:rPr>
      <w:color w:val="0000FF"/>
      <w:u w:val="single"/>
    </w:rPr>
  </w:style>
  <w:style w:type="character" w:styleId="FollowedHyperlink">
    <w:name w:val="FollowedHyperlink"/>
    <w:rsid w:val="00203555"/>
    <w:rPr>
      <w:color w:val="0000FF"/>
      <w:u w:val="single"/>
    </w:rPr>
  </w:style>
  <w:style w:type="character" w:styleId="Strong">
    <w:name w:val="Strong"/>
    <w:qFormat/>
    <w:rsid w:val="00203555"/>
    <w:rPr>
      <w:b/>
      <w:bCs/>
    </w:rPr>
  </w:style>
  <w:style w:type="character" w:customStyle="1" w:styleId="WW8Num2z0">
    <w:name w:val="WW8Num2z0"/>
    <w:rsid w:val="00203555"/>
    <w:rPr>
      <w:rFonts w:ascii="Wingdings" w:hAnsi="Wingdings"/>
      <w:sz w:val="24"/>
    </w:rPr>
  </w:style>
  <w:style w:type="character" w:customStyle="1" w:styleId="WW8Num3z0">
    <w:name w:val="WW8Num3z0"/>
    <w:rsid w:val="00203555"/>
    <w:rPr>
      <w:rFonts w:ascii="Symbol" w:hAnsi="Symbol"/>
    </w:rPr>
  </w:style>
  <w:style w:type="character" w:customStyle="1" w:styleId="WW8Num3z1">
    <w:name w:val="WW8Num3z1"/>
    <w:rsid w:val="00203555"/>
    <w:rPr>
      <w:rFonts w:ascii="Courier New" w:hAnsi="Courier New"/>
    </w:rPr>
  </w:style>
  <w:style w:type="character" w:customStyle="1" w:styleId="WW8Num3z2">
    <w:name w:val="WW8Num3z2"/>
    <w:rsid w:val="00203555"/>
    <w:rPr>
      <w:rFonts w:ascii="Wingdings" w:hAnsi="Wingdings"/>
    </w:rPr>
  </w:style>
  <w:style w:type="character" w:customStyle="1" w:styleId="WW8Num4z0">
    <w:name w:val="WW8Num4z0"/>
    <w:rsid w:val="00203555"/>
    <w:rPr>
      <w:rFonts w:ascii="Wingdings" w:hAnsi="Wingdings"/>
      <w:sz w:val="24"/>
    </w:rPr>
  </w:style>
  <w:style w:type="character" w:customStyle="1" w:styleId="WW8Num5z0">
    <w:name w:val="WW8Num5z0"/>
    <w:rsid w:val="00203555"/>
    <w:rPr>
      <w:rFonts w:ascii="Wingdings" w:hAnsi="Wingdings"/>
      <w:sz w:val="24"/>
    </w:rPr>
  </w:style>
  <w:style w:type="character" w:customStyle="1" w:styleId="WW8Num7z0">
    <w:name w:val="WW8Num7z0"/>
    <w:rsid w:val="00203555"/>
    <w:rPr>
      <w:rFonts w:ascii="Wingdings" w:hAnsi="Wingdings"/>
      <w:sz w:val="24"/>
    </w:rPr>
  </w:style>
  <w:style w:type="character" w:customStyle="1" w:styleId="WW8NumSt3z0">
    <w:name w:val="WW8NumSt3z0"/>
    <w:rsid w:val="00203555"/>
    <w:rPr>
      <w:rFonts w:ascii="Monotype Sorts" w:hAnsi="Monotype Sorts"/>
    </w:rPr>
  </w:style>
  <w:style w:type="character" w:styleId="CommentReference">
    <w:name w:val="annotation reference"/>
    <w:rsid w:val="00203555"/>
    <w:rPr>
      <w:sz w:val="16"/>
      <w:szCs w:val="16"/>
    </w:rPr>
  </w:style>
  <w:style w:type="paragraph" w:styleId="BodyText">
    <w:name w:val="Body Text"/>
    <w:basedOn w:val="Normal"/>
    <w:rsid w:val="00203555"/>
    <w:pPr>
      <w:spacing w:after="120"/>
    </w:pPr>
  </w:style>
  <w:style w:type="paragraph" w:customStyle="1" w:styleId="Heading">
    <w:name w:val="Heading"/>
    <w:basedOn w:val="Normal"/>
    <w:next w:val="BodyText"/>
    <w:rsid w:val="000440A3"/>
    <w:pPr>
      <w:keepNext/>
      <w:spacing w:before="240" w:after="120"/>
    </w:pPr>
    <w:rPr>
      <w:rFonts w:eastAsia="Arial Unicode MS" w:cs="Tahoma"/>
      <w:b/>
      <w:sz w:val="42"/>
      <w:szCs w:val="28"/>
    </w:rPr>
  </w:style>
  <w:style w:type="paragraph" w:styleId="List">
    <w:name w:val="List"/>
    <w:basedOn w:val="BodyText"/>
    <w:rsid w:val="00203555"/>
    <w:rPr>
      <w:rFonts w:cs="Tahoma"/>
    </w:rPr>
  </w:style>
  <w:style w:type="paragraph" w:styleId="Header">
    <w:name w:val="header"/>
    <w:basedOn w:val="Normal"/>
    <w:rsid w:val="002035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3555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203555"/>
    <w:pPr>
      <w:suppressLineNumbers/>
    </w:pPr>
  </w:style>
  <w:style w:type="paragraph" w:customStyle="1" w:styleId="TableHeading">
    <w:name w:val="Table Heading"/>
    <w:basedOn w:val="TableContents"/>
    <w:rsid w:val="00203555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rsid w:val="0020355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03555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203555"/>
    <w:pPr>
      <w:widowControl w:val="0"/>
      <w:spacing w:after="60"/>
      <w:ind w:left="144"/>
      <w:jc w:val="center"/>
    </w:pPr>
    <w:rPr>
      <w:b/>
      <w:sz w:val="36"/>
      <w:szCs w:val="20"/>
    </w:rPr>
  </w:style>
  <w:style w:type="paragraph" w:styleId="Subtitle">
    <w:name w:val="Subtitle"/>
    <w:basedOn w:val="Heading"/>
    <w:next w:val="BodyText"/>
    <w:qFormat/>
    <w:rsid w:val="00203555"/>
    <w:pPr>
      <w:jc w:val="center"/>
    </w:pPr>
    <w:rPr>
      <w:i/>
      <w:iCs/>
    </w:rPr>
  </w:style>
  <w:style w:type="paragraph" w:styleId="HTMLPreformatted">
    <w:name w:val="HTML Preformatted"/>
    <w:basedOn w:val="Normal"/>
    <w:rsid w:val="00203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Cs w:val="20"/>
    </w:rPr>
  </w:style>
  <w:style w:type="paragraph" w:styleId="NormalWeb">
    <w:name w:val="Normal (Web)"/>
    <w:basedOn w:val="Normal"/>
    <w:uiPriority w:val="99"/>
    <w:rsid w:val="00203555"/>
    <w:pPr>
      <w:spacing w:before="280" w:after="280"/>
    </w:pPr>
  </w:style>
  <w:style w:type="paragraph" w:styleId="CommentText">
    <w:name w:val="annotation text"/>
    <w:basedOn w:val="Normal"/>
    <w:rsid w:val="00203555"/>
    <w:rPr>
      <w:szCs w:val="20"/>
    </w:rPr>
  </w:style>
  <w:style w:type="paragraph" w:customStyle="1" w:styleId="checklist">
    <w:name w:val="checklist"/>
    <w:basedOn w:val="Normal"/>
    <w:rsid w:val="00203555"/>
    <w:pPr>
      <w:spacing w:line="240" w:lineRule="exact"/>
    </w:pPr>
    <w:rPr>
      <w:rFonts w:ascii="Times" w:hAnsi="Times"/>
      <w:szCs w:val="20"/>
    </w:rPr>
  </w:style>
  <w:style w:type="table" w:styleId="TableColorful2">
    <w:name w:val="Table Colorful 2"/>
    <w:basedOn w:val="TableNormal"/>
    <w:rsid w:val="00667530"/>
    <w:pPr>
      <w:suppressAutoHyphens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itle">
    <w:name w:val="Heading Title"/>
    <w:basedOn w:val="Normal"/>
    <w:rsid w:val="002110D2"/>
    <w:pPr>
      <w:tabs>
        <w:tab w:val="left" w:pos="2842"/>
      </w:tabs>
      <w:suppressAutoHyphens w:val="0"/>
      <w:spacing w:before="120" w:after="120"/>
      <w:jc w:val="center"/>
    </w:pPr>
    <w:rPr>
      <w:rFonts w:ascii="Arial Bold" w:hAnsi="Arial Bold" w:cs="Arial"/>
      <w:b/>
      <w:sz w:val="48"/>
      <w:szCs w:val="20"/>
      <w:lang w:eastAsia="en-US"/>
    </w:rPr>
  </w:style>
  <w:style w:type="table" w:styleId="TableGrid">
    <w:name w:val="Table Grid"/>
    <w:basedOn w:val="TableNormal"/>
    <w:rsid w:val="00765798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rsid w:val="00765798"/>
    <w:pPr>
      <w:numPr>
        <w:numId w:val="1"/>
      </w:numPr>
      <w:tabs>
        <w:tab w:val="left" w:pos="2842"/>
      </w:tabs>
      <w:suppressAutoHyphens w:val="0"/>
      <w:spacing w:before="120" w:after="120"/>
    </w:pPr>
    <w:rPr>
      <w:rFonts w:cs="Arial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AA6FE6"/>
    <w:rPr>
      <w:b/>
      <w:bCs/>
    </w:rPr>
  </w:style>
  <w:style w:type="paragraph" w:styleId="BalloonText">
    <w:name w:val="Balloon Text"/>
    <w:basedOn w:val="Normal"/>
    <w:semiHidden/>
    <w:rsid w:val="00AA6FE6"/>
    <w:rPr>
      <w:rFonts w:ascii="Tahoma" w:hAnsi="Tahoma" w:cs="Tahoma"/>
      <w:sz w:val="16"/>
      <w:szCs w:val="16"/>
    </w:rPr>
  </w:style>
  <w:style w:type="paragraph" w:customStyle="1" w:styleId="FooterRight">
    <w:name w:val="Footer Right"/>
    <w:basedOn w:val="Footer"/>
    <w:rsid w:val="000440A3"/>
    <w:pPr>
      <w:suppressAutoHyphens w:val="0"/>
      <w:spacing w:before="120" w:after="120"/>
      <w:jc w:val="right"/>
    </w:pPr>
    <w:rPr>
      <w:lang w:val="en-CA" w:eastAsia="en-US"/>
    </w:rPr>
  </w:style>
  <w:style w:type="paragraph" w:styleId="ListParagraph">
    <w:name w:val="List Paragraph"/>
    <w:basedOn w:val="Normal"/>
    <w:uiPriority w:val="34"/>
    <w:qFormat/>
    <w:rsid w:val="005110E4"/>
    <w:pPr>
      <w:ind w:left="720"/>
    </w:pPr>
  </w:style>
  <w:style w:type="numbering" w:customStyle="1" w:styleId="Style1">
    <w:name w:val="Style1"/>
    <w:rsid w:val="009647F7"/>
    <w:pPr>
      <w:numPr>
        <w:numId w:val="2"/>
      </w:numPr>
    </w:pPr>
  </w:style>
  <w:style w:type="numbering" w:customStyle="1" w:styleId="Style2">
    <w:name w:val="Style2"/>
    <w:rsid w:val="009647F7"/>
    <w:pPr>
      <w:numPr>
        <w:numId w:val="3"/>
      </w:numPr>
    </w:pPr>
  </w:style>
  <w:style w:type="paragraph" w:styleId="PlainText">
    <w:name w:val="Plain Text"/>
    <w:basedOn w:val="Normal"/>
    <w:link w:val="PlainTextChar"/>
    <w:uiPriority w:val="99"/>
    <w:unhideWhenUsed/>
    <w:rsid w:val="00834ADD"/>
    <w:pPr>
      <w:suppressAutoHyphens w:val="0"/>
    </w:pPr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834ADD"/>
    <w:rPr>
      <w:rFonts w:ascii="Calibri" w:eastAsia="Calibri" w:hAnsi="Calibri"/>
      <w:sz w:val="22"/>
      <w:szCs w:val="21"/>
    </w:rPr>
  </w:style>
  <w:style w:type="paragraph" w:customStyle="1" w:styleId="WrkshtHeading9">
    <w:name w:val="Wrksht Heading9"/>
    <w:basedOn w:val="Normal"/>
    <w:rsid w:val="007E6300"/>
    <w:pPr>
      <w:keepNext/>
      <w:suppressAutoHyphens w:val="0"/>
      <w:spacing w:before="60" w:after="60"/>
      <w:ind w:right="115"/>
      <w:jc w:val="center"/>
    </w:pPr>
    <w:rPr>
      <w:rFonts w:ascii="Verdana" w:hAnsi="Verdana"/>
      <w:sz w:val="18"/>
      <w:lang w:eastAsia="en-US"/>
    </w:rPr>
  </w:style>
  <w:style w:type="character" w:styleId="UnresolvedMention">
    <w:name w:val="Unresolved Mention"/>
    <w:uiPriority w:val="99"/>
    <w:semiHidden/>
    <w:unhideWhenUsed/>
    <w:rsid w:val="001B3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0532">
                  <w:marLeft w:val="0"/>
                  <w:marRight w:val="167"/>
                  <w:marTop w:val="251"/>
                  <w:marBottom w:val="0"/>
                  <w:divBdr>
                    <w:top w:val="single" w:sz="6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oustera.lt/produktas/ninja-ol550eu-daugiafunkcinis-puodas-6-l-1460-w-juoda-sidabrin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af1afe-24e9-4d9e-8b54-53f2032f41af" xsi:nil="true"/>
    <lcf76f155ced4ddcb4097134ff3c332f xmlns="59158387-0b2d-4d97-a983-e5561f7f08d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897E54BA54408664CA011F7489F6" ma:contentTypeVersion="17" ma:contentTypeDescription="Create a new document." ma:contentTypeScope="" ma:versionID="3c021417fcd9980f5ac7ae3ca42efd00">
  <xsd:schema xmlns:xsd="http://www.w3.org/2001/XMLSchema" xmlns:xs="http://www.w3.org/2001/XMLSchema" xmlns:p="http://schemas.microsoft.com/office/2006/metadata/properties" xmlns:ns2="59158387-0b2d-4d97-a983-e5561f7f08d0" xmlns:ns3="55af1afe-24e9-4d9e-8b54-53f2032f41af" targetNamespace="http://schemas.microsoft.com/office/2006/metadata/properties" ma:root="true" ma:fieldsID="51dbe10ca8ad02d53201787cf6517a7d" ns2:_="" ns3:_="">
    <xsd:import namespace="59158387-0b2d-4d97-a983-e5561f7f08d0"/>
    <xsd:import namespace="55af1afe-24e9-4d9e-8b54-53f2032f4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58387-0b2d-4d97-a983-e5561f7f0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f1afe-24e9-4d9e-8b54-53f2032f4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43c1c2-1b99-4d92-a239-13721ad1f0b4}" ma:internalName="TaxCatchAll" ma:showField="CatchAllData" ma:web="55af1afe-24e9-4d9e-8b54-53f2032f41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E14A-F7FA-40DF-94AD-EB0DFBB80637}">
  <ds:schemaRefs>
    <ds:schemaRef ds:uri="http://schemas.microsoft.com/office/2006/metadata/properties"/>
    <ds:schemaRef ds:uri="http://schemas.microsoft.com/office/infopath/2007/PartnerControls"/>
    <ds:schemaRef ds:uri="55af1afe-24e9-4d9e-8b54-53f2032f41af"/>
    <ds:schemaRef ds:uri="59158387-0b2d-4d97-a983-e5561f7f08d0"/>
  </ds:schemaRefs>
</ds:datastoreItem>
</file>

<file path=customXml/itemProps2.xml><?xml version="1.0" encoding="utf-8"?>
<ds:datastoreItem xmlns:ds="http://schemas.openxmlformats.org/officeDocument/2006/customXml" ds:itemID="{1ABA52DC-B556-4BA7-AF9D-9FC1AEBDB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1DBED-F7E0-43E4-BA0E-A3802EE7E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58387-0b2d-4d97-a983-e5561f7f08d0"/>
    <ds:schemaRef ds:uri="55af1afe-24e9-4d9e-8b54-53f2032f4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A76835-D81F-40B6-8E78-44CB9C07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Services Quality Assurance Checklist</vt:lpstr>
    </vt:vector>
  </TitlesOfParts>
  <Company>gov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Services Quality Assurance Checklist</dc:title>
  <dc:subject/>
  <dc:creator>Artsem Nikulin</dc:creator>
  <cp:keywords>EPAM DQ MODULE</cp:keywords>
  <cp:lastModifiedBy>Oleg A.</cp:lastModifiedBy>
  <cp:revision>2</cp:revision>
  <cp:lastPrinted>2011-10-25T07:32:00Z</cp:lastPrinted>
  <dcterms:created xsi:type="dcterms:W3CDTF">2025-04-04T20:11:00Z</dcterms:created>
  <dcterms:modified xsi:type="dcterms:W3CDTF">2025-04-04T20:11:00Z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0x0101002F54897E54BA54408664CA011F7489F6</vt:lpwstr>
  </property>
  <property fmtid="{D5CDD505-2E9C-101B-9397-08002B2CF9AE}" pid="3" name="MediaServiceImageTags">
    <vt:lpwstr/>
  </property>
</Properties>
</file>