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2D" w:rsidRPr="001A55E9" w:rsidRDefault="0083142D" w:rsidP="0083142D">
      <w:pPr>
        <w:spacing w:after="2560" w:line="720" w:lineRule="auto"/>
        <w:rPr>
          <w:lang w:val="uk-UA"/>
        </w:rPr>
      </w:pPr>
    </w:p>
    <w:p w:rsidR="00DA0AC4" w:rsidRPr="0042104A" w:rsidRDefault="00DA0AC4" w:rsidP="00E06B85">
      <w:pPr>
        <w:pStyle w:val="ae"/>
        <w:outlineLvl w:val="9"/>
        <w:rPr>
          <w:lang w:val="ru-RU"/>
        </w:rPr>
      </w:pPr>
      <w:r w:rsidRPr="00681806">
        <w:t>Лабораторна</w:t>
      </w:r>
      <w:r w:rsidRPr="001A55E9">
        <w:t xml:space="preserve">  </w:t>
      </w:r>
      <w:r w:rsidR="00681806">
        <w:t>робота</w:t>
      </w:r>
      <w:r w:rsidRPr="001A55E9">
        <w:t xml:space="preserve"> №</w:t>
      </w:r>
      <w:r w:rsidR="0042104A" w:rsidRPr="0042104A">
        <w:rPr>
          <w:lang w:val="ru-RU"/>
        </w:rPr>
        <w:t>4</w:t>
      </w:r>
    </w:p>
    <w:p w:rsidR="00DA0AC4" w:rsidRPr="00681806" w:rsidRDefault="00DA0AC4" w:rsidP="00E06B85">
      <w:pPr>
        <w:pStyle w:val="ae"/>
        <w:outlineLvl w:val="9"/>
      </w:pPr>
      <w:r w:rsidRPr="001A55E9">
        <w:t xml:space="preserve">з </w:t>
      </w:r>
      <w:r w:rsidR="00681806">
        <w:t>дисципліни «</w:t>
      </w:r>
      <w:proofErr w:type="spellStart"/>
      <w:r w:rsidR="0042104A">
        <w:t>Комп</w:t>
      </w:r>
      <w:proofErr w:type="spellEnd"/>
      <w:r w:rsidR="0042104A" w:rsidRPr="0042104A">
        <w:rPr>
          <w:lang w:val="ru-RU"/>
        </w:rPr>
        <w:t>’</w:t>
      </w:r>
      <w:proofErr w:type="spellStart"/>
      <w:r w:rsidR="0042104A">
        <w:t>ютерна</w:t>
      </w:r>
      <w:proofErr w:type="spellEnd"/>
      <w:r w:rsidR="0042104A">
        <w:t xml:space="preserve"> схемотехніка</w:t>
      </w:r>
      <w:r w:rsidR="00681806">
        <w:t>»</w:t>
      </w:r>
    </w:p>
    <w:p w:rsidR="00DA0AC4" w:rsidRDefault="00DA0AC4" w:rsidP="00E06B85">
      <w:pPr>
        <w:pStyle w:val="ae"/>
        <w:outlineLvl w:val="9"/>
      </w:pPr>
      <w:r w:rsidRPr="001A55E9">
        <w:t>«</w:t>
      </w:r>
      <w:r w:rsidR="0042104A">
        <w:t>Д</w:t>
      </w:r>
      <w:r w:rsidR="0042104A" w:rsidRPr="0042104A">
        <w:t xml:space="preserve">ослідження інструментарію </w:t>
      </w:r>
      <w:proofErr w:type="spellStart"/>
      <w:r w:rsidR="0042104A" w:rsidRPr="0042104A">
        <w:t>схемотехнічного</w:t>
      </w:r>
      <w:proofErr w:type="spellEnd"/>
      <w:r w:rsidR="0042104A" w:rsidRPr="0042104A">
        <w:t xml:space="preserve"> моделювання цифрових пристроїв</w:t>
      </w:r>
      <w:r w:rsidRPr="001A55E9">
        <w:t>»</w:t>
      </w:r>
    </w:p>
    <w:p w:rsidR="00681806" w:rsidRPr="001A55E9" w:rsidRDefault="00681806" w:rsidP="00E06B85">
      <w:pPr>
        <w:pStyle w:val="ae"/>
        <w:spacing w:before="480" w:after="480" w:line="1200" w:lineRule="auto"/>
        <w:outlineLvl w:val="9"/>
      </w:pPr>
    </w:p>
    <w:p w:rsidR="00DA0AC4" w:rsidRPr="00681806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681806">
        <w:rPr>
          <w:sz w:val="32"/>
          <w:szCs w:val="32"/>
          <w:lang w:val="uk-UA"/>
        </w:rPr>
        <w:t xml:space="preserve">Виконав: </w:t>
      </w:r>
    </w:p>
    <w:p w:rsidR="00DA0AC4" w:rsidRPr="00681806" w:rsidRDefault="00DA0AC4" w:rsidP="00681806">
      <w:pPr>
        <w:ind w:left="6237" w:firstLine="0"/>
        <w:jc w:val="left"/>
        <w:rPr>
          <w:sz w:val="32"/>
          <w:szCs w:val="32"/>
          <w:lang w:val="uk-UA"/>
        </w:rPr>
      </w:pPr>
      <w:r w:rsidRPr="00681806">
        <w:rPr>
          <w:sz w:val="32"/>
          <w:szCs w:val="32"/>
          <w:lang w:val="uk-UA"/>
        </w:rPr>
        <w:t>студент групи ДА-</w:t>
      </w:r>
      <w:r w:rsidR="00610FCA">
        <w:rPr>
          <w:sz w:val="32"/>
          <w:szCs w:val="32"/>
          <w:lang w:val="uk-UA"/>
        </w:rPr>
        <w:t>51</w:t>
      </w:r>
    </w:p>
    <w:p w:rsidR="00DA0AC4" w:rsidRPr="00681806" w:rsidRDefault="00DA0AC4" w:rsidP="00681806">
      <w:pPr>
        <w:ind w:left="6237" w:firstLine="0"/>
        <w:jc w:val="left"/>
        <w:rPr>
          <w:sz w:val="32"/>
          <w:szCs w:val="32"/>
        </w:rPr>
      </w:pPr>
      <w:r w:rsidRPr="00681806">
        <w:rPr>
          <w:sz w:val="32"/>
          <w:szCs w:val="32"/>
        </w:rPr>
        <w:t xml:space="preserve">Факультету «ІПСА» </w:t>
      </w:r>
    </w:p>
    <w:p w:rsidR="00DA0AC4" w:rsidRDefault="00610FCA" w:rsidP="00681806">
      <w:pPr>
        <w:ind w:left="6237" w:firstLine="0"/>
        <w:jc w:val="lef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Болобан</w:t>
      </w:r>
      <w:proofErr w:type="spellEnd"/>
      <w:r>
        <w:rPr>
          <w:sz w:val="32"/>
          <w:szCs w:val="32"/>
          <w:lang w:val="uk-UA"/>
        </w:rPr>
        <w:t xml:space="preserve"> Олег</w:t>
      </w:r>
    </w:p>
    <w:p w:rsidR="0042104A" w:rsidRDefault="0042104A">
      <w:pPr>
        <w:spacing w:after="200" w:line="276" w:lineRule="auto"/>
        <w:ind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F018DB" w:rsidRDefault="00F018DB" w:rsidP="00610FCA">
      <w:pPr>
        <w:pStyle w:val="4"/>
        <w:spacing w:after="240"/>
        <w:ind w:left="0" w:firstLine="0"/>
        <w:rPr>
          <w:lang w:val="uk-UA"/>
        </w:rPr>
      </w:pPr>
      <w:r>
        <w:rPr>
          <w:lang w:val="uk-UA"/>
        </w:rPr>
        <w:lastRenderedPageBreak/>
        <w:t>Завдання 1</w:t>
      </w:r>
    </w:p>
    <w:p w:rsidR="00F018DB" w:rsidRDefault="0042104A" w:rsidP="00F018DB">
      <w:pPr>
        <w:rPr>
          <w:lang w:val="uk-UA"/>
        </w:rPr>
      </w:pPr>
      <w:r>
        <w:rPr>
          <w:lang w:val="uk-UA"/>
        </w:rPr>
        <w:t>Було складено схему з прикладу:</w:t>
      </w:r>
    </w:p>
    <w:p w:rsidR="00414F5B" w:rsidRDefault="00414F5B" w:rsidP="00F018DB">
      <w:pPr>
        <w:rPr>
          <w:noProof/>
        </w:rPr>
      </w:pPr>
    </w:p>
    <w:p w:rsidR="0042104A" w:rsidRDefault="0042104A" w:rsidP="00F018DB">
      <w:pPr>
        <w:rPr>
          <w:lang w:val="uk-UA"/>
        </w:rPr>
      </w:pPr>
      <w:r>
        <w:rPr>
          <w:noProof/>
        </w:rPr>
        <w:drawing>
          <wp:inline distT="0" distB="0" distL="0" distR="0" wp14:anchorId="4D04EE4F" wp14:editId="513726D6">
            <wp:extent cx="5200650" cy="38286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5111" t="21693" r="2445" b="10692"/>
                    <a:stretch/>
                  </pic:blipFill>
                  <pic:spPr bwMode="auto">
                    <a:xfrm>
                      <a:off x="0" y="0"/>
                      <a:ext cx="5200687" cy="38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8DB" w:rsidRDefault="0042104A" w:rsidP="00F018DB">
      <w:pPr>
        <w:spacing w:before="240"/>
        <w:rPr>
          <w:lang w:val="uk-UA"/>
        </w:rPr>
      </w:pPr>
      <w:r>
        <w:rPr>
          <w:lang w:val="uk-UA"/>
        </w:rPr>
        <w:t xml:space="preserve">Було </w:t>
      </w:r>
      <w:r w:rsidR="00762D39">
        <w:rPr>
          <w:lang w:val="uk-UA"/>
        </w:rPr>
        <w:t xml:space="preserve">запущено </w:t>
      </w:r>
      <w:r w:rsidR="00762D39">
        <w:rPr>
          <w:lang w:val="en-US"/>
        </w:rPr>
        <w:t>DC</w:t>
      </w:r>
      <w:r w:rsidR="00762D39" w:rsidRPr="00762D39">
        <w:t xml:space="preserve"> </w:t>
      </w:r>
      <w:r w:rsidR="00762D39">
        <w:rPr>
          <w:lang w:val="uk-UA"/>
        </w:rPr>
        <w:t>аналіз зібраної схеми:</w:t>
      </w:r>
    </w:p>
    <w:p w:rsidR="00414F5B" w:rsidRDefault="00414F5B" w:rsidP="00F018DB">
      <w:pPr>
        <w:rPr>
          <w:noProof/>
        </w:rPr>
      </w:pPr>
    </w:p>
    <w:p w:rsidR="0042104A" w:rsidRDefault="0042104A" w:rsidP="00F018DB">
      <w:pPr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399A07F" wp14:editId="07AEE847">
            <wp:extent cx="6169819" cy="2742142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30461" b="5411"/>
                    <a:stretch/>
                  </pic:blipFill>
                  <pic:spPr bwMode="auto">
                    <a:xfrm>
                      <a:off x="0" y="0"/>
                      <a:ext cx="6178175" cy="27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D39" w:rsidRDefault="00762D39" w:rsidP="00F018DB">
      <w:pPr>
        <w:spacing w:before="240"/>
        <w:rPr>
          <w:lang w:val="uk-UA"/>
        </w:rPr>
      </w:pPr>
      <w:r>
        <w:rPr>
          <w:lang w:val="uk-UA"/>
        </w:rPr>
        <w:t>За 10% (0,8 В)та 90% (7,2 В) рівнями сигналу визначено довжину заднього фронту сигналу:</w:t>
      </w:r>
    </w:p>
    <w:p w:rsidR="00435023" w:rsidRDefault="00F64FC3">
      <w:pPr>
        <w:spacing w:after="200" w:line="276" w:lineRule="auto"/>
        <w:ind w:firstLine="0"/>
        <w:jc w:val="left"/>
        <w:rPr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фр.з.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10%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90%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=3,3488-2,0055=1,3433 (мс)</m:t>
          </m:r>
        </m:oMath>
      </m:oMathPara>
    </w:p>
    <w:p w:rsidR="00435023" w:rsidRDefault="00435023">
      <w:pPr>
        <w:spacing w:after="200" w:line="276" w:lineRule="auto"/>
        <w:ind w:firstLine="0"/>
        <w:jc w:val="left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br w:type="page"/>
      </w:r>
    </w:p>
    <w:p w:rsidR="00F018DB" w:rsidRDefault="00F018DB" w:rsidP="006658AF">
      <w:pPr>
        <w:pStyle w:val="4"/>
        <w:spacing w:after="240"/>
        <w:rPr>
          <w:lang w:val="uk-UA"/>
        </w:rPr>
      </w:pPr>
      <w:r>
        <w:rPr>
          <w:lang w:val="uk-UA"/>
        </w:rPr>
        <w:lastRenderedPageBreak/>
        <w:t>Завдання 2</w:t>
      </w:r>
    </w:p>
    <w:p w:rsidR="006E2D91" w:rsidRDefault="006E2D91" w:rsidP="00435023">
      <w:pPr>
        <w:rPr>
          <w:lang w:val="uk-UA"/>
        </w:rPr>
      </w:pPr>
      <w:r>
        <w:rPr>
          <w:lang w:val="uk-UA"/>
        </w:rPr>
        <w:t xml:space="preserve">Аналогічним чином було </w:t>
      </w:r>
      <w:proofErr w:type="spellStart"/>
      <w:r>
        <w:rPr>
          <w:lang w:val="uk-UA"/>
        </w:rPr>
        <w:t>виміряно</w:t>
      </w:r>
      <w:proofErr w:type="spellEnd"/>
      <w:r>
        <w:rPr>
          <w:lang w:val="uk-UA"/>
        </w:rPr>
        <w:t xml:space="preserve"> передній та задній фронти вхідного та вихідного сигналів:</w:t>
      </w:r>
    </w:p>
    <w:p w:rsidR="00414F5B" w:rsidRDefault="00414F5B" w:rsidP="00E8416F">
      <w:pPr>
        <w:spacing w:after="240"/>
        <w:rPr>
          <w:noProof/>
        </w:rPr>
      </w:pPr>
    </w:p>
    <w:p w:rsidR="00762D39" w:rsidRDefault="006E2D91" w:rsidP="00E8416F">
      <w:pPr>
        <w:spacing w:after="240"/>
        <w:rPr>
          <w:lang w:val="uk-UA"/>
        </w:rPr>
      </w:pPr>
      <w:r>
        <w:rPr>
          <w:noProof/>
        </w:rPr>
        <w:drawing>
          <wp:inline distT="0" distB="0" distL="0" distR="0" wp14:anchorId="579AE1AA" wp14:editId="6BD01E3B">
            <wp:extent cx="6286500" cy="34544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963" t="27122" r="1766" b="3918"/>
                    <a:stretch/>
                  </pic:blipFill>
                  <pic:spPr bwMode="auto">
                    <a:xfrm>
                      <a:off x="0" y="0"/>
                      <a:ext cx="6293242" cy="345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4"/>
        <w:gridCol w:w="2072"/>
        <w:gridCol w:w="2356"/>
        <w:gridCol w:w="2076"/>
      </w:tblGrid>
      <w:tr w:rsidR="006E2D91" w:rsidTr="00E8416F">
        <w:trPr>
          <w:cantSplit/>
          <w:trHeight w:val="454"/>
        </w:trPr>
        <w:tc>
          <w:tcPr>
            <w:tcW w:w="2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Default="006E2D91" w:rsidP="00435023">
            <w:pPr>
              <w:ind w:firstLine="0"/>
              <w:rPr>
                <w:lang w:val="uk-UA"/>
              </w:rPr>
            </w:pPr>
          </w:p>
        </w:tc>
        <w:tc>
          <w:tcPr>
            <w:tcW w:w="2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Default="006E2D91" w:rsidP="0043502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Передній фронт, </w:t>
            </w:r>
            <w:proofErr w:type="spellStart"/>
            <w:r>
              <w:rPr>
                <w:lang w:val="uk-UA"/>
              </w:rPr>
              <w:t>м</w:t>
            </w:r>
            <w:r w:rsidR="00F018DB">
              <w:rPr>
                <w:lang w:val="uk-UA"/>
              </w:rPr>
              <w:t>к</w:t>
            </w:r>
            <w:r>
              <w:rPr>
                <w:lang w:val="uk-UA"/>
              </w:rPr>
              <w:t>с</w:t>
            </w:r>
            <w:proofErr w:type="spellEnd"/>
          </w:p>
        </w:tc>
        <w:tc>
          <w:tcPr>
            <w:tcW w:w="2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Default="006E2D91" w:rsidP="0043502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Задній фронт, </w:t>
            </w:r>
            <w:proofErr w:type="spellStart"/>
            <w:r>
              <w:rPr>
                <w:lang w:val="uk-UA"/>
              </w:rPr>
              <w:t>м</w:t>
            </w:r>
            <w:r w:rsidR="00F018DB">
              <w:rPr>
                <w:lang w:val="uk-UA"/>
              </w:rPr>
              <w:t>к</w:t>
            </w:r>
            <w:r>
              <w:rPr>
                <w:lang w:val="uk-UA"/>
              </w:rPr>
              <w:t>с</w:t>
            </w:r>
            <w:proofErr w:type="spellEnd"/>
          </w:p>
        </w:tc>
      </w:tr>
      <w:tr w:rsidR="006E2D91" w:rsidTr="00E8416F">
        <w:trPr>
          <w:cantSplit/>
          <w:trHeight w:val="454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textDirection w:val="btLr"/>
          </w:tcPr>
          <w:p w:rsidR="006E2D91" w:rsidRPr="00E8416F" w:rsidRDefault="006E2D91" w:rsidP="00E8416F">
            <w:pPr>
              <w:ind w:left="113" w:right="113" w:firstLine="0"/>
              <w:rPr>
                <w:b/>
                <w:lang w:val="uk-UA"/>
              </w:rPr>
            </w:pPr>
            <w:r w:rsidRPr="00E8416F">
              <w:rPr>
                <w:b/>
                <w:lang w:val="uk-UA"/>
              </w:rPr>
              <w:t>Вхідний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E2D91" w:rsidRDefault="006E2D91" w:rsidP="0043502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90%</w:t>
            </w:r>
          </w:p>
        </w:tc>
        <w:tc>
          <w:tcPr>
            <w:tcW w:w="23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50,9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25,1</w:t>
            </w:r>
          </w:p>
        </w:tc>
      </w:tr>
      <w:tr w:rsidR="006E2D91" w:rsidTr="00E8416F">
        <w:trPr>
          <w:cantSplit/>
          <w:trHeight w:val="454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Pr="00E8416F" w:rsidRDefault="006E2D91" w:rsidP="00435023">
            <w:pPr>
              <w:ind w:firstLine="0"/>
              <w:rPr>
                <w:b/>
                <w:lang w:val="uk-UA"/>
              </w:rPr>
            </w:pPr>
          </w:p>
        </w:tc>
        <w:tc>
          <w:tcPr>
            <w:tcW w:w="20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E2D91" w:rsidRDefault="006E2D91" w:rsidP="0043502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10%</w:t>
            </w:r>
          </w:p>
        </w:tc>
        <w:tc>
          <w:tcPr>
            <w:tcW w:w="2356" w:type="dxa"/>
            <w:tcBorders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50,1</w:t>
            </w:r>
          </w:p>
        </w:tc>
        <w:tc>
          <w:tcPr>
            <w:tcW w:w="2076" w:type="dxa"/>
            <w:tcBorders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25,9</w:t>
            </w:r>
          </w:p>
        </w:tc>
      </w:tr>
      <w:tr w:rsidR="006E2D91" w:rsidTr="00E8416F">
        <w:trPr>
          <w:cantSplit/>
          <w:trHeight w:val="45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Pr="00E8416F" w:rsidRDefault="006E2D91" w:rsidP="00435023">
            <w:pPr>
              <w:ind w:firstLine="0"/>
              <w:rPr>
                <w:b/>
                <w:lang w:val="uk-UA"/>
              </w:rPr>
            </w:pPr>
          </w:p>
        </w:tc>
        <w:tc>
          <w:tcPr>
            <w:tcW w:w="20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E2D91" w:rsidRDefault="006E2D91" w:rsidP="006E2D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Довжина фронту</w:t>
            </w:r>
          </w:p>
        </w:tc>
        <w:tc>
          <w:tcPr>
            <w:tcW w:w="23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0,8</w:t>
            </w:r>
          </w:p>
        </w:tc>
        <w:tc>
          <w:tcPr>
            <w:tcW w:w="20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0,8</w:t>
            </w:r>
          </w:p>
        </w:tc>
      </w:tr>
      <w:tr w:rsidR="006E2D91" w:rsidTr="00E8416F">
        <w:trPr>
          <w:cantSplit/>
          <w:trHeight w:val="454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  <w:textDirection w:val="btLr"/>
          </w:tcPr>
          <w:p w:rsidR="006E2D91" w:rsidRPr="00E8416F" w:rsidRDefault="006E2D91" w:rsidP="00E8416F">
            <w:pPr>
              <w:ind w:left="113" w:right="113" w:firstLine="0"/>
              <w:rPr>
                <w:b/>
                <w:lang w:val="uk-UA"/>
              </w:rPr>
            </w:pPr>
            <w:r w:rsidRPr="00E8416F">
              <w:rPr>
                <w:b/>
                <w:lang w:val="uk-UA"/>
              </w:rPr>
              <w:t>Вихідний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E2D91" w:rsidRDefault="006E2D91" w:rsidP="006E2D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90%</w:t>
            </w:r>
          </w:p>
        </w:tc>
        <w:tc>
          <w:tcPr>
            <w:tcW w:w="23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30,0147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50,6363</w:t>
            </w:r>
          </w:p>
        </w:tc>
      </w:tr>
      <w:tr w:rsidR="006E2D91" w:rsidTr="00E8416F">
        <w:trPr>
          <w:cantSplit/>
          <w:trHeight w:val="454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Default="006E2D91" w:rsidP="00435023">
            <w:pPr>
              <w:ind w:firstLine="0"/>
              <w:rPr>
                <w:lang w:val="uk-UA"/>
              </w:rPr>
            </w:pPr>
          </w:p>
        </w:tc>
        <w:tc>
          <w:tcPr>
            <w:tcW w:w="20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E2D91" w:rsidRDefault="006E2D91" w:rsidP="0043502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10%</w:t>
            </w:r>
          </w:p>
        </w:tc>
        <w:tc>
          <w:tcPr>
            <w:tcW w:w="2356" w:type="dxa"/>
            <w:tcBorders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26,002</w:t>
            </w:r>
          </w:p>
        </w:tc>
        <w:tc>
          <w:tcPr>
            <w:tcW w:w="2076" w:type="dxa"/>
            <w:tcBorders>
              <w:left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51,9628</w:t>
            </w:r>
          </w:p>
        </w:tc>
      </w:tr>
      <w:tr w:rsidR="006E2D91" w:rsidTr="00E8416F">
        <w:trPr>
          <w:cantSplit/>
          <w:trHeight w:val="45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6E2D91" w:rsidRDefault="006E2D91" w:rsidP="00435023">
            <w:pPr>
              <w:ind w:firstLine="0"/>
              <w:rPr>
                <w:lang w:val="uk-UA"/>
              </w:rPr>
            </w:pPr>
          </w:p>
        </w:tc>
        <w:tc>
          <w:tcPr>
            <w:tcW w:w="20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E2D91" w:rsidRDefault="006E2D91" w:rsidP="006E2D9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Довжина фронту</w:t>
            </w:r>
          </w:p>
        </w:tc>
        <w:tc>
          <w:tcPr>
            <w:tcW w:w="23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4,0127</w:t>
            </w:r>
          </w:p>
        </w:tc>
        <w:tc>
          <w:tcPr>
            <w:tcW w:w="20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D91" w:rsidRDefault="006E2D91" w:rsidP="00FD522C">
            <w:pPr>
              <w:ind w:firstLine="229"/>
              <w:jc w:val="left"/>
              <w:rPr>
                <w:lang w:val="uk-UA"/>
              </w:rPr>
            </w:pPr>
            <w:r>
              <w:rPr>
                <w:lang w:val="uk-UA"/>
              </w:rPr>
              <w:t>1,3265</w:t>
            </w:r>
          </w:p>
        </w:tc>
      </w:tr>
    </w:tbl>
    <w:p w:rsidR="00DA4700" w:rsidRDefault="00DA4700" w:rsidP="00F018DB">
      <w:pPr>
        <w:pStyle w:val="4"/>
        <w:rPr>
          <w:lang w:val="uk-UA"/>
        </w:rPr>
      </w:pPr>
    </w:p>
    <w:p w:rsidR="00DA4700" w:rsidRDefault="00DA4700">
      <w:pPr>
        <w:spacing w:after="200" w:line="276" w:lineRule="auto"/>
        <w:ind w:firstLine="0"/>
        <w:jc w:val="left"/>
        <w:rPr>
          <w:b/>
          <w:sz w:val="28"/>
          <w:szCs w:val="20"/>
          <w:lang w:val="uk-UA"/>
        </w:rPr>
      </w:pPr>
      <w:r>
        <w:rPr>
          <w:lang w:val="uk-UA"/>
        </w:rPr>
        <w:br w:type="page"/>
      </w:r>
    </w:p>
    <w:p w:rsidR="006E2D91" w:rsidRDefault="00F018DB" w:rsidP="00F018DB">
      <w:pPr>
        <w:pStyle w:val="4"/>
        <w:rPr>
          <w:lang w:val="uk-UA"/>
        </w:rPr>
      </w:pPr>
      <w:r>
        <w:rPr>
          <w:lang w:val="uk-UA"/>
        </w:rPr>
        <w:lastRenderedPageBreak/>
        <w:t>Завдання 3</w:t>
      </w:r>
    </w:p>
    <w:p w:rsidR="00F018DB" w:rsidRDefault="00F018DB" w:rsidP="00F018DB">
      <w:pPr>
        <w:rPr>
          <w:lang w:val="uk-UA"/>
        </w:rPr>
      </w:pPr>
      <w:r>
        <w:rPr>
          <w:lang w:val="uk-UA"/>
        </w:rPr>
        <w:t xml:space="preserve">Було виконано часовий аналіз, в ході якого </w:t>
      </w:r>
      <w:r w:rsidR="00DA4700">
        <w:rPr>
          <w:lang w:val="uk-UA"/>
        </w:rPr>
        <w:t>довжина</w:t>
      </w:r>
      <w:r>
        <w:rPr>
          <w:lang w:val="uk-UA"/>
        </w:rPr>
        <w:t xml:space="preserve"> каналу </w:t>
      </w:r>
      <w:r>
        <w:rPr>
          <w:lang w:val="en-US"/>
        </w:rPr>
        <w:t>n</w:t>
      </w:r>
      <w:r w:rsidRPr="00F018DB">
        <w:t>-</w:t>
      </w:r>
      <w:r>
        <w:rPr>
          <w:lang w:val="uk-UA"/>
        </w:rPr>
        <w:t xml:space="preserve">канального та </w:t>
      </w:r>
      <w:r>
        <w:rPr>
          <w:lang w:val="en-US"/>
        </w:rPr>
        <w:t>p</w:t>
      </w:r>
      <w:r w:rsidRPr="00F018DB">
        <w:t>-</w:t>
      </w:r>
      <w:r>
        <w:rPr>
          <w:lang w:val="uk-UA"/>
        </w:rPr>
        <w:t xml:space="preserve">канального транзисторів виступала змінною величиною в діапазоні </w:t>
      </w:r>
      <m:oMath>
        <m:r>
          <w:rPr>
            <w:rFonts w:ascii="Cambria Math" w:hAnsi="Cambria Math"/>
            <w:lang w:val="uk-UA"/>
          </w:rPr>
          <m:t>[3 мкм;10 мкм]</m:t>
        </m:r>
      </m:oMath>
      <w:r>
        <w:rPr>
          <w:lang w:val="uk-UA"/>
        </w:rPr>
        <w:t>, змінюючись в 6 кроків, шириною 1,4 мкм кожний.</w:t>
      </w:r>
      <w:r w:rsidR="00DA4700">
        <w:rPr>
          <w:lang w:val="uk-UA"/>
        </w:rPr>
        <w:t xml:space="preserve"> Було визначено довжини, при яких фронт сигналу збільшується удвічі.</w:t>
      </w:r>
    </w:p>
    <w:p w:rsidR="00DA4700" w:rsidRDefault="00DA4700" w:rsidP="00DA4700">
      <w:pPr>
        <w:spacing w:before="240"/>
        <w:rPr>
          <w:b/>
          <w:lang w:val="uk-UA"/>
        </w:rPr>
      </w:pPr>
      <w:proofErr w:type="gramStart"/>
      <w:r>
        <w:rPr>
          <w:b/>
          <w:lang w:val="en-US"/>
        </w:rPr>
        <w:t>n</w:t>
      </w:r>
      <w:r w:rsidRPr="00DA4700">
        <w:rPr>
          <w:b/>
        </w:rPr>
        <w:t>-</w:t>
      </w:r>
      <w:r w:rsidRPr="00DA4700">
        <w:rPr>
          <w:b/>
          <w:lang w:val="uk-UA"/>
        </w:rPr>
        <w:t>канальний</w:t>
      </w:r>
      <w:proofErr w:type="gramEnd"/>
      <w:r w:rsidRPr="00DA4700">
        <w:rPr>
          <w:b/>
          <w:lang w:val="uk-UA"/>
        </w:rPr>
        <w:t xml:space="preserve">, </w:t>
      </w:r>
      <w:r>
        <w:rPr>
          <w:b/>
          <w:lang w:val="uk-UA"/>
        </w:rPr>
        <w:t xml:space="preserve">задній </w:t>
      </w:r>
      <w:r w:rsidRPr="00DA4700">
        <w:rPr>
          <w:b/>
          <w:lang w:val="uk-UA"/>
        </w:rPr>
        <w:t>фронт</w:t>
      </w:r>
    </w:p>
    <w:tbl>
      <w:tblPr>
        <w:tblStyle w:val="af4"/>
        <w:tblW w:w="8659" w:type="dxa"/>
        <w:tblLook w:val="04A0" w:firstRow="1" w:lastRow="0" w:firstColumn="1" w:lastColumn="0" w:noHBand="0" w:noVBand="1"/>
      </w:tblPr>
      <w:tblGrid>
        <w:gridCol w:w="2944"/>
        <w:gridCol w:w="1532"/>
        <w:gridCol w:w="1532"/>
        <w:gridCol w:w="1289"/>
        <w:gridCol w:w="1362"/>
      </w:tblGrid>
      <w:tr w:rsidR="00DA4700" w:rsidRPr="00171FFC" w:rsidTr="00DA4700">
        <w:trPr>
          <w:trHeight w:val="300"/>
        </w:trPr>
        <w:tc>
          <w:tcPr>
            <w:tcW w:w="2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Довжина затвору, мкм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90%</w:t>
            </w:r>
          </w:p>
        </w:tc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DA4700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Δ</m:t>
                </m:r>
              </m:oMath>
            </m:oMathPara>
          </w:p>
        </w:tc>
        <w:tc>
          <w:tcPr>
            <w:tcW w:w="13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DA4700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Δ</m:t>
                    </m: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51.9628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50.6563</w:t>
            </w:r>
          </w:p>
        </w:tc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1.3065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top w:val="single" w:sz="12" w:space="0" w:color="auto"/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102.345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100.7221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1.6229</w:t>
            </w:r>
          </w:p>
        </w:tc>
        <w:tc>
          <w:tcPr>
            <w:tcW w:w="1362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0.9901</w:t>
            </w:r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4,4</w:t>
            </w:r>
          </w:p>
        </w:tc>
        <w:tc>
          <w:tcPr>
            <w:tcW w:w="1532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102.931</w:t>
            </w:r>
          </w:p>
        </w:tc>
        <w:tc>
          <w:tcPr>
            <w:tcW w:w="1532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100.7949</w:t>
            </w:r>
          </w:p>
        </w:tc>
        <w:tc>
          <w:tcPr>
            <w:tcW w:w="1289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2.1361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0.4769</w:t>
            </w:r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5,8</w:t>
            </w:r>
          </w:p>
        </w:tc>
        <w:tc>
          <w:tcPr>
            <w:tcW w:w="1532" w:type="dxa"/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103.4434</w:t>
            </w:r>
          </w:p>
        </w:tc>
        <w:tc>
          <w:tcPr>
            <w:tcW w:w="1532" w:type="dxa"/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100.8535</w:t>
            </w:r>
          </w:p>
        </w:tc>
        <w:tc>
          <w:tcPr>
            <w:tcW w:w="1289" w:type="dxa"/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2.5899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0.0231</w:t>
            </w:r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7,2</w:t>
            </w:r>
          </w:p>
        </w:tc>
        <w:tc>
          <w:tcPr>
            <w:tcW w:w="1532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104.0023</w:t>
            </w:r>
          </w:p>
        </w:tc>
        <w:tc>
          <w:tcPr>
            <w:tcW w:w="1532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100.9038</w:t>
            </w:r>
          </w:p>
        </w:tc>
        <w:tc>
          <w:tcPr>
            <w:tcW w:w="1289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3.0985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-0.4855</w:t>
            </w:r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8,6</w:t>
            </w:r>
          </w:p>
        </w:tc>
        <w:tc>
          <w:tcPr>
            <w:tcW w:w="1532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104.544</w:t>
            </w:r>
          </w:p>
        </w:tc>
        <w:tc>
          <w:tcPr>
            <w:tcW w:w="1532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100.9505</w:t>
            </w:r>
          </w:p>
        </w:tc>
        <w:tc>
          <w:tcPr>
            <w:tcW w:w="1289" w:type="dxa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3.5935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-0.9805</w:t>
            </w:r>
          </w:p>
        </w:tc>
      </w:tr>
      <w:tr w:rsidR="00DA4700" w:rsidRPr="00171FFC" w:rsidTr="00DA4700">
        <w:trPr>
          <w:trHeight w:val="300"/>
        </w:trPr>
        <w:tc>
          <w:tcPr>
            <w:tcW w:w="2944" w:type="dxa"/>
            <w:tcBorders>
              <w:left w:val="single" w:sz="12" w:space="0" w:color="auto"/>
              <w:bottom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10,0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105.1312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100.9987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4.1325</w:t>
            </w:r>
          </w:p>
        </w:tc>
        <w:tc>
          <w:tcPr>
            <w:tcW w:w="1362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-1.5195</w:t>
            </w:r>
          </w:p>
        </w:tc>
      </w:tr>
    </w:tbl>
    <w:p w:rsidR="00DA4700" w:rsidRPr="00DA4700" w:rsidRDefault="00DA4700" w:rsidP="00414F5B">
      <w:pPr>
        <w:spacing w:before="240"/>
        <w:ind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382A37BC" wp14:editId="46A8F90B">
            <wp:extent cx="6410324" cy="35906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123" t="26419" r="1445" b="7034"/>
                    <a:stretch/>
                  </pic:blipFill>
                  <pic:spPr bwMode="auto">
                    <a:xfrm>
                      <a:off x="0" y="0"/>
                      <a:ext cx="6417197" cy="359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700" w:rsidRDefault="00DA470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A4700" w:rsidRDefault="00DA4700" w:rsidP="00DA4700">
      <w:pPr>
        <w:spacing w:before="240"/>
        <w:rPr>
          <w:b/>
          <w:lang w:val="uk-UA"/>
        </w:rPr>
      </w:pPr>
      <w:proofErr w:type="gramStart"/>
      <w:r>
        <w:rPr>
          <w:b/>
          <w:lang w:val="en-US"/>
        </w:rPr>
        <w:lastRenderedPageBreak/>
        <w:t>p</w:t>
      </w:r>
      <w:r w:rsidRPr="00DA4700">
        <w:rPr>
          <w:b/>
        </w:rPr>
        <w:t>-</w:t>
      </w:r>
      <w:r w:rsidRPr="00DA4700">
        <w:rPr>
          <w:b/>
          <w:lang w:val="uk-UA"/>
        </w:rPr>
        <w:t>канальний</w:t>
      </w:r>
      <w:proofErr w:type="gramEnd"/>
      <w:r w:rsidRPr="00DA4700">
        <w:rPr>
          <w:b/>
          <w:lang w:val="uk-UA"/>
        </w:rPr>
        <w:t xml:space="preserve">, </w:t>
      </w:r>
      <w:r>
        <w:rPr>
          <w:b/>
          <w:lang w:val="uk-UA"/>
        </w:rPr>
        <w:t xml:space="preserve">передній </w:t>
      </w:r>
      <w:r w:rsidRPr="00DA4700">
        <w:rPr>
          <w:b/>
          <w:lang w:val="uk-UA"/>
        </w:rPr>
        <w:t>фронт</w:t>
      </w:r>
    </w:p>
    <w:tbl>
      <w:tblPr>
        <w:tblStyle w:val="af4"/>
        <w:tblW w:w="8659" w:type="dxa"/>
        <w:tblLook w:val="04A0" w:firstRow="1" w:lastRow="0" w:firstColumn="1" w:lastColumn="0" w:noHBand="0" w:noVBand="1"/>
      </w:tblPr>
      <w:tblGrid>
        <w:gridCol w:w="2944"/>
        <w:gridCol w:w="1532"/>
        <w:gridCol w:w="1532"/>
        <w:gridCol w:w="1289"/>
        <w:gridCol w:w="1362"/>
      </w:tblGrid>
      <w:tr w:rsidR="00DA4700" w:rsidRPr="00171FFC" w:rsidTr="005878DE">
        <w:trPr>
          <w:trHeight w:val="300"/>
        </w:trPr>
        <w:tc>
          <w:tcPr>
            <w:tcW w:w="2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Довжина затвору, мкм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5878DE">
            <w:pPr>
              <w:jc w:val="right"/>
              <w:rPr>
                <w:rFonts w:ascii="Calibri" w:hAnsi="Calibri" w:cs="Calibri"/>
                <w:color w:val="000000"/>
              </w:rPr>
            </w:pPr>
            <w:r w:rsidRPr="00171FFC">
              <w:rPr>
                <w:rFonts w:ascii="Calibri" w:hAnsi="Calibri" w:cs="Calibri"/>
                <w:color w:val="000000"/>
              </w:rPr>
              <w:t>90%</w:t>
            </w:r>
          </w:p>
        </w:tc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5878D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Δ</m:t>
                </m:r>
              </m:oMath>
            </m:oMathPara>
          </w:p>
        </w:tc>
        <w:tc>
          <w:tcPr>
            <w:tcW w:w="13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hideMark/>
          </w:tcPr>
          <w:p w:rsidR="00DA4700" w:rsidRPr="00171FFC" w:rsidRDefault="00DA4700" w:rsidP="005878D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Δ</m:t>
                    </m: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26.002</w:t>
            </w:r>
          </w:p>
        </w:tc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30.0147</w:t>
            </w:r>
          </w:p>
        </w:tc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4.0127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8.0254</w:t>
            </w:r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top w:val="single" w:sz="12" w:space="0" w:color="auto"/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26.1035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31.4183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5.3148</w:t>
            </w:r>
          </w:p>
        </w:tc>
        <w:tc>
          <w:tcPr>
            <w:tcW w:w="1362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2.7106</w:t>
            </w:r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4,4</w:t>
            </w:r>
          </w:p>
        </w:tc>
        <w:tc>
          <w:tcPr>
            <w:tcW w:w="1532" w:type="dxa"/>
            <w:noWrap/>
            <w:hideMark/>
          </w:tcPr>
          <w:p w:rsidR="00DA4700" w:rsidRPr="00041EBD" w:rsidRDefault="00DA4700" w:rsidP="000B1E82">
            <w:r w:rsidRPr="00041EBD">
              <w:t>26.2409</w:t>
            </w:r>
          </w:p>
        </w:tc>
        <w:tc>
          <w:tcPr>
            <w:tcW w:w="1532" w:type="dxa"/>
            <w:noWrap/>
            <w:hideMark/>
          </w:tcPr>
          <w:p w:rsidR="00DA4700" w:rsidRPr="00041EBD" w:rsidRDefault="00DA4700" w:rsidP="000B1E82">
            <w:r w:rsidRPr="00041EBD">
              <w:t>33.3473</w:t>
            </w:r>
          </w:p>
        </w:tc>
        <w:tc>
          <w:tcPr>
            <w:tcW w:w="1289" w:type="dxa"/>
            <w:noWrap/>
            <w:hideMark/>
          </w:tcPr>
          <w:p w:rsidR="00DA4700" w:rsidRPr="00041EBD" w:rsidRDefault="00DA4700" w:rsidP="000B1E82">
            <w:r w:rsidRPr="00041EBD">
              <w:t>7.1064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0.919</w:t>
            </w:r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5,8</w:t>
            </w:r>
          </w:p>
        </w:tc>
        <w:tc>
          <w:tcPr>
            <w:tcW w:w="1532" w:type="dxa"/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26.3761</w:t>
            </w:r>
          </w:p>
        </w:tc>
        <w:tc>
          <w:tcPr>
            <w:tcW w:w="1532" w:type="dxa"/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35.2732</w:t>
            </w:r>
          </w:p>
        </w:tc>
        <w:tc>
          <w:tcPr>
            <w:tcW w:w="1289" w:type="dxa"/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8.8971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A4700" w:rsidRPr="00041EBD" w:rsidRDefault="00DA4700" w:rsidP="000B1E82">
            <w:r w:rsidRPr="00041EBD">
              <w:t>-0.8717</w:t>
            </w:r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7,2</w:t>
            </w:r>
          </w:p>
        </w:tc>
        <w:tc>
          <w:tcPr>
            <w:tcW w:w="1532" w:type="dxa"/>
            <w:noWrap/>
            <w:hideMark/>
          </w:tcPr>
          <w:p w:rsidR="00DA4700" w:rsidRPr="00041EBD" w:rsidRDefault="00DA4700" w:rsidP="000B1E82">
            <w:r w:rsidRPr="00041EBD">
              <w:t>26.4999</w:t>
            </w:r>
          </w:p>
        </w:tc>
        <w:tc>
          <w:tcPr>
            <w:tcW w:w="1532" w:type="dxa"/>
            <w:noWrap/>
            <w:hideMark/>
          </w:tcPr>
          <w:p w:rsidR="00DA4700" w:rsidRPr="00041EBD" w:rsidRDefault="00DA4700" w:rsidP="000B1E82">
            <w:r w:rsidRPr="00041EBD">
              <w:t>37.2096</w:t>
            </w:r>
          </w:p>
        </w:tc>
        <w:tc>
          <w:tcPr>
            <w:tcW w:w="1289" w:type="dxa"/>
            <w:noWrap/>
            <w:hideMark/>
          </w:tcPr>
          <w:p w:rsidR="00DA4700" w:rsidRPr="00041EBD" w:rsidRDefault="00DA4700" w:rsidP="000B1E82">
            <w:r w:rsidRPr="00041EBD">
              <w:t>10.7097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-2.6843</w:t>
            </w:r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left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8,6</w:t>
            </w:r>
          </w:p>
        </w:tc>
        <w:tc>
          <w:tcPr>
            <w:tcW w:w="1532" w:type="dxa"/>
            <w:noWrap/>
            <w:hideMark/>
          </w:tcPr>
          <w:p w:rsidR="00DA4700" w:rsidRPr="00041EBD" w:rsidRDefault="00DA4700" w:rsidP="000B1E82">
            <w:r w:rsidRPr="00041EBD">
              <w:t>23.6324</w:t>
            </w:r>
          </w:p>
        </w:tc>
        <w:tc>
          <w:tcPr>
            <w:tcW w:w="1532" w:type="dxa"/>
            <w:noWrap/>
            <w:hideMark/>
          </w:tcPr>
          <w:p w:rsidR="00DA4700" w:rsidRPr="00041EBD" w:rsidRDefault="00DA4700" w:rsidP="000B1E82">
            <w:r w:rsidRPr="00041EBD">
              <w:t>39.0051</w:t>
            </w:r>
          </w:p>
        </w:tc>
        <w:tc>
          <w:tcPr>
            <w:tcW w:w="1289" w:type="dxa"/>
            <w:noWrap/>
            <w:hideMark/>
          </w:tcPr>
          <w:p w:rsidR="00DA4700" w:rsidRPr="00041EBD" w:rsidRDefault="00DA4700" w:rsidP="000B1E82">
            <w:r w:rsidRPr="00041EBD">
              <w:t>15.3727</w:t>
            </w:r>
          </w:p>
        </w:tc>
        <w:tc>
          <w:tcPr>
            <w:tcW w:w="1362" w:type="dxa"/>
            <w:tcBorders>
              <w:right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-7.3473</w:t>
            </w:r>
          </w:p>
        </w:tc>
      </w:tr>
      <w:tr w:rsidR="00DA4700" w:rsidRPr="00171FFC" w:rsidTr="005878DE">
        <w:trPr>
          <w:trHeight w:val="300"/>
        </w:trPr>
        <w:tc>
          <w:tcPr>
            <w:tcW w:w="2944" w:type="dxa"/>
            <w:tcBorders>
              <w:left w:val="single" w:sz="12" w:space="0" w:color="auto"/>
              <w:bottom w:val="single" w:sz="12" w:space="0" w:color="auto"/>
            </w:tcBorders>
          </w:tcPr>
          <w:p w:rsidR="00DA4700" w:rsidRPr="00DA4700" w:rsidRDefault="00DA4700" w:rsidP="005878DE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10,0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26.7655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41.0945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hideMark/>
          </w:tcPr>
          <w:p w:rsidR="00DA4700" w:rsidRPr="00041EBD" w:rsidRDefault="00DA4700" w:rsidP="000B1E82">
            <w:r w:rsidRPr="00041EBD">
              <w:t>14.329</w:t>
            </w:r>
          </w:p>
        </w:tc>
        <w:tc>
          <w:tcPr>
            <w:tcW w:w="1362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DA4700" w:rsidRDefault="00DA4700" w:rsidP="000B1E82">
            <w:r w:rsidRPr="00041EBD">
              <w:t>-6.3036</w:t>
            </w:r>
          </w:p>
        </w:tc>
      </w:tr>
    </w:tbl>
    <w:p w:rsidR="00C4448B" w:rsidRDefault="00C4448B" w:rsidP="00C4448B">
      <w:pPr>
        <w:rPr>
          <w:lang w:val="uk-UA"/>
        </w:rPr>
      </w:pPr>
    </w:p>
    <w:p w:rsidR="00414F5B" w:rsidRDefault="00414F5B" w:rsidP="00C4448B">
      <w:pPr>
        <w:jc w:val="left"/>
        <w:rPr>
          <w:noProof/>
        </w:rPr>
      </w:pPr>
    </w:p>
    <w:p w:rsidR="004642A8" w:rsidRDefault="00C4448B" w:rsidP="00414F5B">
      <w:pPr>
        <w:ind w:hanging="284"/>
        <w:jc w:val="left"/>
        <w:rPr>
          <w:lang w:val="uk-UA"/>
        </w:rPr>
      </w:pPr>
      <w:r>
        <w:rPr>
          <w:noProof/>
        </w:rPr>
        <w:drawing>
          <wp:inline distT="0" distB="0" distL="0" distR="0" wp14:anchorId="17A8B49C" wp14:editId="3E2572AE">
            <wp:extent cx="6438900" cy="3620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1598" t="26184" r="1354" b="7243"/>
                    <a:stretch/>
                  </pic:blipFill>
                  <pic:spPr bwMode="auto">
                    <a:xfrm>
                      <a:off x="0" y="0"/>
                      <a:ext cx="6440936" cy="36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F5B" w:rsidRDefault="00414F5B" w:rsidP="00C4448B">
      <w:pPr>
        <w:jc w:val="left"/>
        <w:rPr>
          <w:noProof/>
        </w:rPr>
      </w:pPr>
    </w:p>
    <w:p w:rsidR="00FF0C41" w:rsidRDefault="00FF0C41" w:rsidP="00414F5B">
      <w:pPr>
        <w:ind w:hanging="284"/>
        <w:jc w:val="left"/>
        <w:rPr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4D8D15" wp14:editId="5E2A5CBB">
            <wp:extent cx="6438900" cy="3499318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26741" b="6963"/>
                    <a:stretch/>
                  </pic:blipFill>
                  <pic:spPr bwMode="auto">
                    <a:xfrm>
                      <a:off x="0" y="0"/>
                      <a:ext cx="6440827" cy="350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43DF8" w:rsidRDefault="00343DF8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43DF8" w:rsidRDefault="00343DF8" w:rsidP="006658AF">
      <w:pPr>
        <w:pStyle w:val="4"/>
        <w:spacing w:after="240"/>
        <w:rPr>
          <w:lang w:val="uk-UA"/>
        </w:rPr>
      </w:pPr>
      <w:r>
        <w:rPr>
          <w:lang w:val="uk-UA"/>
        </w:rPr>
        <w:lastRenderedPageBreak/>
        <w:t>Висновок:</w:t>
      </w:r>
    </w:p>
    <w:p w:rsidR="00343DF8" w:rsidRDefault="00343DF8" w:rsidP="00343DF8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базові функції пакету </w:t>
      </w:r>
      <w:r>
        <w:rPr>
          <w:lang w:val="en-US"/>
        </w:rPr>
        <w:t>Cadence</w:t>
      </w:r>
      <w:r w:rsidRPr="00343DF8">
        <w:rPr>
          <w:lang w:val="uk-UA"/>
        </w:rPr>
        <w:t xml:space="preserve"> </w:t>
      </w:r>
      <w:r>
        <w:rPr>
          <w:lang w:val="en-US"/>
        </w:rPr>
        <w:t>Virtuoso</w:t>
      </w:r>
      <w:r w:rsidRPr="00343DF8">
        <w:rPr>
          <w:lang w:val="uk-UA"/>
        </w:rPr>
        <w:t xml:space="preserve">. </w:t>
      </w:r>
      <w:r>
        <w:rPr>
          <w:lang w:val="uk-UA"/>
        </w:rPr>
        <w:t xml:space="preserve">Було побудовано схему інвертора за зразком, та на її прикладі розглянуто можливості пакету з </w:t>
      </w:r>
      <w:r>
        <w:rPr>
          <w:lang w:val="en-US"/>
        </w:rPr>
        <w:t>DC</w:t>
      </w:r>
      <w:r w:rsidRPr="00343DF8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TR</w:t>
      </w:r>
      <w:r w:rsidRPr="00343DF8">
        <w:t xml:space="preserve"> </w:t>
      </w:r>
      <w:r>
        <w:rPr>
          <w:lang w:val="uk-UA"/>
        </w:rPr>
        <w:t>аналізу.</w:t>
      </w:r>
    </w:p>
    <w:p w:rsidR="00343DF8" w:rsidRPr="00343DF8" w:rsidRDefault="00343DF8" w:rsidP="00343DF8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В результаті було </w:t>
      </w:r>
      <w:proofErr w:type="spellStart"/>
      <w:r>
        <w:rPr>
          <w:lang w:val="uk-UA"/>
        </w:rPr>
        <w:t>виміряно</w:t>
      </w:r>
      <w:proofErr w:type="spellEnd"/>
      <w:r>
        <w:rPr>
          <w:lang w:val="uk-UA"/>
        </w:rPr>
        <w:t xml:space="preserve"> передній та задній фронти сигналу. Було підтве</w:t>
      </w:r>
      <w:r w:rsidR="006658AF">
        <w:rPr>
          <w:lang w:val="uk-UA"/>
        </w:rPr>
        <w:t>рджено залежність довжини фронтів</w:t>
      </w:r>
      <w:r>
        <w:rPr>
          <w:lang w:val="uk-UA"/>
        </w:rPr>
        <w:t xml:space="preserve"> від довжини </w:t>
      </w:r>
      <w:r w:rsidR="006658AF">
        <w:rPr>
          <w:lang w:val="uk-UA"/>
        </w:rPr>
        <w:t>відповідних затворів транзистора, а також визначено значення довжини затворів, при якому довжина відповідних фронтів була збільшена удвічі.</w:t>
      </w:r>
    </w:p>
    <w:sectPr w:rsidR="00343DF8" w:rsidRPr="00343DF8" w:rsidSect="0083142D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C3" w:rsidRDefault="00F64FC3" w:rsidP="0083142D">
      <w:r>
        <w:separator/>
      </w:r>
    </w:p>
  </w:endnote>
  <w:endnote w:type="continuationSeparator" w:id="0">
    <w:p w:rsidR="00F64FC3" w:rsidRDefault="00F64FC3" w:rsidP="0083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42D" w:rsidRPr="00610FCA" w:rsidRDefault="0083142D" w:rsidP="0083142D">
    <w:pPr>
      <w:jc w:val="center"/>
    </w:pPr>
    <w:proofErr w:type="spellStart"/>
    <w:r>
      <w:t>Київ</w:t>
    </w:r>
    <w:proofErr w:type="spellEnd"/>
    <w:r>
      <w:t xml:space="preserve"> – 201</w:t>
    </w:r>
    <w:r w:rsidR="00610FCA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C3" w:rsidRDefault="00F64FC3" w:rsidP="0083142D">
      <w:r>
        <w:separator/>
      </w:r>
    </w:p>
  </w:footnote>
  <w:footnote w:type="continuationSeparator" w:id="0">
    <w:p w:rsidR="00F64FC3" w:rsidRDefault="00F64FC3" w:rsidP="00831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42D" w:rsidRPr="0083142D" w:rsidRDefault="0083142D" w:rsidP="00E86BE1">
    <w:pPr>
      <w:spacing w:after="240"/>
      <w:ind w:firstLine="0"/>
      <w:jc w:val="center"/>
      <w:rPr>
        <w:noProof/>
        <w:sz w:val="32"/>
        <w:szCs w:val="32"/>
        <w:lang w:val="uk-UA"/>
      </w:rPr>
    </w:pPr>
    <w:r w:rsidRPr="0083142D">
      <w:rPr>
        <w:noProof/>
        <w:sz w:val="32"/>
        <w:szCs w:val="32"/>
        <w:lang w:val="uk-UA"/>
      </w:rPr>
      <w:t>Міністерство освіти і науки України</w:t>
    </w:r>
    <w:r w:rsidRPr="0083142D">
      <w:rPr>
        <w:noProof/>
        <w:sz w:val="32"/>
        <w:szCs w:val="32"/>
        <w:lang w:val="uk-UA"/>
      </w:rPr>
      <w:br/>
      <w:t>Національний технічний університет України</w:t>
    </w:r>
    <w:r w:rsidRPr="0083142D">
      <w:rPr>
        <w:noProof/>
        <w:sz w:val="32"/>
        <w:szCs w:val="32"/>
        <w:lang w:val="uk-UA"/>
      </w:rPr>
      <w:br/>
    </w:r>
    <w:r>
      <w:rPr>
        <w:noProof/>
        <w:sz w:val="32"/>
        <w:szCs w:val="32"/>
        <w:lang w:val="uk-UA"/>
      </w:rPr>
      <w:t>«</w:t>
    </w:r>
    <w:r w:rsidRPr="0083142D">
      <w:rPr>
        <w:noProof/>
        <w:sz w:val="32"/>
        <w:szCs w:val="32"/>
        <w:lang w:val="uk-UA"/>
      </w:rPr>
      <w:t>К</w:t>
    </w:r>
    <w:r>
      <w:rPr>
        <w:noProof/>
        <w:sz w:val="32"/>
        <w:szCs w:val="32"/>
        <w:lang w:val="uk-UA"/>
      </w:rPr>
      <w:t>иївський політехнічний інститут»</w:t>
    </w:r>
  </w:p>
  <w:p w:rsidR="0083142D" w:rsidRPr="0067789E" w:rsidRDefault="0083142D" w:rsidP="00E86BE1">
    <w:pPr>
      <w:tabs>
        <w:tab w:val="left" w:leader="underscore" w:pos="8903"/>
      </w:tabs>
      <w:ind w:firstLine="0"/>
      <w:jc w:val="center"/>
      <w:rPr>
        <w:noProof/>
        <w:sz w:val="28"/>
        <w:lang w:val="uk-UA"/>
      </w:rPr>
    </w:pPr>
    <w:r>
      <w:rPr>
        <w:noProof/>
        <w:sz w:val="28"/>
        <w:lang w:val="uk-UA"/>
      </w:rPr>
      <w:t>Інститут Прикладного системного аналізу</w:t>
    </w:r>
    <w:r>
      <w:rPr>
        <w:noProof/>
        <w:sz w:val="28"/>
        <w:lang w:val="uk-UA"/>
      </w:rPr>
      <w:br/>
    </w:r>
    <w:r w:rsidRPr="00FC5F87">
      <w:rPr>
        <w:noProof/>
        <w:sz w:val="28"/>
        <w:lang w:val="uk-UA"/>
      </w:rPr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1CA0"/>
    <w:multiLevelType w:val="hybridMultilevel"/>
    <w:tmpl w:val="DC460058"/>
    <w:lvl w:ilvl="0" w:tplc="A366E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044A42">
      <w:numFmt w:val="none"/>
      <w:lvlText w:val=""/>
      <w:lvlJc w:val="left"/>
      <w:pPr>
        <w:tabs>
          <w:tab w:val="num" w:pos="360"/>
        </w:tabs>
      </w:pPr>
    </w:lvl>
    <w:lvl w:ilvl="2" w:tplc="2A6E21A4">
      <w:numFmt w:val="none"/>
      <w:lvlText w:val=""/>
      <w:lvlJc w:val="left"/>
      <w:pPr>
        <w:tabs>
          <w:tab w:val="num" w:pos="360"/>
        </w:tabs>
      </w:pPr>
    </w:lvl>
    <w:lvl w:ilvl="3" w:tplc="F72E4DE0">
      <w:numFmt w:val="none"/>
      <w:lvlText w:val=""/>
      <w:lvlJc w:val="left"/>
      <w:pPr>
        <w:tabs>
          <w:tab w:val="num" w:pos="360"/>
        </w:tabs>
      </w:pPr>
    </w:lvl>
    <w:lvl w:ilvl="4" w:tplc="11A43EE4">
      <w:numFmt w:val="none"/>
      <w:lvlText w:val=""/>
      <w:lvlJc w:val="left"/>
      <w:pPr>
        <w:tabs>
          <w:tab w:val="num" w:pos="360"/>
        </w:tabs>
      </w:pPr>
    </w:lvl>
    <w:lvl w:ilvl="5" w:tplc="038C9252">
      <w:numFmt w:val="none"/>
      <w:lvlText w:val=""/>
      <w:lvlJc w:val="left"/>
      <w:pPr>
        <w:tabs>
          <w:tab w:val="num" w:pos="360"/>
        </w:tabs>
      </w:pPr>
    </w:lvl>
    <w:lvl w:ilvl="6" w:tplc="DFBE3AEA">
      <w:numFmt w:val="none"/>
      <w:lvlText w:val=""/>
      <w:lvlJc w:val="left"/>
      <w:pPr>
        <w:tabs>
          <w:tab w:val="num" w:pos="360"/>
        </w:tabs>
      </w:pPr>
    </w:lvl>
    <w:lvl w:ilvl="7" w:tplc="9F26FE2E">
      <w:numFmt w:val="none"/>
      <w:lvlText w:val=""/>
      <w:lvlJc w:val="left"/>
      <w:pPr>
        <w:tabs>
          <w:tab w:val="num" w:pos="360"/>
        </w:tabs>
      </w:pPr>
    </w:lvl>
    <w:lvl w:ilvl="8" w:tplc="BC3823A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5A843724"/>
    <w:multiLevelType w:val="multilevel"/>
    <w:tmpl w:val="B5BA35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760C72BC"/>
    <w:multiLevelType w:val="hybridMultilevel"/>
    <w:tmpl w:val="B7DC10B6"/>
    <w:lvl w:ilvl="0" w:tplc="F4DEAA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4A"/>
    <w:rsid w:val="00031929"/>
    <w:rsid w:val="00037F6D"/>
    <w:rsid w:val="00041767"/>
    <w:rsid w:val="00087CB8"/>
    <w:rsid w:val="000A0EE7"/>
    <w:rsid w:val="000F0B20"/>
    <w:rsid w:val="00103132"/>
    <w:rsid w:val="00131ADF"/>
    <w:rsid w:val="00133B8A"/>
    <w:rsid w:val="001969C3"/>
    <w:rsid w:val="001A55E9"/>
    <w:rsid w:val="001D7A1E"/>
    <w:rsid w:val="00215A1A"/>
    <w:rsid w:val="002543AE"/>
    <w:rsid w:val="00274C7F"/>
    <w:rsid w:val="00281751"/>
    <w:rsid w:val="002B38BB"/>
    <w:rsid w:val="002B6588"/>
    <w:rsid w:val="002E6DE6"/>
    <w:rsid w:val="00343DF8"/>
    <w:rsid w:val="0036358F"/>
    <w:rsid w:val="00365B61"/>
    <w:rsid w:val="00381BBF"/>
    <w:rsid w:val="003C7AC2"/>
    <w:rsid w:val="003F4AE6"/>
    <w:rsid w:val="00407C6E"/>
    <w:rsid w:val="00414F5B"/>
    <w:rsid w:val="0042104A"/>
    <w:rsid w:val="00435023"/>
    <w:rsid w:val="004642A8"/>
    <w:rsid w:val="00472077"/>
    <w:rsid w:val="00473359"/>
    <w:rsid w:val="00474C7E"/>
    <w:rsid w:val="00511E3B"/>
    <w:rsid w:val="00523B16"/>
    <w:rsid w:val="00533298"/>
    <w:rsid w:val="00596096"/>
    <w:rsid w:val="00596F8C"/>
    <w:rsid w:val="005C2B2B"/>
    <w:rsid w:val="005E3D3C"/>
    <w:rsid w:val="00610FCA"/>
    <w:rsid w:val="00612F70"/>
    <w:rsid w:val="00650959"/>
    <w:rsid w:val="006658AF"/>
    <w:rsid w:val="0067383E"/>
    <w:rsid w:val="00676E43"/>
    <w:rsid w:val="00681806"/>
    <w:rsid w:val="00683383"/>
    <w:rsid w:val="006B072F"/>
    <w:rsid w:val="006E2D91"/>
    <w:rsid w:val="006E39FC"/>
    <w:rsid w:val="00700918"/>
    <w:rsid w:val="0071128C"/>
    <w:rsid w:val="007251D4"/>
    <w:rsid w:val="00762D39"/>
    <w:rsid w:val="007B0015"/>
    <w:rsid w:val="007C0C29"/>
    <w:rsid w:val="007E5533"/>
    <w:rsid w:val="00807DA7"/>
    <w:rsid w:val="00816832"/>
    <w:rsid w:val="0083142D"/>
    <w:rsid w:val="0085758E"/>
    <w:rsid w:val="0086036E"/>
    <w:rsid w:val="00873828"/>
    <w:rsid w:val="00874824"/>
    <w:rsid w:val="0089021D"/>
    <w:rsid w:val="008910B2"/>
    <w:rsid w:val="008D79B8"/>
    <w:rsid w:val="00910539"/>
    <w:rsid w:val="00911D5E"/>
    <w:rsid w:val="00914CF1"/>
    <w:rsid w:val="009255D8"/>
    <w:rsid w:val="00932A45"/>
    <w:rsid w:val="00935375"/>
    <w:rsid w:val="009472DE"/>
    <w:rsid w:val="009C1B58"/>
    <w:rsid w:val="009E6307"/>
    <w:rsid w:val="00A15411"/>
    <w:rsid w:val="00A31F0B"/>
    <w:rsid w:val="00A45FE1"/>
    <w:rsid w:val="00A503AE"/>
    <w:rsid w:val="00A63C56"/>
    <w:rsid w:val="00AC2B63"/>
    <w:rsid w:val="00AE4016"/>
    <w:rsid w:val="00B21609"/>
    <w:rsid w:val="00B34452"/>
    <w:rsid w:val="00B675BC"/>
    <w:rsid w:val="00B70105"/>
    <w:rsid w:val="00B70626"/>
    <w:rsid w:val="00BA6244"/>
    <w:rsid w:val="00BB1753"/>
    <w:rsid w:val="00C02647"/>
    <w:rsid w:val="00C310B3"/>
    <w:rsid w:val="00C31595"/>
    <w:rsid w:val="00C4448B"/>
    <w:rsid w:val="00C50245"/>
    <w:rsid w:val="00C647FA"/>
    <w:rsid w:val="00C661E3"/>
    <w:rsid w:val="00CD629B"/>
    <w:rsid w:val="00D02159"/>
    <w:rsid w:val="00D25DB6"/>
    <w:rsid w:val="00D32495"/>
    <w:rsid w:val="00D51FF6"/>
    <w:rsid w:val="00DA0AC4"/>
    <w:rsid w:val="00DA4700"/>
    <w:rsid w:val="00DD525E"/>
    <w:rsid w:val="00E06B85"/>
    <w:rsid w:val="00E22DEB"/>
    <w:rsid w:val="00E34D9E"/>
    <w:rsid w:val="00E57F10"/>
    <w:rsid w:val="00E8416F"/>
    <w:rsid w:val="00E86BE1"/>
    <w:rsid w:val="00E96BB6"/>
    <w:rsid w:val="00EA79B8"/>
    <w:rsid w:val="00EB5F66"/>
    <w:rsid w:val="00EB787D"/>
    <w:rsid w:val="00F018DB"/>
    <w:rsid w:val="00F201F7"/>
    <w:rsid w:val="00F21935"/>
    <w:rsid w:val="00F64FC3"/>
    <w:rsid w:val="00F95D50"/>
    <w:rsid w:val="00FD522C"/>
    <w:rsid w:val="00FE4D28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AD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806"/>
    <w:pPr>
      <w:keepNext/>
      <w:spacing w:before="240" w:after="240"/>
      <w:ind w:firstLine="0"/>
      <w:outlineLvl w:val="0"/>
    </w:pPr>
    <w:rPr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06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4">
    <w:name w:val="heading 4"/>
    <w:basedOn w:val="a"/>
    <w:next w:val="a"/>
    <w:link w:val="40"/>
    <w:qFormat/>
    <w:rsid w:val="00681806"/>
    <w:pPr>
      <w:keepNext/>
      <w:ind w:left="113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80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818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C661E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66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61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661E3"/>
    <w:rPr>
      <w:rFonts w:ascii="Courier" w:hAnsi="Courier" w:cs="Courier"/>
    </w:rPr>
  </w:style>
  <w:style w:type="paragraph" w:customStyle="1" w:styleId="a7">
    <w:name w:val="Базовий"/>
    <w:uiPriority w:val="99"/>
    <w:rsid w:val="00DA0AC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lang w:val="uk-UA"/>
    </w:rPr>
  </w:style>
  <w:style w:type="paragraph" w:customStyle="1" w:styleId="MathematicaCellInput">
    <w:name w:val="MathematicaCellInput"/>
    <w:rsid w:val="00E57F1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6036E"/>
    <w:rPr>
      <w:color w:val="808080"/>
    </w:rPr>
  </w:style>
  <w:style w:type="paragraph" w:styleId="ad">
    <w:name w:val="List Paragraph"/>
    <w:basedOn w:val="a"/>
    <w:uiPriority w:val="34"/>
    <w:qFormat/>
    <w:rsid w:val="00473359"/>
    <w:pPr>
      <w:ind w:left="720"/>
      <w:contextualSpacing/>
    </w:pPr>
  </w:style>
  <w:style w:type="paragraph" w:customStyle="1" w:styleId="ae">
    <w:name w:val="Титул"/>
    <w:basedOn w:val="1"/>
    <w:link w:val="af"/>
    <w:qFormat/>
    <w:rsid w:val="00681806"/>
    <w:pPr>
      <w:jc w:val="center"/>
    </w:pPr>
    <w:rPr>
      <w:b w:val="0"/>
      <w:sz w:val="4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81806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af">
    <w:name w:val="Титул Знак"/>
    <w:basedOn w:val="10"/>
    <w:link w:val="ae"/>
    <w:rsid w:val="00681806"/>
    <w:rPr>
      <w:rFonts w:ascii="Times New Roman" w:eastAsia="Times New Roman" w:hAnsi="Times New Roman" w:cs="Times New Roman"/>
      <w:b w:val="0"/>
      <w:kern w:val="28"/>
      <w:sz w:val="48"/>
      <w:szCs w:val="20"/>
      <w:lang w:val="uk-UA" w:eastAsia="ru-RU"/>
    </w:rPr>
  </w:style>
  <w:style w:type="paragraph" w:styleId="af0">
    <w:name w:val="No Spacing"/>
    <w:link w:val="af1"/>
    <w:uiPriority w:val="1"/>
    <w:qFormat/>
    <w:rsid w:val="006818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Код"/>
    <w:basedOn w:val="af0"/>
    <w:link w:val="af3"/>
    <w:qFormat/>
    <w:rsid w:val="00681806"/>
    <w:rPr>
      <w:sz w:val="20"/>
      <w:szCs w:val="20"/>
      <w:lang w:val="uk-UA"/>
    </w:rPr>
  </w:style>
  <w:style w:type="character" w:customStyle="1" w:styleId="af1">
    <w:name w:val="Без интервала Знак"/>
    <w:basedOn w:val="a0"/>
    <w:link w:val="af0"/>
    <w:uiPriority w:val="1"/>
    <w:rsid w:val="00681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Код Знак"/>
    <w:basedOn w:val="af1"/>
    <w:link w:val="af2"/>
    <w:rsid w:val="0068180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f4">
    <w:name w:val="Table Grid"/>
    <w:basedOn w:val="a1"/>
    <w:uiPriority w:val="59"/>
    <w:rsid w:val="006E2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AD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806"/>
    <w:pPr>
      <w:keepNext/>
      <w:spacing w:before="240" w:after="240"/>
      <w:ind w:firstLine="0"/>
      <w:outlineLvl w:val="0"/>
    </w:pPr>
    <w:rPr>
      <w:b/>
      <w:kern w:val="28"/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806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4">
    <w:name w:val="heading 4"/>
    <w:basedOn w:val="a"/>
    <w:next w:val="a"/>
    <w:link w:val="40"/>
    <w:qFormat/>
    <w:rsid w:val="00681806"/>
    <w:pPr>
      <w:keepNext/>
      <w:ind w:left="113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80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818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C661E3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C66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61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E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661E3"/>
    <w:rPr>
      <w:rFonts w:ascii="Courier" w:hAnsi="Courier" w:cs="Courier"/>
    </w:rPr>
  </w:style>
  <w:style w:type="paragraph" w:customStyle="1" w:styleId="a7">
    <w:name w:val="Базовий"/>
    <w:uiPriority w:val="99"/>
    <w:rsid w:val="00DA0AC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lang w:val="uk-UA"/>
    </w:rPr>
  </w:style>
  <w:style w:type="paragraph" w:customStyle="1" w:styleId="MathematicaCellInput">
    <w:name w:val="MathematicaCellInput"/>
    <w:rsid w:val="00E57F1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314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4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86036E"/>
    <w:rPr>
      <w:color w:val="808080"/>
    </w:rPr>
  </w:style>
  <w:style w:type="paragraph" w:styleId="ad">
    <w:name w:val="List Paragraph"/>
    <w:basedOn w:val="a"/>
    <w:uiPriority w:val="34"/>
    <w:qFormat/>
    <w:rsid w:val="00473359"/>
    <w:pPr>
      <w:ind w:left="720"/>
      <w:contextualSpacing/>
    </w:pPr>
  </w:style>
  <w:style w:type="paragraph" w:customStyle="1" w:styleId="ae">
    <w:name w:val="Титул"/>
    <w:basedOn w:val="1"/>
    <w:link w:val="af"/>
    <w:qFormat/>
    <w:rsid w:val="00681806"/>
    <w:pPr>
      <w:jc w:val="center"/>
    </w:pPr>
    <w:rPr>
      <w:b w:val="0"/>
      <w:sz w:val="4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81806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af">
    <w:name w:val="Титул Знак"/>
    <w:basedOn w:val="10"/>
    <w:link w:val="ae"/>
    <w:rsid w:val="00681806"/>
    <w:rPr>
      <w:rFonts w:ascii="Times New Roman" w:eastAsia="Times New Roman" w:hAnsi="Times New Roman" w:cs="Times New Roman"/>
      <w:b w:val="0"/>
      <w:kern w:val="28"/>
      <w:sz w:val="48"/>
      <w:szCs w:val="20"/>
      <w:lang w:val="uk-UA" w:eastAsia="ru-RU"/>
    </w:rPr>
  </w:style>
  <w:style w:type="paragraph" w:styleId="af0">
    <w:name w:val="No Spacing"/>
    <w:link w:val="af1"/>
    <w:uiPriority w:val="1"/>
    <w:qFormat/>
    <w:rsid w:val="0068180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Код"/>
    <w:basedOn w:val="af0"/>
    <w:link w:val="af3"/>
    <w:qFormat/>
    <w:rsid w:val="00681806"/>
    <w:rPr>
      <w:sz w:val="20"/>
      <w:szCs w:val="20"/>
      <w:lang w:val="uk-UA"/>
    </w:rPr>
  </w:style>
  <w:style w:type="character" w:customStyle="1" w:styleId="af1">
    <w:name w:val="Без интервала Знак"/>
    <w:basedOn w:val="a0"/>
    <w:link w:val="af0"/>
    <w:uiPriority w:val="1"/>
    <w:rsid w:val="006818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Код Знак"/>
    <w:basedOn w:val="af1"/>
    <w:link w:val="af2"/>
    <w:rsid w:val="0068180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f4">
    <w:name w:val="Table Grid"/>
    <w:basedOn w:val="a1"/>
    <w:uiPriority w:val="59"/>
    <w:rsid w:val="006E2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0;&#1095;\AppData\Roaming\Microsoft\&#1064;&#1072;&#1073;&#1083;&#1086;&#1085;&#1099;\LabWorkUk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05C96-44D3-426A-937C-30805FC9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LabWorkUkr.dotx</Template>
  <TotalTime>1310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ИПСА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Пипич Артём</dc:creator>
  <cp:lastModifiedBy>Олег</cp:lastModifiedBy>
  <cp:revision>5</cp:revision>
  <dcterms:created xsi:type="dcterms:W3CDTF">2017-05-15T11:52:00Z</dcterms:created>
  <dcterms:modified xsi:type="dcterms:W3CDTF">2017-05-16T09:42:00Z</dcterms:modified>
</cp:coreProperties>
</file>