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9F33CF">
        <w:rPr>
          <w:rFonts w:asciiTheme="minorHAnsi" w:hAnsiTheme="minorHAnsi" w:cs="Calibri"/>
          <w:sz w:val="28"/>
          <w:szCs w:val="28"/>
          <w:lang w:val="uk-UA"/>
        </w:rPr>
        <w:t>Національний технічний університет України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9F33CF">
        <w:rPr>
          <w:rFonts w:asciiTheme="minorHAnsi" w:hAnsiTheme="minorHAnsi" w:cs="Calibri"/>
          <w:sz w:val="28"/>
          <w:szCs w:val="28"/>
          <w:lang w:val="uk-UA"/>
        </w:rPr>
        <w:t>«Київський політехнічний інститут»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9F33CF">
        <w:rPr>
          <w:rFonts w:asciiTheme="minorHAnsi" w:hAnsiTheme="minorHAnsi" w:cs="Calibri"/>
          <w:sz w:val="28"/>
          <w:szCs w:val="28"/>
          <w:lang w:val="uk-UA"/>
        </w:rPr>
        <w:t>Інститут прикладного системного аналізу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9F33CF">
        <w:rPr>
          <w:rFonts w:asciiTheme="minorHAnsi" w:hAnsiTheme="minorHAnsi" w:cs="Calibri"/>
          <w:sz w:val="28"/>
          <w:szCs w:val="28"/>
          <w:lang w:val="uk-UA"/>
        </w:rPr>
        <w:t>Кафедра системного проектування</w:t>
      </w:r>
    </w:p>
    <w:p w:rsidR="00863BB1" w:rsidRPr="009F33CF" w:rsidRDefault="00863BB1" w:rsidP="00863BB1">
      <w:pPr>
        <w:pStyle w:val="a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tabs>
          <w:tab w:val="left" w:pos="7701"/>
        </w:tabs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b/>
          <w:sz w:val="32"/>
          <w:szCs w:val="32"/>
          <w:lang w:val="uk-UA"/>
        </w:rPr>
      </w:pPr>
      <w:r w:rsidRPr="009F33CF">
        <w:rPr>
          <w:rFonts w:asciiTheme="minorHAnsi" w:hAnsiTheme="minorHAnsi" w:cs="Calibri"/>
          <w:b/>
          <w:sz w:val="32"/>
          <w:szCs w:val="32"/>
          <w:lang w:val="uk-UA"/>
        </w:rPr>
        <w:t>Лабораторна робота №3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b/>
          <w:sz w:val="32"/>
          <w:szCs w:val="32"/>
          <w:lang w:val="uk-UA"/>
        </w:rPr>
      </w:pPr>
      <w:r w:rsidRPr="009F33CF">
        <w:rPr>
          <w:rFonts w:asciiTheme="minorHAnsi" w:hAnsiTheme="minorHAnsi" w:cs="Calibri"/>
          <w:b/>
          <w:sz w:val="32"/>
          <w:szCs w:val="32"/>
          <w:lang w:val="uk-UA"/>
        </w:rPr>
        <w:t>з курсу комп’ютерної схемотехніки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32"/>
          <w:szCs w:val="32"/>
          <w:lang w:val="uk-UA"/>
        </w:rPr>
      </w:pPr>
    </w:p>
    <w:p w:rsidR="00863BB1" w:rsidRPr="009F33CF" w:rsidRDefault="00863BB1" w:rsidP="00863BB1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FF0000"/>
          <w:sz w:val="36"/>
          <w:szCs w:val="36"/>
          <w:lang w:val="uk-UA"/>
        </w:rPr>
      </w:pPr>
    </w:p>
    <w:p w:rsidR="00863BB1" w:rsidRPr="009F33CF" w:rsidRDefault="00863BB1" w:rsidP="00863BB1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FF0000"/>
          <w:sz w:val="36"/>
          <w:szCs w:val="36"/>
          <w:lang w:val="uk-UA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 w:line="276" w:lineRule="auto"/>
        <w:ind w:left="5103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ab/>
        <w:t>Виконала</w:t>
      </w:r>
      <w:r w:rsidRPr="009F33CF">
        <w:rPr>
          <w:rFonts w:asciiTheme="minorHAnsi" w:hAnsiTheme="minorHAnsi" w:cs="Calibri"/>
          <w:sz w:val="28"/>
          <w:szCs w:val="28"/>
        </w:rPr>
        <w:t>:</w:t>
      </w:r>
    </w:p>
    <w:p w:rsidR="00863BB1" w:rsidRPr="009F33CF" w:rsidRDefault="00863BB1" w:rsidP="00863BB1">
      <w:pPr>
        <w:pStyle w:val="a"/>
        <w:spacing w:after="0" w:line="276" w:lineRule="auto"/>
        <w:ind w:left="5103"/>
        <w:rPr>
          <w:rFonts w:asciiTheme="minorHAnsi" w:hAnsiTheme="minorHAnsi" w:cs="Calibri"/>
          <w:sz w:val="28"/>
          <w:szCs w:val="28"/>
        </w:rPr>
      </w:pPr>
      <w:r w:rsidRPr="009F33CF">
        <w:rPr>
          <w:rFonts w:asciiTheme="minorHAnsi" w:hAnsiTheme="minorHAnsi" w:cs="Calibri"/>
          <w:sz w:val="28"/>
          <w:szCs w:val="28"/>
        </w:rPr>
        <w:tab/>
        <w:t>студент</w:t>
      </w:r>
      <w:r>
        <w:rPr>
          <w:rFonts w:asciiTheme="minorHAnsi" w:hAnsiTheme="minorHAnsi" w:cs="Calibri"/>
          <w:sz w:val="28"/>
          <w:szCs w:val="28"/>
        </w:rPr>
        <w:t>ка групи ДА-42</w:t>
      </w:r>
    </w:p>
    <w:p w:rsidR="00863BB1" w:rsidRDefault="00863BB1" w:rsidP="00863BB1">
      <w:pPr>
        <w:pStyle w:val="a"/>
        <w:spacing w:after="0" w:line="276" w:lineRule="auto"/>
        <w:ind w:left="5103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ab/>
        <w:t>Хмарська Світлана</w:t>
      </w:r>
    </w:p>
    <w:p w:rsidR="00863BB1" w:rsidRPr="009F33CF" w:rsidRDefault="00863BB1" w:rsidP="00863BB1">
      <w:pPr>
        <w:pStyle w:val="a"/>
        <w:spacing w:after="0" w:line="276" w:lineRule="auto"/>
        <w:ind w:left="5103"/>
        <w:rPr>
          <w:rFonts w:asciiTheme="minorHAnsi" w:hAnsiTheme="minorHAnsi" w:cs="Calibri"/>
          <w:sz w:val="28"/>
          <w:szCs w:val="28"/>
          <w:lang w:val="ru-RU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"/>
        <w:spacing w:after="0"/>
        <w:jc w:val="center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>Київ – 2016</w:t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b/>
          <w:i/>
          <w:sz w:val="32"/>
          <w:szCs w:val="32"/>
        </w:rPr>
      </w:pPr>
      <w:r w:rsidRPr="009F33CF">
        <w:rPr>
          <w:rFonts w:asciiTheme="minorHAnsi" w:hAnsiTheme="minorHAnsi"/>
          <w:b/>
          <w:i/>
          <w:sz w:val="32"/>
          <w:szCs w:val="32"/>
        </w:rPr>
        <w:lastRenderedPageBreak/>
        <w:t>Задание</w:t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Разработать схему и смоделировать работу счетчика с параметрами согласно таблице.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25"/>
        <w:gridCol w:w="1276"/>
        <w:gridCol w:w="1701"/>
        <w:gridCol w:w="1134"/>
        <w:gridCol w:w="1843"/>
      </w:tblGrid>
      <w:tr w:rsidR="00863BB1" w:rsidRPr="009F33CF" w:rsidTr="003835A2">
        <w:trPr>
          <w:cantSplit/>
          <w:trHeight w:val="620"/>
        </w:trPr>
        <w:tc>
          <w:tcPr>
            <w:tcW w:w="738" w:type="dxa"/>
            <w:vAlign w:val="center"/>
          </w:tcPr>
          <w:p w:rsidR="00863BB1" w:rsidRPr="009F33CF" w:rsidRDefault="00863BB1" w:rsidP="003835A2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№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863BB1" w:rsidRPr="009F33CF" w:rsidRDefault="00863BB1" w:rsidP="003835A2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Режим работы</w:t>
            </w:r>
          </w:p>
        </w:tc>
        <w:tc>
          <w:tcPr>
            <w:tcW w:w="1276" w:type="dxa"/>
            <w:vAlign w:val="center"/>
          </w:tcPr>
          <w:p w:rsidR="00863BB1" w:rsidRPr="009F33CF" w:rsidRDefault="00863BB1" w:rsidP="003835A2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Наличие</w:t>
            </w:r>
          </w:p>
          <w:p w:rsidR="00863BB1" w:rsidRPr="009F33CF" w:rsidRDefault="00863BB1" w:rsidP="003835A2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переноса</w:t>
            </w:r>
          </w:p>
        </w:tc>
        <w:tc>
          <w:tcPr>
            <w:tcW w:w="1701" w:type="dxa"/>
            <w:vAlign w:val="center"/>
          </w:tcPr>
          <w:p w:rsidR="00863BB1" w:rsidRPr="009F33CF" w:rsidRDefault="00DE6BB6" w:rsidP="003835A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Количество разрядов</w:t>
            </w:r>
          </w:p>
        </w:tc>
        <w:tc>
          <w:tcPr>
            <w:tcW w:w="1134" w:type="dxa"/>
            <w:vAlign w:val="center"/>
          </w:tcPr>
          <w:p w:rsidR="00863BB1" w:rsidRPr="009F33CF" w:rsidRDefault="00863BB1" w:rsidP="003835A2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Частота</w:t>
            </w:r>
            <w:r>
              <w:rPr>
                <w:rFonts w:asciiTheme="minorHAnsi" w:hAnsiTheme="minorHAnsi"/>
                <w:b/>
              </w:rPr>
              <w:t>,</w:t>
            </w:r>
          </w:p>
          <w:p w:rsidR="00863BB1" w:rsidRPr="009F33CF" w:rsidRDefault="00863BB1" w:rsidP="003835A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МГ</w:t>
            </w:r>
            <w:r w:rsidRPr="009F33CF">
              <w:rPr>
                <w:rFonts w:asciiTheme="minorHAnsi" w:hAnsiTheme="minorHAnsi"/>
                <w:b/>
              </w:rPr>
              <w:t>ц</w:t>
            </w:r>
          </w:p>
        </w:tc>
        <w:tc>
          <w:tcPr>
            <w:tcW w:w="1843" w:type="dxa"/>
            <w:vAlign w:val="center"/>
          </w:tcPr>
          <w:p w:rsidR="00863BB1" w:rsidRPr="009F33CF" w:rsidRDefault="00863BB1" w:rsidP="003835A2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Прим.</w:t>
            </w:r>
          </w:p>
        </w:tc>
      </w:tr>
      <w:tr w:rsidR="00863BB1" w:rsidRPr="009F33CF" w:rsidTr="003835A2">
        <w:tc>
          <w:tcPr>
            <w:tcW w:w="738" w:type="dxa"/>
            <w:vAlign w:val="center"/>
          </w:tcPr>
          <w:p w:rsidR="00863BB1" w:rsidRPr="009F33CF" w:rsidRDefault="00DE6BB6" w:rsidP="003835A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</w:t>
            </w:r>
          </w:p>
        </w:tc>
        <w:tc>
          <w:tcPr>
            <w:tcW w:w="1525" w:type="dxa"/>
            <w:vAlign w:val="center"/>
          </w:tcPr>
          <w:p w:rsidR="00863BB1" w:rsidRPr="009F33CF" w:rsidRDefault="00DE6BB6" w:rsidP="003835A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Ас</w:t>
            </w:r>
            <w:r w:rsidR="00863BB1" w:rsidRPr="009F33CF">
              <w:rPr>
                <w:rFonts w:asciiTheme="minorHAnsi" w:hAnsiTheme="minorHAnsi"/>
              </w:rPr>
              <w:t>инхронный</w:t>
            </w:r>
          </w:p>
        </w:tc>
        <w:tc>
          <w:tcPr>
            <w:tcW w:w="1276" w:type="dxa"/>
            <w:vAlign w:val="center"/>
          </w:tcPr>
          <w:p w:rsidR="00863BB1" w:rsidRPr="009F33CF" w:rsidRDefault="00DE6BB6" w:rsidP="003835A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701" w:type="dxa"/>
            <w:vAlign w:val="center"/>
          </w:tcPr>
          <w:p w:rsidR="00863BB1" w:rsidRPr="009F33CF" w:rsidRDefault="00DE6BB6" w:rsidP="003835A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134" w:type="dxa"/>
            <w:vAlign w:val="center"/>
          </w:tcPr>
          <w:p w:rsidR="00863BB1" w:rsidRPr="009F33CF" w:rsidRDefault="00DE6BB6" w:rsidP="003835A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52</w:t>
            </w:r>
          </w:p>
        </w:tc>
        <w:tc>
          <w:tcPr>
            <w:tcW w:w="1843" w:type="dxa"/>
            <w:vAlign w:val="center"/>
          </w:tcPr>
          <w:p w:rsidR="00863BB1" w:rsidRPr="009F33CF" w:rsidRDefault="00863BB1" w:rsidP="003835A2">
            <w:pPr>
              <w:jc w:val="center"/>
              <w:rPr>
                <w:rFonts w:asciiTheme="minorHAnsi" w:hAnsiTheme="minorHAnsi"/>
              </w:rPr>
            </w:pPr>
            <w:r w:rsidRPr="009F33CF">
              <w:rPr>
                <w:rFonts w:asciiTheme="minorHAnsi" w:hAnsiTheme="minorHAnsi"/>
              </w:rPr>
              <w:t>Реверс</w:t>
            </w:r>
          </w:p>
        </w:tc>
      </w:tr>
    </w:tbl>
    <w:p w:rsidR="00863BB1" w:rsidRDefault="00863BB1" w:rsidP="00863BB1">
      <w:pPr>
        <w:spacing w:line="360" w:lineRule="auto"/>
        <w:jc w:val="both"/>
        <w:rPr>
          <w:rFonts w:asciiTheme="minorHAnsi" w:hAnsiTheme="minorHAnsi"/>
          <w:b/>
          <w:i/>
          <w:sz w:val="32"/>
          <w:szCs w:val="32"/>
        </w:rPr>
      </w:pP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b/>
          <w:i/>
          <w:sz w:val="32"/>
          <w:szCs w:val="32"/>
        </w:rPr>
      </w:pPr>
      <w:r w:rsidRPr="009F33CF">
        <w:rPr>
          <w:rFonts w:asciiTheme="minorHAnsi" w:hAnsiTheme="minorHAnsi"/>
          <w:b/>
          <w:i/>
          <w:sz w:val="32"/>
          <w:szCs w:val="32"/>
        </w:rPr>
        <w:t>Ход работы</w:t>
      </w:r>
    </w:p>
    <w:p w:rsidR="00863BB1" w:rsidRPr="009F33CF" w:rsidRDefault="00863BB1" w:rsidP="00863BB1">
      <w:pPr>
        <w:spacing w:line="360" w:lineRule="auto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Основное назначение счетчиков – подсчет числа импульсов. Основным параметром является К</w:t>
      </w:r>
      <w:r w:rsidRPr="009F33CF">
        <w:rPr>
          <w:rFonts w:asciiTheme="minorHAnsi" w:hAnsiTheme="minorHAnsi"/>
          <w:sz w:val="28"/>
          <w:szCs w:val="28"/>
          <w:vertAlign w:val="subscript"/>
        </w:rPr>
        <w:t xml:space="preserve">СЧ </w:t>
      </w:r>
      <w:r w:rsidRPr="009F33CF">
        <w:rPr>
          <w:rFonts w:asciiTheme="minorHAnsi" w:hAnsiTheme="minorHAnsi"/>
          <w:sz w:val="28"/>
          <w:szCs w:val="28"/>
        </w:rPr>
        <w:t xml:space="preserve">– коэффициент пересчета </w:t>
      </w:r>
      <w:r w:rsidRPr="009F33CF">
        <w:rPr>
          <w:rFonts w:asciiTheme="minorHAnsi" w:hAnsiTheme="minorHAnsi"/>
          <w:position w:val="-20"/>
          <w:sz w:val="28"/>
          <w:szCs w:val="28"/>
        </w:rPr>
        <w:object w:dxaOrig="99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7pt" o:ole="" fillcolor="window">
            <v:imagedata r:id="rId4" o:title=""/>
          </v:shape>
          <o:OLEObject Type="Embed" ProgID="Equation.3" ShapeID="_x0000_i1025" DrawAspect="Content" ObjectID="_1525082979" r:id="rId5"/>
        </w:object>
      </w:r>
      <w:r w:rsidRPr="009F33CF">
        <w:rPr>
          <w:rFonts w:asciiTheme="minorHAnsi" w:hAnsiTheme="minorHAnsi"/>
          <w:sz w:val="28"/>
          <w:szCs w:val="28"/>
        </w:rPr>
        <w:t xml:space="preserve">где </w:t>
      </w:r>
      <w:r w:rsidRPr="009F33CF">
        <w:rPr>
          <w:rFonts w:asciiTheme="minorHAnsi" w:hAnsiTheme="minorHAnsi"/>
          <w:sz w:val="28"/>
          <w:szCs w:val="28"/>
          <w:lang w:val="en-US"/>
        </w:rPr>
        <w:t>n</w:t>
      </w:r>
      <w:r w:rsidRPr="009F33CF">
        <w:rPr>
          <w:rFonts w:asciiTheme="minorHAnsi" w:hAnsiTheme="minorHAnsi"/>
          <w:sz w:val="28"/>
          <w:szCs w:val="28"/>
        </w:rPr>
        <w:t xml:space="preserve">-число разрядов счетчика. </w:t>
      </w:r>
    </w:p>
    <w:p w:rsidR="00863BB1" w:rsidRPr="009F33CF" w:rsidRDefault="00863BB1" w:rsidP="00863BB1">
      <w:pPr>
        <w:spacing w:line="360" w:lineRule="auto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Счетчики – это набор триггеров, включенных по определенной схеме.</w:t>
      </w:r>
    </w:p>
    <w:p w:rsidR="00863BB1" w:rsidRDefault="00863BB1" w:rsidP="00863BB1">
      <w:pPr>
        <w:spacing w:line="360" w:lineRule="auto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По способу организации счетчики делят на синхронные</w:t>
      </w:r>
      <w:r>
        <w:rPr>
          <w:rFonts w:asciiTheme="minorHAnsi" w:hAnsiTheme="minorHAnsi"/>
          <w:sz w:val="28"/>
          <w:szCs w:val="28"/>
        </w:rPr>
        <w:t xml:space="preserve"> </w:t>
      </w:r>
      <w:r w:rsidRPr="009F33CF">
        <w:rPr>
          <w:rFonts w:asciiTheme="minorHAnsi" w:hAnsiTheme="minorHAnsi"/>
          <w:sz w:val="28"/>
          <w:szCs w:val="28"/>
        </w:rPr>
        <w:t>(с параллельным переносом) и асинхронные</w:t>
      </w:r>
      <w:r>
        <w:rPr>
          <w:rFonts w:asciiTheme="minorHAnsi" w:hAnsiTheme="minorHAnsi"/>
          <w:sz w:val="28"/>
          <w:szCs w:val="28"/>
        </w:rPr>
        <w:t xml:space="preserve"> </w:t>
      </w:r>
      <w:r w:rsidRPr="009F33CF">
        <w:rPr>
          <w:rFonts w:asciiTheme="minorHAnsi" w:hAnsiTheme="minorHAnsi"/>
          <w:sz w:val="28"/>
          <w:szCs w:val="28"/>
        </w:rPr>
        <w:t>(с последовательным и сквозным переносом),</w:t>
      </w:r>
    </w:p>
    <w:p w:rsidR="00863BB1" w:rsidRPr="009F33CF" w:rsidRDefault="00863BB1" w:rsidP="00863BB1">
      <w:pPr>
        <w:spacing w:line="360" w:lineRule="auto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по характеру изменения информации</w:t>
      </w:r>
      <w:r>
        <w:rPr>
          <w:rFonts w:asciiTheme="minorHAnsi" w:hAnsiTheme="minorHAnsi"/>
          <w:sz w:val="28"/>
          <w:szCs w:val="28"/>
        </w:rPr>
        <w:t xml:space="preserve"> -</w:t>
      </w:r>
      <w:r w:rsidRPr="009F33CF">
        <w:rPr>
          <w:rFonts w:asciiTheme="minorHAnsi" w:hAnsiTheme="minorHAnsi"/>
          <w:sz w:val="28"/>
          <w:szCs w:val="28"/>
        </w:rPr>
        <w:t xml:space="preserve"> на суммирующие, вычитающие и реверсивные.</w:t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863BB1" w:rsidRDefault="00963441" w:rsidP="00863BB1">
      <w:pPr>
        <w:spacing w:line="360" w:lineRule="auto"/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Используемые эллементы</w:t>
      </w:r>
      <w:r w:rsidR="00863BB1" w:rsidRPr="009F33CF">
        <w:rPr>
          <w:rFonts w:asciiTheme="minorHAnsi" w:hAnsiTheme="minorHAnsi"/>
          <w:sz w:val="28"/>
          <w:szCs w:val="28"/>
        </w:rPr>
        <w:t>:</w:t>
      </w:r>
    </w:p>
    <w:p w:rsidR="00963441" w:rsidRDefault="00963441" w:rsidP="00863BB1">
      <w:pPr>
        <w:spacing w:line="360" w:lineRule="auto"/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Код исключительного «ИЛИ»</w:t>
      </w:r>
    </w:p>
    <w:p w:rsidR="00963441" w:rsidRDefault="0096344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2DFAB03F" wp14:editId="61ECF089">
            <wp:extent cx="45624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Код </w:t>
      </w:r>
      <w:r>
        <w:rPr>
          <w:rFonts w:asciiTheme="minorHAnsi" w:hAnsiTheme="minorHAnsi"/>
          <w:sz w:val="28"/>
          <w:szCs w:val="28"/>
          <w:lang w:val="en-US"/>
        </w:rPr>
        <w:t>NAND3</w:t>
      </w: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787911" wp14:editId="46CA2EF1">
            <wp:extent cx="4829175" cy="376299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573" cy="37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2C" w:rsidRP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</w:rPr>
        <w:t xml:space="preserve">Код </w:t>
      </w:r>
      <w:r>
        <w:rPr>
          <w:rFonts w:asciiTheme="minorHAnsi" w:hAnsiTheme="minorHAnsi"/>
          <w:sz w:val="28"/>
          <w:szCs w:val="28"/>
          <w:lang w:val="en-US"/>
        </w:rPr>
        <w:t>NAND2</w:t>
      </w:r>
    </w:p>
    <w:p w:rsidR="00863BB1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0028E14C" wp14:editId="56541B10">
            <wp:extent cx="4761134" cy="349567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774" cy="349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863BB1" w:rsidRDefault="00FB1F3E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Схема триггера.</w:t>
      </w:r>
    </w:p>
    <w:p w:rsidR="00FB1F3E" w:rsidRPr="009F33CF" w:rsidRDefault="00FB1F3E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6914A123" wp14:editId="4713F159">
            <wp:extent cx="5939790" cy="283908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B1" w:rsidRPr="009F33CF" w:rsidRDefault="0096344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Смоделированные схема</w:t>
      </w:r>
      <w:r w:rsidR="00863BB1" w:rsidRPr="009F33CF">
        <w:rPr>
          <w:rFonts w:asciiTheme="minorHAnsi" w:hAnsiTheme="minorHAnsi"/>
          <w:sz w:val="28"/>
          <w:szCs w:val="28"/>
        </w:rPr>
        <w:t>:</w:t>
      </w:r>
    </w:p>
    <w:p w:rsidR="00863BB1" w:rsidRDefault="00863BB1" w:rsidP="0096344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 xml:space="preserve">Схема реверсивного </w:t>
      </w:r>
      <w:r w:rsidR="00963441">
        <w:rPr>
          <w:rFonts w:asciiTheme="minorHAnsi" w:hAnsiTheme="minorHAnsi"/>
          <w:sz w:val="28"/>
          <w:szCs w:val="28"/>
        </w:rPr>
        <w:t>счетчика.</w:t>
      </w:r>
    </w:p>
    <w:p w:rsidR="00963441" w:rsidRPr="009F33CF" w:rsidRDefault="00963441" w:rsidP="0096344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526A35AD" wp14:editId="1A3B6EFB">
            <wp:extent cx="5939790" cy="18319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863BB1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 xml:space="preserve">Testbench (Single process) </w:t>
      </w:r>
      <w:r w:rsidR="00963441">
        <w:rPr>
          <w:rFonts w:asciiTheme="minorHAnsi" w:hAnsiTheme="minorHAnsi"/>
          <w:sz w:val="28"/>
          <w:szCs w:val="28"/>
        </w:rPr>
        <w:t>(Е=0)</w:t>
      </w:r>
    </w:p>
    <w:p w:rsidR="00766A5F" w:rsidRDefault="00766A5F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5D85ABCC" wp14:editId="544A8430">
            <wp:extent cx="5939790" cy="78676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41" w:rsidRDefault="00963441" w:rsidP="0096344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 xml:space="preserve">Testbench (Single process) </w:t>
      </w:r>
      <w:r>
        <w:rPr>
          <w:rFonts w:asciiTheme="minorHAnsi" w:hAnsiTheme="minorHAnsi"/>
          <w:sz w:val="28"/>
          <w:szCs w:val="28"/>
        </w:rPr>
        <w:t>(Е=1</w:t>
      </w:r>
      <w:r>
        <w:rPr>
          <w:rFonts w:asciiTheme="minorHAnsi" w:hAnsiTheme="minorHAnsi"/>
          <w:sz w:val="28"/>
          <w:szCs w:val="28"/>
        </w:rPr>
        <w:t>)</w:t>
      </w:r>
    </w:p>
    <w:p w:rsidR="00963441" w:rsidRDefault="00766A5F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65BBA654" wp14:editId="1F3BCE71">
            <wp:extent cx="5939790" cy="80391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41" w:rsidRPr="009F33CF" w:rsidRDefault="0096344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b/>
          <w:i/>
          <w:sz w:val="32"/>
          <w:szCs w:val="32"/>
        </w:rPr>
      </w:pPr>
      <w:bookmarkStart w:id="0" w:name="_GoBack"/>
      <w:bookmarkEnd w:id="0"/>
    </w:p>
    <w:p w:rsidR="00863BB1" w:rsidRDefault="00863BB1" w:rsidP="00863BB1">
      <w:pPr>
        <w:spacing w:line="360" w:lineRule="auto"/>
        <w:jc w:val="both"/>
        <w:rPr>
          <w:rFonts w:asciiTheme="minorHAnsi" w:hAnsiTheme="minorHAnsi"/>
          <w:b/>
          <w:i/>
          <w:sz w:val="32"/>
          <w:szCs w:val="32"/>
        </w:rPr>
      </w:pPr>
      <w:r w:rsidRPr="009F33CF">
        <w:rPr>
          <w:rFonts w:asciiTheme="minorHAnsi" w:hAnsiTheme="minorHAnsi"/>
          <w:b/>
          <w:i/>
          <w:sz w:val="32"/>
          <w:szCs w:val="32"/>
        </w:rPr>
        <w:lastRenderedPageBreak/>
        <w:t>Вывод</w:t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Б</w:t>
      </w:r>
      <w:r w:rsidRPr="009F33CF">
        <w:rPr>
          <w:rFonts w:asciiTheme="minorHAnsi" w:hAnsiTheme="minorHAnsi"/>
          <w:sz w:val="28"/>
          <w:szCs w:val="28"/>
        </w:rPr>
        <w:t>ыл</w:t>
      </w:r>
      <w:r>
        <w:rPr>
          <w:rFonts w:asciiTheme="minorHAnsi" w:hAnsiTheme="minorHAnsi"/>
          <w:sz w:val="28"/>
          <w:szCs w:val="28"/>
        </w:rPr>
        <w:t>о</w:t>
      </w:r>
      <w:r w:rsidRPr="009F33CF">
        <w:rPr>
          <w:rFonts w:asciiTheme="minorHAnsi" w:hAnsiTheme="minorHAnsi"/>
          <w:sz w:val="28"/>
          <w:szCs w:val="28"/>
        </w:rPr>
        <w:t xml:space="preserve"> смоделирован</w:t>
      </w:r>
      <w:r>
        <w:rPr>
          <w:rFonts w:asciiTheme="minorHAnsi" w:hAnsiTheme="minorHAnsi"/>
          <w:sz w:val="28"/>
          <w:szCs w:val="28"/>
        </w:rPr>
        <w:t>о</w:t>
      </w:r>
      <w:r w:rsidRPr="009F33CF">
        <w:rPr>
          <w:rFonts w:asciiTheme="minorHAnsi" w:hAnsiTheme="minorHAnsi"/>
          <w:sz w:val="28"/>
          <w:szCs w:val="28"/>
        </w:rPr>
        <w:t xml:space="preserve"> две рабочих модели реверсивного счетчика, а также были получены навыки управления счетчиками сигналов. По полученным диаграммам можно сказать, что модель реверсивного счетчика с параллельными связями работает быстрее.</w:t>
      </w:r>
    </w:p>
    <w:p w:rsidR="00E87FE0" w:rsidRDefault="00E87FE0"/>
    <w:sectPr w:rsidR="00E87FE0" w:rsidSect="00DC129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96"/>
    <w:rsid w:val="001D2B2C"/>
    <w:rsid w:val="00766A5F"/>
    <w:rsid w:val="00863BB1"/>
    <w:rsid w:val="00914E96"/>
    <w:rsid w:val="00963441"/>
    <w:rsid w:val="00DE6BB6"/>
    <w:rsid w:val="00E87FE0"/>
    <w:rsid w:val="00FB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FBDCB-EBE8-473E-AD61-816D0FD5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ий"/>
    <w:uiPriority w:val="99"/>
    <w:rsid w:val="00863BB1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</dc:creator>
  <cp:keywords/>
  <dc:description/>
  <cp:lastModifiedBy>Elana</cp:lastModifiedBy>
  <cp:revision>6</cp:revision>
  <dcterms:created xsi:type="dcterms:W3CDTF">2016-05-18T10:08:00Z</dcterms:created>
  <dcterms:modified xsi:type="dcterms:W3CDTF">2016-05-18T10:23:00Z</dcterms:modified>
</cp:coreProperties>
</file>