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A7C" w:rsidRDefault="00665158">
      <w:pPr>
        <w:rPr>
          <w:b/>
          <w:sz w:val="32"/>
          <w:szCs w:val="32"/>
          <w:lang w:val="ru-RU"/>
        </w:rPr>
      </w:pPr>
      <w:r w:rsidRPr="00665158">
        <w:rPr>
          <w:b/>
          <w:sz w:val="32"/>
          <w:szCs w:val="32"/>
          <w:lang w:val="ru-RU"/>
        </w:rPr>
        <w:t xml:space="preserve">Рабочие визы. </w:t>
      </w:r>
      <w:bookmarkStart w:id="0" w:name="_GoBack"/>
      <w:bookmarkEnd w:id="0"/>
    </w:p>
    <w:p w:rsidR="00665158" w:rsidRP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 xml:space="preserve">По оценкам журнала </w:t>
      </w:r>
      <w:proofErr w:type="spellStart"/>
      <w:r w:rsidRPr="00665158">
        <w:rPr>
          <w:sz w:val="32"/>
          <w:szCs w:val="32"/>
          <w:lang w:val="ru-RU"/>
        </w:rPr>
        <w:t>Forbes</w:t>
      </w:r>
      <w:proofErr w:type="spellEnd"/>
      <w:r w:rsidRPr="00665158">
        <w:rPr>
          <w:sz w:val="32"/>
          <w:szCs w:val="32"/>
          <w:lang w:val="ru-RU"/>
        </w:rPr>
        <w:t xml:space="preserve"> около 70% иностранных студентов, обучающихся в США, планируют остаться в этой стране на постоянное место жительства.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Стандартная схема иммиграции в США после обучения выглядит следующим образом: студенческая виза – стажировка около года – рабо</w:t>
      </w:r>
      <w:r>
        <w:rPr>
          <w:sz w:val="32"/>
          <w:szCs w:val="32"/>
          <w:lang w:val="ru-RU"/>
        </w:rPr>
        <w:t>чая виза в течение 3-6 лет – грин-карта</w:t>
      </w:r>
      <w:r w:rsidRPr="00665158">
        <w:rPr>
          <w:sz w:val="32"/>
          <w:szCs w:val="32"/>
          <w:lang w:val="ru-RU"/>
        </w:rPr>
        <w:t xml:space="preserve"> – гражданство.</w:t>
      </w:r>
    </w:p>
    <w:p w:rsidR="00665158" w:rsidRP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Рабочая виза для специалистов (H-1B) выдаётся на три года с возможностью продления до шести лет. Продлить визу можно только однократно, но если вы планиру</w:t>
      </w:r>
      <w:r>
        <w:rPr>
          <w:sz w:val="32"/>
          <w:szCs w:val="32"/>
          <w:lang w:val="ru-RU"/>
        </w:rPr>
        <w:t>ете остаться в США</w:t>
      </w:r>
      <w:r w:rsidRPr="00665158">
        <w:rPr>
          <w:sz w:val="32"/>
          <w:szCs w:val="32"/>
          <w:lang w:val="ru-RU"/>
        </w:rPr>
        <w:t xml:space="preserve">, то подать заявление на оформление </w:t>
      </w:r>
      <w:r>
        <w:rPr>
          <w:sz w:val="32"/>
          <w:szCs w:val="32"/>
          <w:lang w:val="ru-RU"/>
        </w:rPr>
        <w:t xml:space="preserve">грин-карты </w:t>
      </w:r>
      <w:r w:rsidRPr="00665158">
        <w:rPr>
          <w:sz w:val="32"/>
          <w:szCs w:val="32"/>
          <w:lang w:val="ru-RU"/>
        </w:rPr>
        <w:t>можете уже на следующий день после получения H-1B.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Процедура подачи и рассмотрения заявлений на рабочую визу в США имеет очень важные особенности: сроки и квоты. Приём документов начинается первого апреля каждого года, а визы выдаются в октябре.</w:t>
      </w:r>
    </w:p>
    <w:p w:rsidR="00665158" w:rsidRDefault="00665158" w:rsidP="00665158">
      <w:pPr>
        <w:rPr>
          <w:sz w:val="32"/>
          <w:szCs w:val="32"/>
          <w:lang w:val="ru-RU"/>
        </w:rPr>
      </w:pPr>
      <w:r w:rsidRPr="00665158">
        <w:rPr>
          <w:sz w:val="32"/>
          <w:szCs w:val="32"/>
          <w:lang w:val="ru-RU"/>
        </w:rPr>
        <w:t>Если Вы не успеете вписаться в квоту, вам придётся ждать следующего года. Однако на некоторые категории специалистов распространяются особые условия. Так, для закончивших магистратуру или аспирантуру есть дополнительная квота, а желающие работать в университетах или других некоммерческих организациях могут подавать документы круглый год.</w:t>
      </w:r>
    </w:p>
    <w:sectPr w:rsidR="0066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58"/>
    <w:rsid w:val="005F2A7C"/>
    <w:rsid w:val="00665158"/>
    <w:rsid w:val="0098636D"/>
    <w:rsid w:val="00B7037F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0BF1"/>
  <w15:chartTrackingRefBased/>
  <w15:docId w15:val="{20FB2621-9691-49F0-9EA7-9189DB8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2</cp:revision>
  <dcterms:created xsi:type="dcterms:W3CDTF">2017-09-30T22:39:00Z</dcterms:created>
  <dcterms:modified xsi:type="dcterms:W3CDTF">2017-09-30T22:39:00Z</dcterms:modified>
</cp:coreProperties>
</file>