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C3E50"/>
          <w:sz w:val="48"/>
        </w:rPr>
        <w:t>"Find Your Floor"</w:t>
      </w:r>
    </w:p>
    <w:p>
      <w:pPr>
        <w:spacing w:after="160"/>
      </w:pPr>
      <w:r>
        <w:rPr>
          <w:rFonts w:ascii="Calibri" w:hAnsi="Calibri"/>
          <w:color w:val="8C6A43"/>
          <w:sz w:val="24"/>
        </w:rPr>
        <w:t>Спецификация ассистента сайта  ·  Дизайн v1</w:t>
      </w:r>
    </w:p>
    <w:p>
      <w:pPr>
        <w:spacing w:after="40"/>
      </w:pPr>
      <w:r>
        <w:rPr>
          <w:rFonts w:ascii="Calibri" w:hAnsi="Calibri"/>
          <w:b/>
          <w:color w:val="8C6A43"/>
          <w:sz w:val="20"/>
        </w:rPr>
        <w:t xml:space="preserve">Дата:  </w:t>
      </w:r>
      <w:r>
        <w:rPr>
          <w:rFonts w:ascii="Calibri" w:hAnsi="Calibri"/>
          <w:color w:val="2B2B2B"/>
          <w:sz w:val="20"/>
        </w:rPr>
        <w:t>2026-06-08</w:t>
      </w:r>
    </w:p>
    <w:p>
      <w:pPr>
        <w:spacing w:after="40"/>
      </w:pPr>
      <w:r>
        <w:rPr>
          <w:rFonts w:ascii="Calibri" w:hAnsi="Calibri"/>
          <w:b/>
          <w:color w:val="8C6A43"/>
          <w:sz w:val="20"/>
        </w:rPr>
        <w:t xml:space="preserve">Статус:  </w:t>
      </w:r>
      <w:r>
        <w:rPr>
          <w:rFonts w:ascii="Calibri" w:hAnsi="Calibri"/>
          <w:color w:val="2B2B2B"/>
          <w:sz w:val="20"/>
        </w:rPr>
        <w:t>Черновик на ревью (вернуться утром 09.06.2026, расписать сборку)</w:t>
      </w:r>
    </w:p>
    <w:p>
      <w:pPr>
        <w:spacing w:after="40"/>
      </w:pPr>
      <w:r>
        <w:rPr>
          <w:rFonts w:ascii="Calibri" w:hAnsi="Calibri"/>
          <w:b/>
          <w:color w:val="8C6A43"/>
          <w:sz w:val="20"/>
        </w:rPr>
        <w:t xml:space="preserve">Источники:  </w:t>
      </w:r>
      <w:r>
        <w:rPr>
          <w:rFonts w:ascii="Calibri" w:hAnsi="Calibri"/>
          <w:color w:val="2B2B2B"/>
          <w:sz w:val="20"/>
        </w:rPr>
        <w:t>4-шаговый сценарий Ильи + FAQ с сайта + CONTEXT.md</w:t>
      </w:r>
    </w:p>
    <w:p>
      <w:pPr>
        <w:spacing w:after="40"/>
      </w:pPr>
      <w:r>
        <w:rPr>
          <w:rFonts w:ascii="Calibri" w:hAnsi="Calibri"/>
          <w:b/>
          <w:color w:val="8C6A43"/>
          <w:sz w:val="20"/>
        </w:rPr>
        <w:t xml:space="preserve">Контроль:  </w:t>
      </w:r>
      <w:r>
        <w:rPr>
          <w:rFonts w:ascii="Calibri" w:hAnsi="Calibri"/>
          <w:color w:val="2B2B2B"/>
          <w:sz w:val="20"/>
        </w:rPr>
        <w:t>Илья подтверждает, что очищенный сценарий соответствует тому, как он продаёт, до плана сборки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746"/>
      </w:tblGrid>
      <w:tr>
        <w:tc>
          <w:tcPr>
            <w:tcW w:type="dxa" w:w="9746"/>
            <w:shd w:val="clear" w:color="auto" w:fill="F5F2EE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8C6A43"/>
                <w:sz w:val="20"/>
              </w:rPr>
              <w:t xml:space="preserve">Что это:  </w:t>
            </w:r>
            <w:r>
              <w:rPr>
                <w:rFonts w:ascii="Calibri" w:hAnsi="Calibri"/>
                <w:color w:val="2B2B2B"/>
                <w:sz w:val="20"/>
              </w:rPr>
              <w:t>дизайн ассистента для сайта Lux-Floor. Не бот поддержки. Ведущий, продающий ассистент: квалифицирует покупателя так же, как Илья, объясняет компромиссы из FAQ, сужает выбор до товаров и захватывает лид в CRM.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746"/>
      </w:tblGrid>
      <w:tr>
        <w:tc>
          <w:tcPr>
            <w:tcW w:type="dxa" w:w="9746"/>
            <w:shd w:val="clear" w:color="auto" w:fill="F5F2EE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8C6A43"/>
                <w:sz w:val="20"/>
              </w:rPr>
              <w:t xml:space="preserve">Чем это не является:  </w:t>
            </w:r>
            <w:r>
              <w:rPr>
                <w:rFonts w:ascii="Calibri" w:hAnsi="Calibri"/>
                <w:color w:val="2B2B2B"/>
                <w:sz w:val="20"/>
              </w:rPr>
              <w:t>это не план сборки и не выбор стека. Они идут следующими, на основе этой спецификации.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6" w:space="4" w:color="8C6A43"/>
        </w:pBdr>
      </w:pPr>
      <w:r>
        <w:rPr>
          <w:rFonts w:ascii="Calibri" w:hAnsi="Calibri"/>
          <w:b/>
          <w:color w:val="2C3E50"/>
          <w:sz w:val="28"/>
        </w:rPr>
        <w:t>1. Главная идея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Документ Ильи раскрыл настоящее видение: ассистент должен продавать, а не просто отвечать. Он построен из трёх слоёв, которые соединяются вместе. Сценарий задаёт вопрос; FAQ даёт ответ; результат захватывает лид.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2551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4989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Роль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1. Основа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4-шаговый сценарий Ильи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Ведёт покупателя через Вид, Материал, Ограничения, Срочность</w:t>
            </w:r>
          </w:p>
        </w:tc>
      </w:tr>
      <w:tr>
        <w:tc>
          <w:tcPr>
            <w:tcW w:type="dxa" w:w="1814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2. База ответов</w:t>
            </w:r>
          </w:p>
        </w:tc>
        <w:tc>
          <w:tcPr>
            <w:tcW w:type="dxa" w:w="2551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FAQ сайта</w:t>
            </w:r>
          </w:p>
        </w:tc>
        <w:tc>
          <w:tcPr>
            <w:tcW w:type="dxa" w:w="4989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Объясняет каждый компромисс, который поднимает сценарий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3. Результат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Каталог + Bitrix24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Рекомендует товары, захватывает оценённый лид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b w:val="0"/>
          <w:i/>
          <w:color w:val="6B6B6B"/>
          <w:sz w:val="19"/>
        </w:rPr>
        <w:t>Два исходных документа не конкурирующие версии одного. Это два разных слоя одного ассистента.</w:t>
      </w:r>
    </w:p>
    <w:p>
      <w:pPr>
        <w:spacing w:before="320" w:after="120"/>
        <w:pBdr>
          <w:bottom w:val="single" w:sz="6" w:space="4" w:color="8C6A43"/>
        </w:pBdr>
      </w:pPr>
      <w:r>
        <w:rPr>
          <w:rFonts w:ascii="Calibri" w:hAnsi="Calibri"/>
          <w:b/>
          <w:color w:val="2C3E50"/>
          <w:sz w:val="28"/>
        </w:rPr>
        <w:t>2. Слой 1: сценарий квалификации (основа)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Четыре шага Ильи, очищенные: дубликаты убраны, опции структурированы. Немецкий для клиента; русский для нас.</w:t>
      </w:r>
    </w:p>
    <w:p>
      <w:pPr>
        <w:spacing w:before="160" w:after="60"/>
      </w:pPr>
      <w:r>
        <w:rPr>
          <w:rFonts w:ascii="Calibri" w:hAnsi="Calibri"/>
          <w:b/>
          <w:color w:val="8C6A43"/>
          <w:sz w:val="22"/>
        </w:rPr>
        <w:t>Шаг 1: Optik (внешний вид) · мягкие предпочтения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Опции (DE)</w:t>
            </w:r>
          </w:p>
        </w:tc>
        <w:tc>
          <w:tcPr>
            <w:tcW w:type="dxa" w:w="3402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Русский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Farbe (цвет)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hell, dunkel, braun, grau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светлый, тёмный, коричневый, серый</w:t>
            </w:r>
          </w:p>
        </w:tc>
      </w:tr>
      <w:tr>
        <w:tc>
          <w:tcPr>
            <w:tcW w:type="dxa" w:w="2381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Design</w:t>
            </w:r>
          </w:p>
        </w:tc>
        <w:tc>
          <w:tcPr>
            <w:tcW w:type="dxa" w:w="3572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Holzoptik, Steinoptik, Marmoroptik</w:t>
            </w:r>
          </w:p>
        </w:tc>
        <w:tc>
          <w:tcPr>
            <w:tcW w:type="dxa" w:w="3402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под дерево, под камень, под мрамор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Oberfläche (поверхность)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matt, Hochglanz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матовая, глянец</w:t>
            </w:r>
          </w:p>
        </w:tc>
      </w:tr>
      <w:tr>
        <w:tc>
          <w:tcPr>
            <w:tcW w:type="dxa" w:w="2381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Kante (кромка)</w:t>
            </w:r>
          </w:p>
        </w:tc>
        <w:tc>
          <w:tcPr>
            <w:tcW w:type="dxa" w:w="3572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mit Fuge, mit Fase, ohne</w:t>
            </w:r>
          </w:p>
        </w:tc>
        <w:tc>
          <w:tcPr>
            <w:tcW w:type="dxa" w:w="3402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с фугой, с фаской, без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Muster (узор)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Diele, Fischgrät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доска, ёлочка</w:t>
            </w:r>
          </w:p>
        </w:tc>
      </w:tr>
      <w:tr>
        <w:tc>
          <w:tcPr>
            <w:tcW w:type="dxa" w:w="2381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 если ёлочка</w:t>
            </w:r>
          </w:p>
        </w:tc>
        <w:tc>
          <w:tcPr>
            <w:tcW w:type="dxa" w:w="3572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Chevron, Englisch</w:t>
            </w:r>
          </w:p>
        </w:tc>
        <w:tc>
          <w:tcPr>
            <w:tcW w:type="dxa" w:w="3402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шеврон (45° V), английская (90° блоки)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Calibri" w:hAnsi="Calibri"/>
          <w:b/>
          <w:color w:val="8C6A43"/>
          <w:sz w:val="22"/>
        </w:rPr>
        <w:t>Шаг 2: Material · склонность по типу + бюджет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Опции (DE)</w:t>
            </w:r>
          </w:p>
        </w:tc>
        <w:tc>
          <w:tcPr>
            <w:tcW w:type="dxa" w:w="3402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Typ-Tendenz (тип)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dünn, Klick, Echt Holz, wasserfest, robust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тонкий / малая высота, клик, настоящее дерево, водостойкий, прочный</w:t>
            </w:r>
          </w:p>
        </w:tc>
      </w:tr>
      <w:tr>
        <w:tc>
          <w:tcPr>
            <w:tcW w:type="dxa" w:w="2381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Preis (бюджет)</w:t>
            </w:r>
          </w:p>
        </w:tc>
        <w:tc>
          <w:tcPr>
            <w:tcW w:type="dxa" w:w="3572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диапазон или чувствительность</w:t>
            </w:r>
          </w:p>
        </w:tc>
        <w:tc>
          <w:tcPr>
            <w:tcW w:type="dxa" w:w="3402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какие коллекции показывать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Calibri" w:hAnsi="Calibri"/>
          <w:b/>
          <w:color w:val="8C6A43"/>
          <w:sz w:val="22"/>
        </w:rPr>
        <w:t>Шаг 3: Probleme nennen (жёсткие ограничения)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Они включают или исключают опции. Здесь основную работу делает FAQ (см. раздел 3).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73"/>
        <w:gridCol w:w="4873"/>
      </w:tblGrid>
      <w:tr>
        <w:tc>
          <w:tcPr>
            <w:tcW w:type="dxa" w:w="4819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Ограничение (DE)</w:t>
            </w:r>
          </w:p>
        </w:tc>
        <w:tc>
          <w:tcPr>
            <w:tcW w:type="dxa" w:w="4535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Русский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Fußbodenheizung vorhanden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тёплый пол присутствует</w:t>
            </w:r>
          </w:p>
        </w:tc>
      </w:tr>
      <w:tr>
        <w:tc>
          <w:tcPr>
            <w:tcW w:type="dxa" w:w="4819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Alter Belag darf nicht entfernt werden</w:t>
            </w:r>
          </w:p>
        </w:tc>
        <w:tc>
          <w:tcPr>
            <w:tcW w:type="dxa" w:w="4535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старое покрытие нельзя снимать, монтаж поверх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Belag darf nicht hoch sein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нужна малая высота покрытия</w:t>
            </w:r>
          </w:p>
        </w:tc>
      </w:tr>
      <w:tr>
        <w:tc>
          <w:tcPr>
            <w:tcW w:type="dxa" w:w="4819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Muss hart sein</w:t>
            </w:r>
          </w:p>
        </w:tc>
        <w:tc>
          <w:tcPr>
            <w:tcW w:type="dxa" w:w="4535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должно быть твёрдым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Muss strapazierfähig sein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должно быть износостойким / высокий трафик</w:t>
            </w:r>
          </w:p>
        </w:tc>
      </w:tr>
      <w:tr>
        <w:tc>
          <w:tcPr>
            <w:tcW w:type="dxa" w:w="4819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Muss wasserfest sein</w:t>
            </w:r>
          </w:p>
        </w:tc>
        <w:tc>
          <w:tcPr>
            <w:tcW w:type="dxa" w:w="4535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должно быть водостойким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Muss später leicht entfernbar sein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должно легко сниматься позже</w:t>
            </w:r>
          </w:p>
        </w:tc>
      </w:tr>
      <w:tr>
        <w:tc>
          <w:tcPr>
            <w:tcW w:type="dxa" w:w="4819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Muss ein Bio-Material sein</w:t>
            </w:r>
          </w:p>
        </w:tc>
        <w:tc>
          <w:tcPr>
            <w:tcW w:type="dxa" w:w="4535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должно быть эко / натуральным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b w:val="0"/>
          <w:i/>
          <w:color w:val="6B6B6B"/>
          <w:sz w:val="19"/>
        </w:rPr>
        <w:t>Убраны дубликаты из заметок Ильи: «wasserfest» был в шагах 2 и 3 (оставлено один раз, здесь). «Fußbodenheizung» и «für Fußbodenheizung geeignet» объединены.</w:t>
      </w:r>
    </w:p>
    <w:p>
      <w:pPr>
        <w:spacing w:before="160" w:after="60"/>
      </w:pPr>
      <w:r>
        <w:rPr>
          <w:rFonts w:ascii="Calibri" w:hAnsi="Calibri"/>
          <w:b/>
          <w:color w:val="8C6A43"/>
          <w:sz w:val="22"/>
        </w:rPr>
        <w:t>Шаг 4: Verfügbarkeit (срочность = сигнал лида)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Ответ (DE)</w:t>
            </w:r>
          </w:p>
        </w:tc>
        <w:tc>
          <w:tcPr>
            <w:tcW w:type="dxa" w:w="1984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Русский</w:t>
            </w:r>
          </w:p>
        </w:tc>
        <w:tc>
          <w:tcPr>
            <w:tcW w:type="dxa" w:w="1701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Оценка лида</w:t>
            </w:r>
          </w:p>
        </w:tc>
        <w:tc>
          <w:tcPr>
            <w:tcW w:type="dxa" w:w="3118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Wird jetzt dringend benötigt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нужно срочно сейчас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ГОРЯЧИЙ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мгновенный алерт Илье / Алисе</w:t>
            </w:r>
          </w:p>
        </w:tc>
      </w:tr>
      <w:tr>
        <w:tc>
          <w:tcPr>
            <w:tcW w:type="dxa" w:w="2551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Hat Zeit</w:t>
            </w:r>
          </w:p>
        </w:tc>
        <w:tc>
          <w:tcPr>
            <w:tcW w:type="dxa" w:w="1984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есть время</w:t>
            </w:r>
          </w:p>
        </w:tc>
        <w:tc>
          <w:tcPr>
            <w:tcW w:type="dxa" w:w="1701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Тёплый</w:t>
            </w:r>
          </w:p>
        </w:tc>
        <w:tc>
          <w:tcPr>
            <w:tcW w:type="dxa" w:w="311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обычная воронка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Muss eingelagert werden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нужно хранение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Тёплый + логистика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отметить бесплатное хранение 30 дней (FAQ)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6" w:space="4" w:color="8C6A43"/>
        </w:pBdr>
      </w:pPr>
      <w:r>
        <w:rPr>
          <w:rFonts w:ascii="Calibri" w:hAnsi="Calibri"/>
          <w:b/>
          <w:color w:val="2C3E50"/>
          <w:sz w:val="28"/>
        </w:rPr>
        <w:t>3. Слой 2: ограничение, FAQ, рекомендация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Таблица рассуждений ассистента. Каждое ограничение из шага 3 решается через FAQ как базу ответов.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2154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Ограничение</w:t>
            </w:r>
          </w:p>
        </w:tc>
        <w:tc>
          <w:tcPr>
            <w:tcW w:type="dxa" w:w="3798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Факт из FAQ</w:t>
            </w:r>
          </w:p>
        </w:tc>
        <w:tc>
          <w:tcPr>
            <w:tcW w:type="dxa" w:w="3402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Рекомендация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Тёплый пол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PE-подложка ок; пробка и пенополистирол не для тёплого пола; клеевой винил идеален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Винил + правильная подложка; избегать пробки/пенополистирола</w:t>
            </w:r>
          </w:p>
        </w:tc>
      </w:tr>
      <w:tr>
        <w:tc>
          <w:tcPr>
            <w:tcW w:type="dxa" w:w="2154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Малая высота / старый пол остаётся</w:t>
            </w:r>
          </w:p>
        </w:tc>
        <w:tc>
          <w:tcPr>
            <w:tcW w:type="dxa" w:w="379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У клеевого винила наименьшая высота</w:t>
            </w:r>
          </w:p>
        </w:tc>
        <w:tc>
          <w:tcPr>
            <w:tcW w:type="dxa" w:w="3402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Клеевой винил или тонкий клик-пол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Снять позже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Клей разрушает планку при снятии; клик снимается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Клик-система, не клей</w:t>
            </w:r>
          </w:p>
        </w:tc>
      </w:tr>
      <w:tr>
        <w:tc>
          <w:tcPr>
            <w:tcW w:type="dxa" w:w="2154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Водостойкость</w:t>
            </w:r>
          </w:p>
        </w:tc>
        <w:tc>
          <w:tcPr>
            <w:tcW w:type="dxa" w:w="379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Винил водостойкий; ламинат (ядро HDF) нет</w:t>
            </w:r>
          </w:p>
        </w:tc>
        <w:tc>
          <w:tcPr>
            <w:tcW w:type="dxa" w:w="3402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Винил вместо ламината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Износостойкость / трафик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Классы износа 21-43 по помещению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Класс под помещение: 22 гостиная, 23 кухня/прихожая, 31-33 коммерция</w:t>
            </w:r>
          </w:p>
        </w:tc>
      </w:tr>
      <w:tr>
        <w:tc>
          <w:tcPr>
            <w:tcW w:type="dxa" w:w="2154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Эко / натуральное</w:t>
            </w:r>
          </w:p>
        </w:tc>
        <w:tc>
          <w:tcPr>
            <w:tcW w:type="dxa" w:w="379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Пробка на 100% перерабатываема; дерево натурально</w:t>
            </w:r>
          </w:p>
        </w:tc>
        <w:tc>
          <w:tcPr>
            <w:tcW w:type="dxa" w:w="3402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Пробковая подложка или паркет из настоящего дерева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Должно быть твёрдым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пробел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Уточнить у Ильи: стойкость к царапинам или жёсткость?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6" w:space="4" w:color="8C6A43"/>
        </w:pBdr>
      </w:pPr>
      <w:r>
        <w:rPr>
          <w:rFonts w:ascii="Calibri" w:hAnsi="Calibri"/>
          <w:b/>
          <w:color w:val="2C3E50"/>
          <w:sz w:val="28"/>
        </w:rPr>
        <w:t>4. Слой 3: рекомендация + захват лида (результат)</w:t>
      </w:r>
    </w:p>
    <w:p>
      <w:pPr>
        <w:spacing w:before="160" w:after="60"/>
      </w:pPr>
      <w:r>
        <w:rPr>
          <w:rFonts w:ascii="Calibri" w:hAnsi="Calibri"/>
          <w:b/>
          <w:color w:val="8C6A43"/>
          <w:sz w:val="22"/>
        </w:rPr>
        <w:t>4.1  Сужение до товаров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Профиль клиента напрямую ложится на фильтры, которые уже есть в магазине: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Фильтр магазина</w:t>
            </w:r>
          </w:p>
        </w:tc>
        <w:tc>
          <w:tcPr>
            <w:tcW w:type="dxa" w:w="6803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Значения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Surface (поверхность)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Hochglanz, Matt, Strukturiert</w:t>
            </w:r>
          </w:p>
        </w:tc>
      </w:tr>
      <w:tr>
        <w:tc>
          <w:tcPr>
            <w:tcW w:type="dxa" w:w="2551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Format (формат)</w:t>
            </w:r>
          </w:p>
        </w:tc>
        <w:tc>
          <w:tcPr>
            <w:tcW w:type="dxa" w:w="6803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Diele, Breitdiele, Fliese, Herringbone, Quadratisch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Design (дизайн)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Holzoptik, Steinoptik, Uni, Marmoroptik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Ассистент может вернуть ссылку на отфильтрованный магазин (самое лёгкое) или перечислить конкретные SKU, если подключить каталог (799 товаров). Выбор стека отложен; оба варианта рабочие.</w:t>
      </w:r>
    </w:p>
    <w:p>
      <w:pPr>
        <w:spacing w:before="160" w:after="60"/>
      </w:pPr>
      <w:r>
        <w:rPr>
          <w:rFonts w:ascii="Calibri" w:hAnsi="Calibri"/>
          <w:b/>
          <w:color w:val="8C6A43"/>
          <w:sz w:val="22"/>
        </w:rPr>
        <w:t>4.2  Захват лида (ключевой момент)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В конце ассистент собирает имя + контакт, прикрепляет заполненный профиль и срочность и отправляет лид в Bitrix24 (через входящий вебхук Алексея). Срочность становится оценкой лида (см. шаг 4). Горячие лиды запускают мгновенный алерт (это алерт горячих лидов Smart Buzz из общего видения). Итог: ассистент одновременно и продавец, и поставщик лидов в CRM. Он превращает анонимный трафик сайта в квалифицированные, оценённые лиды.</w:t>
      </w:r>
    </w:p>
    <w:p>
      <w:pPr>
        <w:spacing w:before="160" w:after="60"/>
      </w:pPr>
      <w:r>
        <w:rPr>
          <w:rFonts w:ascii="Calibri" w:hAnsi="Calibri"/>
          <w:b/>
          <w:color w:val="8C6A43"/>
          <w:sz w:val="22"/>
        </w:rPr>
        <w:t>4.3  Эскалация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6 пунктов FAQ «по ситуации» (доставка за границу, особые вопросы) и всё вне сценария идут на мягкую передачу человеку (телефон, WhatsApp, email, шоурум).</w:t>
      </w:r>
    </w:p>
    <w:p>
      <w:pPr>
        <w:spacing w:before="160" w:after="60"/>
      </w:pPr>
      <w:r>
        <w:rPr>
          <w:rFonts w:ascii="Calibri" w:hAnsi="Calibri"/>
          <w:b/>
          <w:color w:val="8C6A43"/>
          <w:sz w:val="22"/>
        </w:rPr>
        <w:t>4.4  Языки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Сайт сегодня только на немецком. v1 выходит сначала на немецком. RU/EN позже (логика не зависит от языка; меняется только текст интерфейса).</w:t>
      </w:r>
    </w:p>
    <w:p>
      <w:pPr>
        <w:spacing w:before="320" w:after="120"/>
        <w:pBdr>
          <w:bottom w:val="single" w:sz="6" w:space="4" w:color="8C6A43"/>
        </w:pBdr>
      </w:pPr>
      <w:r>
        <w:rPr>
          <w:rFonts w:ascii="Calibri" w:hAnsi="Calibri"/>
          <w:b/>
          <w:color w:val="2C3E50"/>
          <w:sz w:val="28"/>
        </w:rPr>
        <w:t>5. Решения на завтра (утро 09.06.2026)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118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Решение</w:t>
            </w:r>
          </w:p>
        </w:tc>
        <w:tc>
          <w:tcPr>
            <w:tcW w:type="dxa" w:w="5669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Опции / заметка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Значение «твёрдый» (шаг 3)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стойкость к царапинам или жёсткость (подтвердить одной строкой)</w:t>
            </w:r>
          </w:p>
        </w:tc>
      </w:tr>
      <w:tr>
        <w:tc>
          <w:tcPr>
            <w:tcW w:type="dxa" w:w="567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311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Подключение каталога</w:t>
            </w:r>
          </w:p>
        </w:tc>
        <w:tc>
          <w:tcPr>
            <w:tcW w:type="dxa" w:w="5669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ссылки на фильтр магазина (лёгкое) vs живой запрос WooCommerce (богаче) vs ручная карта SKU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Назначение лида + канал алерта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поля вебхука Bitrix24; куда идёт ГОРЯЧИЙ алерт (Telegram / Bitrix / WhatsApp)</w:t>
            </w:r>
          </w:p>
        </w:tc>
      </w:tr>
      <w:tr>
        <w:tc>
          <w:tcPr>
            <w:tcW w:type="dxa" w:w="567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311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Действия v1</w:t>
            </w:r>
          </w:p>
        </w:tc>
        <w:tc>
          <w:tcPr>
            <w:tcW w:type="dxa" w:w="5669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только рекомендация, или ещё запрос образца / запись в шоурум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5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Канал v1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сначала виджет на сайте, WhatsApp вторым (подтвердить)</w:t>
            </w:r>
          </w:p>
        </w:tc>
      </w:tr>
      <w:tr>
        <w:tc>
          <w:tcPr>
            <w:tcW w:type="dxa" w:w="567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6</w:t>
            </w:r>
          </w:p>
        </w:tc>
        <w:tc>
          <w:tcPr>
            <w:tcW w:type="dxa" w:w="311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Подтвердить сценарий с Ильёй</w:t>
            </w:r>
          </w:p>
        </w:tc>
        <w:tc>
          <w:tcPr>
            <w:tcW w:type="dxa" w:w="5669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соответствует ли очищенный сценарий тому, как он продаёт (контроль)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6" w:space="4" w:color="8C6A43"/>
        </w:pBdr>
      </w:pPr>
      <w:r>
        <w:rPr>
          <w:rFonts w:ascii="Calibri" w:hAnsi="Calibri"/>
          <w:b/>
          <w:color w:val="2C3E50"/>
          <w:sz w:val="28"/>
        </w:rPr>
        <w:t>6. Открыто для плана сборки (здесь не решается)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Стек (виджет на Claude, держим лёгким, решаем при сборке).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Хостинг, способ встраивания, формат базы знаний, которую читает виджет.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Как FAQ + сценарий хранятся и поддерживаются в актуальности (единый источник правды).</w:t>
      </w:r>
    </w:p>
    <w:p/>
    <w:p>
      <w:pPr>
        <w:spacing w:after="120" w:line="276" w:lineRule="auto"/>
      </w:pPr>
      <w:r>
        <w:rPr>
          <w:rFonts w:ascii="Calibri" w:hAnsi="Calibri"/>
          <w:b w:val="0"/>
          <w:i/>
          <w:color w:val="6B6B6B"/>
          <w:sz w:val="19"/>
        </w:rPr>
        <w:t>Далее: вернуться утром 09.06.2026, подтвердить с Ильёй, затем create-plan сборки на основе этой спецификации.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