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05" w:rsidRPr="005C2005" w:rsidRDefault="005C2005" w:rsidP="005C2005">
      <w:pPr>
        <w:pStyle w:val="ui01udk"/>
        <w:spacing w:line="240" w:lineRule="auto"/>
        <w:jc w:val="left"/>
        <w:rPr>
          <w:sz w:val="28"/>
          <w:szCs w:val="28"/>
        </w:rPr>
      </w:pPr>
      <w:r w:rsidRPr="003D6B76">
        <w:rPr>
          <w:sz w:val="28"/>
          <w:szCs w:val="28"/>
        </w:rPr>
        <w:t xml:space="preserve">УДК </w:t>
      </w:r>
      <w:r w:rsidR="0079418B">
        <w:rPr>
          <w:sz w:val="28"/>
          <w:szCs w:val="28"/>
        </w:rPr>
        <w:t>004.89</w:t>
      </w:r>
    </w:p>
    <w:p w:rsidR="005C2005" w:rsidRDefault="005C2005" w:rsidP="005C2005">
      <w:pPr>
        <w:spacing w:line="240" w:lineRule="auto"/>
        <w:rPr>
          <w:rFonts w:ascii="Times New Roman" w:hAnsi="Times New Roman" w:cs="Times New Roman"/>
          <w:b/>
          <w:sz w:val="28"/>
        </w:rPr>
      </w:pPr>
    </w:p>
    <w:p w:rsidR="007823BA" w:rsidRPr="00692B62" w:rsidRDefault="00091172" w:rsidP="00BF25D0">
      <w:pPr>
        <w:spacing w:line="240" w:lineRule="auto"/>
        <w:jc w:val="center"/>
        <w:rPr>
          <w:rFonts w:ascii="Times New Roman" w:hAnsi="Times New Roman" w:cs="Times New Roman"/>
          <w:b/>
          <w:sz w:val="26"/>
          <w:szCs w:val="26"/>
        </w:rPr>
      </w:pPr>
      <w:r w:rsidRPr="00692B62">
        <w:rPr>
          <w:rFonts w:ascii="Times New Roman" w:hAnsi="Times New Roman" w:cs="Times New Roman"/>
          <w:b/>
          <w:sz w:val="26"/>
          <w:szCs w:val="26"/>
        </w:rPr>
        <w:t xml:space="preserve">МЕТОД </w:t>
      </w:r>
      <w:r w:rsidR="00BF25D0" w:rsidRPr="00692B62">
        <w:rPr>
          <w:rFonts w:ascii="Times New Roman" w:hAnsi="Times New Roman" w:cs="Times New Roman"/>
          <w:b/>
          <w:sz w:val="26"/>
          <w:szCs w:val="26"/>
        </w:rPr>
        <w:t>РАСПОЗНАВАНИЯ ЭМОЦИЙ ЧЕЛОВЕКА</w:t>
      </w:r>
      <w:r w:rsidRPr="00692B62">
        <w:rPr>
          <w:rFonts w:ascii="Times New Roman" w:hAnsi="Times New Roman" w:cs="Times New Roman"/>
          <w:b/>
          <w:sz w:val="26"/>
          <w:szCs w:val="26"/>
        </w:rPr>
        <w:t xml:space="preserve"> НА ОСНОВЕ ТЕХНОЛОГИИ ЗАХВАТА ДВИЖЕНИЯ РУК ЧЕЛОВЕКА</w:t>
      </w:r>
    </w:p>
    <w:p w:rsidR="0035621D" w:rsidRPr="00692B62" w:rsidRDefault="00927D2B" w:rsidP="00927D2B">
      <w:pPr>
        <w:spacing w:after="0" w:line="240" w:lineRule="auto"/>
        <w:jc w:val="center"/>
        <w:rPr>
          <w:rFonts w:ascii="Times New Roman" w:hAnsi="Times New Roman" w:cs="Times New Roman"/>
          <w:color w:val="000000" w:themeColor="text1"/>
          <w:szCs w:val="26"/>
          <w:lang w:val="en-US"/>
        </w:rPr>
      </w:pPr>
      <w:r w:rsidRPr="00692B62">
        <w:rPr>
          <w:b/>
          <w:i/>
          <w:color w:val="000000"/>
          <w:szCs w:val="26"/>
        </w:rPr>
        <w:t>Розалиев</w:t>
      </w:r>
      <w:r w:rsidRPr="00692B62">
        <w:rPr>
          <w:b/>
          <w:i/>
          <w:color w:val="000000"/>
          <w:szCs w:val="26"/>
          <w:lang w:val="en-US"/>
        </w:rPr>
        <w:t xml:space="preserve"> </w:t>
      </w:r>
      <w:r w:rsidRPr="00692B62">
        <w:rPr>
          <w:b/>
          <w:i/>
          <w:color w:val="000000"/>
          <w:szCs w:val="26"/>
        </w:rPr>
        <w:t>В</w:t>
      </w:r>
      <w:r w:rsidRPr="00692B62">
        <w:rPr>
          <w:b/>
          <w:i/>
          <w:color w:val="000000"/>
          <w:szCs w:val="26"/>
          <w:lang w:val="en-US"/>
        </w:rPr>
        <w:t xml:space="preserve">. </w:t>
      </w:r>
      <w:r w:rsidRPr="00692B62">
        <w:rPr>
          <w:b/>
          <w:i/>
          <w:color w:val="000000"/>
          <w:szCs w:val="26"/>
        </w:rPr>
        <w:t>Л</w:t>
      </w:r>
      <w:r w:rsidRPr="00692B62">
        <w:rPr>
          <w:b/>
          <w:i/>
          <w:color w:val="000000"/>
          <w:szCs w:val="26"/>
          <w:lang w:val="en-US"/>
        </w:rPr>
        <w:t xml:space="preserve">., </w:t>
      </w:r>
      <w:r w:rsidRPr="00692B62">
        <w:rPr>
          <w:color w:val="000000"/>
          <w:szCs w:val="26"/>
          <w:lang w:val="en-US"/>
        </w:rPr>
        <w:t>e-mail:</w:t>
      </w:r>
      <w:r w:rsidRPr="00692B62">
        <w:rPr>
          <w:b/>
          <w:i/>
          <w:color w:val="000000"/>
          <w:szCs w:val="26"/>
          <w:lang w:val="en-US"/>
        </w:rPr>
        <w:t xml:space="preserve"> </w:t>
      </w:r>
      <w:r w:rsidRPr="00692B62">
        <w:rPr>
          <w:rFonts w:ascii="Times New Roman" w:hAnsi="Times New Roman" w:cs="Times New Roman"/>
          <w:color w:val="000000" w:themeColor="text1"/>
          <w:szCs w:val="26"/>
          <w:lang w:val="en-US"/>
        </w:rPr>
        <w:t>vladimir.rozaliev@gmail.com</w:t>
      </w:r>
    </w:p>
    <w:p w:rsidR="00927D2B" w:rsidRPr="00692B62" w:rsidRDefault="00927D2B" w:rsidP="00927D2B">
      <w:pPr>
        <w:pStyle w:val="ui04contacts"/>
        <w:spacing w:after="0"/>
        <w:rPr>
          <w:b/>
          <w:i/>
          <w:color w:val="000000"/>
          <w:sz w:val="22"/>
          <w:szCs w:val="26"/>
          <w:lang w:val="en-US"/>
        </w:rPr>
      </w:pPr>
      <w:r w:rsidRPr="00692B62">
        <w:rPr>
          <w:b/>
          <w:i/>
          <w:color w:val="000000"/>
          <w:sz w:val="22"/>
          <w:szCs w:val="26"/>
        </w:rPr>
        <w:t>Г</w:t>
      </w:r>
      <w:r w:rsidRPr="00692B62">
        <w:rPr>
          <w:b/>
          <w:i/>
          <w:color w:val="000000"/>
          <w:sz w:val="22"/>
          <w:szCs w:val="26"/>
        </w:rPr>
        <w:t>усынин</w:t>
      </w:r>
      <w:r w:rsidRPr="00692B62">
        <w:rPr>
          <w:b/>
          <w:i/>
          <w:color w:val="000000"/>
          <w:sz w:val="22"/>
          <w:szCs w:val="26"/>
          <w:lang w:val="en-US"/>
        </w:rPr>
        <w:t xml:space="preserve"> </w:t>
      </w:r>
      <w:r w:rsidRPr="00692B62">
        <w:rPr>
          <w:b/>
          <w:i/>
          <w:color w:val="000000"/>
          <w:sz w:val="22"/>
          <w:szCs w:val="26"/>
        </w:rPr>
        <w:t>О</w:t>
      </w:r>
      <w:r w:rsidRPr="00692B62">
        <w:rPr>
          <w:b/>
          <w:i/>
          <w:color w:val="000000"/>
          <w:sz w:val="22"/>
          <w:szCs w:val="26"/>
          <w:lang w:val="en-US"/>
        </w:rPr>
        <w:t xml:space="preserve">. </w:t>
      </w:r>
      <w:r w:rsidRPr="00692B62">
        <w:rPr>
          <w:b/>
          <w:i/>
          <w:color w:val="000000"/>
          <w:sz w:val="22"/>
          <w:szCs w:val="26"/>
        </w:rPr>
        <w:t>С</w:t>
      </w:r>
      <w:r w:rsidRPr="00692B62">
        <w:rPr>
          <w:b/>
          <w:i/>
          <w:color w:val="000000"/>
          <w:sz w:val="22"/>
          <w:szCs w:val="26"/>
          <w:lang w:val="en-US"/>
        </w:rPr>
        <w:t>.</w:t>
      </w:r>
      <w:r w:rsidRPr="00692B62">
        <w:rPr>
          <w:b/>
          <w:i/>
          <w:color w:val="000000"/>
          <w:sz w:val="22"/>
          <w:szCs w:val="26"/>
          <w:lang w:val="en-US"/>
        </w:rPr>
        <w:t>,</w:t>
      </w:r>
      <w:r w:rsidRPr="00692B62">
        <w:rPr>
          <w:b/>
          <w:i/>
          <w:color w:val="000000"/>
          <w:sz w:val="22"/>
          <w:szCs w:val="26"/>
          <w:lang w:val="en-US"/>
        </w:rPr>
        <w:t xml:space="preserve"> </w:t>
      </w:r>
      <w:r w:rsidRPr="00692B62">
        <w:rPr>
          <w:color w:val="000000"/>
          <w:sz w:val="22"/>
          <w:szCs w:val="26"/>
          <w:lang w:val="en-US"/>
        </w:rPr>
        <w:t>e-mail:</w:t>
      </w:r>
      <w:r w:rsidRPr="00692B62">
        <w:rPr>
          <w:b/>
          <w:i/>
          <w:color w:val="000000"/>
          <w:sz w:val="22"/>
          <w:szCs w:val="26"/>
          <w:lang w:val="en-US"/>
        </w:rPr>
        <w:t xml:space="preserve"> </w:t>
      </w:r>
      <w:r w:rsidRPr="00692B62">
        <w:rPr>
          <w:i/>
          <w:color w:val="000000"/>
          <w:sz w:val="22"/>
          <w:szCs w:val="26"/>
          <w:lang w:val="en-US"/>
        </w:rPr>
        <w:t>Oleg04301992@gmail.com</w:t>
      </w:r>
    </w:p>
    <w:p w:rsidR="00927D2B" w:rsidRDefault="0035621D" w:rsidP="00927D2B">
      <w:pPr>
        <w:pStyle w:val="ui04contacts"/>
        <w:spacing w:after="0"/>
        <w:rPr>
          <w:color w:val="000000" w:themeColor="text1"/>
          <w:sz w:val="22"/>
          <w:szCs w:val="26"/>
        </w:rPr>
      </w:pPr>
      <w:r w:rsidRPr="00692B62">
        <w:rPr>
          <w:color w:val="000000"/>
          <w:sz w:val="22"/>
          <w:szCs w:val="26"/>
        </w:rPr>
        <w:t>Волгоградский</w:t>
      </w:r>
      <w:r w:rsidRPr="00692B62">
        <w:rPr>
          <w:color w:val="000000"/>
          <w:sz w:val="22"/>
          <w:szCs w:val="26"/>
          <w:lang w:val="en-US"/>
        </w:rPr>
        <w:t xml:space="preserve"> </w:t>
      </w:r>
      <w:r w:rsidRPr="00692B62">
        <w:rPr>
          <w:color w:val="000000"/>
          <w:sz w:val="22"/>
          <w:szCs w:val="26"/>
        </w:rPr>
        <w:t>государственный</w:t>
      </w:r>
      <w:r w:rsidRPr="00692B62">
        <w:rPr>
          <w:color w:val="000000"/>
          <w:sz w:val="22"/>
          <w:szCs w:val="26"/>
          <w:lang w:val="en-US"/>
        </w:rPr>
        <w:t xml:space="preserve"> </w:t>
      </w:r>
      <w:r w:rsidRPr="00692B62">
        <w:rPr>
          <w:color w:val="000000"/>
          <w:sz w:val="22"/>
          <w:szCs w:val="26"/>
        </w:rPr>
        <w:t>технический</w:t>
      </w:r>
      <w:r w:rsidRPr="00692B62">
        <w:rPr>
          <w:color w:val="000000"/>
          <w:sz w:val="22"/>
          <w:szCs w:val="26"/>
          <w:lang w:val="en-US"/>
        </w:rPr>
        <w:t xml:space="preserve"> </w:t>
      </w:r>
      <w:r w:rsidRPr="00692B62">
        <w:rPr>
          <w:color w:val="000000"/>
          <w:sz w:val="22"/>
          <w:szCs w:val="26"/>
        </w:rPr>
        <w:t>университет</w:t>
      </w:r>
      <w:r w:rsidRPr="00692B62">
        <w:rPr>
          <w:color w:val="000000" w:themeColor="text1"/>
          <w:sz w:val="22"/>
          <w:szCs w:val="26"/>
          <w:lang w:val="en-US"/>
        </w:rPr>
        <w:t xml:space="preserve">, </w:t>
      </w:r>
      <w:r w:rsidRPr="00692B62">
        <w:rPr>
          <w:color w:val="000000" w:themeColor="text1"/>
          <w:sz w:val="22"/>
          <w:szCs w:val="26"/>
        </w:rPr>
        <w:t>г</w:t>
      </w:r>
      <w:r w:rsidRPr="00692B62">
        <w:rPr>
          <w:color w:val="000000" w:themeColor="text1"/>
          <w:sz w:val="22"/>
          <w:szCs w:val="26"/>
          <w:lang w:val="en-US"/>
        </w:rPr>
        <w:t xml:space="preserve">. </w:t>
      </w:r>
      <w:r w:rsidR="00927D2B" w:rsidRPr="00692B62">
        <w:rPr>
          <w:color w:val="000000" w:themeColor="text1"/>
          <w:sz w:val="22"/>
          <w:szCs w:val="26"/>
        </w:rPr>
        <w:t>Волгоград</w:t>
      </w:r>
    </w:p>
    <w:p w:rsidR="00692B62" w:rsidRDefault="00692B62" w:rsidP="00927D2B">
      <w:pPr>
        <w:pStyle w:val="ui04contacts"/>
        <w:spacing w:after="0"/>
        <w:rPr>
          <w:color w:val="000000" w:themeColor="text1"/>
          <w:sz w:val="22"/>
          <w:szCs w:val="26"/>
        </w:rPr>
      </w:pPr>
    </w:p>
    <w:p w:rsidR="00692B62" w:rsidRPr="00692B62" w:rsidRDefault="00692B62" w:rsidP="00F4056C">
      <w:pPr>
        <w:spacing w:after="0" w:line="240" w:lineRule="auto"/>
        <w:ind w:firstLine="851"/>
        <w:jc w:val="both"/>
        <w:rPr>
          <w:rFonts w:ascii="Times New Roman" w:hAnsi="Times New Roman" w:cs="Times New Roman"/>
          <w:szCs w:val="28"/>
        </w:rPr>
      </w:pPr>
      <w:r w:rsidRPr="00692B62">
        <w:rPr>
          <w:rFonts w:ascii="Times New Roman" w:hAnsi="Times New Roman" w:cs="Times New Roman"/>
          <w:szCs w:val="28"/>
        </w:rPr>
        <w:t xml:space="preserve">В статье описан метод, позволяющий увеличить точность распознавания эмоций по видеоизображению в режиме реального времени, путем задействования контроллера </w:t>
      </w:r>
      <w:r w:rsidRPr="00692B62">
        <w:rPr>
          <w:rFonts w:ascii="Times New Roman" w:hAnsi="Times New Roman" w:cs="Times New Roman"/>
          <w:szCs w:val="28"/>
          <w:lang w:val="en-US"/>
        </w:rPr>
        <w:t>Leap</w:t>
      </w:r>
      <w:r w:rsidRPr="00692B62">
        <w:rPr>
          <w:rFonts w:ascii="Times New Roman" w:hAnsi="Times New Roman" w:cs="Times New Roman"/>
          <w:szCs w:val="28"/>
        </w:rPr>
        <w:t xml:space="preserve"> </w:t>
      </w:r>
      <w:r w:rsidRPr="00692B62">
        <w:rPr>
          <w:rFonts w:ascii="Times New Roman" w:hAnsi="Times New Roman" w:cs="Times New Roman"/>
          <w:szCs w:val="28"/>
          <w:lang w:val="en-US"/>
        </w:rPr>
        <w:t>Motion</w:t>
      </w:r>
      <w:r w:rsidRPr="00692B62">
        <w:rPr>
          <w:rFonts w:ascii="Times New Roman" w:hAnsi="Times New Roman" w:cs="Times New Roman"/>
          <w:szCs w:val="28"/>
        </w:rPr>
        <w:t>, позволяющего захв</w:t>
      </w:r>
      <w:r w:rsidR="00633334">
        <w:rPr>
          <w:rFonts w:ascii="Times New Roman" w:hAnsi="Times New Roman" w:cs="Times New Roman"/>
          <w:szCs w:val="28"/>
        </w:rPr>
        <w:t>атывать движения рук человека. Суть метода заключается в комбинировании подходов в распознавании эмоций человека</w:t>
      </w:r>
      <w:r w:rsidR="00633334" w:rsidRPr="00633334">
        <w:rPr>
          <w:rFonts w:ascii="Times New Roman" w:hAnsi="Times New Roman" w:cs="Times New Roman"/>
          <w:szCs w:val="28"/>
        </w:rPr>
        <w:t xml:space="preserve">: </w:t>
      </w:r>
      <w:r w:rsidR="00633334">
        <w:rPr>
          <w:rFonts w:ascii="Times New Roman" w:hAnsi="Times New Roman" w:cs="Times New Roman"/>
          <w:szCs w:val="28"/>
        </w:rPr>
        <w:t>подкрепление информации об эмоциях, проявляемых человеком, полученную путем анализа его мимика, жестами рук</w:t>
      </w:r>
      <w:r w:rsidRPr="00692B62">
        <w:rPr>
          <w:rFonts w:ascii="Times New Roman" w:hAnsi="Times New Roman" w:cs="Times New Roman"/>
          <w:szCs w:val="28"/>
        </w:rPr>
        <w:t>.</w:t>
      </w:r>
      <w:r w:rsidR="00633334">
        <w:rPr>
          <w:rFonts w:ascii="Times New Roman" w:hAnsi="Times New Roman" w:cs="Times New Roman"/>
          <w:szCs w:val="28"/>
        </w:rPr>
        <w:t xml:space="preserve"> Захват движения рук реализован при помощи бесконтактного жестового интерфейса </w:t>
      </w:r>
      <w:r w:rsidR="00633334">
        <w:rPr>
          <w:rFonts w:ascii="Times New Roman" w:hAnsi="Times New Roman" w:cs="Times New Roman"/>
          <w:szCs w:val="28"/>
          <w:lang w:val="en-US"/>
        </w:rPr>
        <w:t>Leap</w:t>
      </w:r>
      <w:r w:rsidR="00633334" w:rsidRPr="00633334">
        <w:rPr>
          <w:rFonts w:ascii="Times New Roman" w:hAnsi="Times New Roman" w:cs="Times New Roman"/>
          <w:szCs w:val="28"/>
        </w:rPr>
        <w:t xml:space="preserve"> </w:t>
      </w:r>
      <w:r w:rsidR="00633334">
        <w:rPr>
          <w:rFonts w:ascii="Times New Roman" w:hAnsi="Times New Roman" w:cs="Times New Roman"/>
          <w:szCs w:val="28"/>
          <w:lang w:val="en-US"/>
        </w:rPr>
        <w:t>Motion</w:t>
      </w:r>
      <w:r w:rsidR="00633334" w:rsidRPr="00633334">
        <w:rPr>
          <w:rFonts w:ascii="Times New Roman" w:hAnsi="Times New Roman" w:cs="Times New Roman"/>
          <w:szCs w:val="28"/>
        </w:rPr>
        <w:t>.</w:t>
      </w:r>
      <w:r w:rsidRPr="00692B62">
        <w:rPr>
          <w:rFonts w:ascii="Times New Roman" w:hAnsi="Times New Roman" w:cs="Times New Roman"/>
          <w:szCs w:val="28"/>
        </w:rPr>
        <w:t xml:space="preserve"> Проявление некоторых эмоций </w:t>
      </w:r>
      <w:r w:rsidR="00E318ED">
        <w:rPr>
          <w:rFonts w:ascii="Times New Roman" w:hAnsi="Times New Roman" w:cs="Times New Roman"/>
          <w:szCs w:val="28"/>
        </w:rPr>
        <w:t>может отражаться как рефлекторно, так и осознанно, не</w:t>
      </w:r>
      <w:r w:rsidRPr="00692B62">
        <w:rPr>
          <w:rFonts w:ascii="Times New Roman" w:hAnsi="Times New Roman" w:cs="Times New Roman"/>
          <w:szCs w:val="28"/>
        </w:rPr>
        <w:t xml:space="preserve"> только на мимике человека, но и на его жестах. На основании данной информации и информации полученной с видеоизображения, можно сделать более точные прогнозы относительно проявляемых в данный момент человеком эмоций. </w:t>
      </w:r>
    </w:p>
    <w:p w:rsidR="00692B62" w:rsidRPr="00692B62" w:rsidRDefault="00692B62" w:rsidP="000961A4">
      <w:pPr>
        <w:spacing w:after="0" w:line="240" w:lineRule="auto"/>
        <w:ind w:firstLine="851"/>
        <w:jc w:val="both"/>
        <w:rPr>
          <w:rFonts w:ascii="Times New Roman" w:hAnsi="Times New Roman" w:cs="Times New Roman"/>
          <w:b/>
          <w:szCs w:val="28"/>
        </w:rPr>
      </w:pPr>
      <w:r w:rsidRPr="00692B62">
        <w:rPr>
          <w:rFonts w:ascii="Times New Roman" w:hAnsi="Times New Roman" w:cs="Times New Roman"/>
          <w:b/>
          <w:szCs w:val="28"/>
        </w:rPr>
        <w:t xml:space="preserve">Ключевые слова: </w:t>
      </w:r>
      <w:r w:rsidRPr="00692B62">
        <w:rPr>
          <w:rFonts w:ascii="Times New Roman" w:hAnsi="Times New Roman" w:cs="Times New Roman"/>
          <w:szCs w:val="28"/>
        </w:rPr>
        <w:t>эмоциональное состояние, распознавание, веб-каме</w:t>
      </w:r>
      <w:r w:rsidR="00E318ED">
        <w:rPr>
          <w:rFonts w:ascii="Times New Roman" w:hAnsi="Times New Roman" w:cs="Times New Roman"/>
          <w:szCs w:val="28"/>
        </w:rPr>
        <w:t>ра, реальное время, Leap Motion, жесты, руки.</w:t>
      </w:r>
    </w:p>
    <w:p w:rsidR="00692B62" w:rsidRPr="00692B62" w:rsidRDefault="00692B62" w:rsidP="00927D2B">
      <w:pPr>
        <w:pStyle w:val="ui04contacts"/>
        <w:spacing w:after="0"/>
        <w:rPr>
          <w:color w:val="000000" w:themeColor="text1"/>
          <w:sz w:val="22"/>
          <w:szCs w:val="26"/>
        </w:rPr>
      </w:pPr>
    </w:p>
    <w:p w:rsidR="00453A82" w:rsidRPr="00692B62" w:rsidRDefault="0035621D" w:rsidP="00927D2B">
      <w:pPr>
        <w:pStyle w:val="ui04contacts"/>
        <w:spacing w:after="0"/>
        <w:rPr>
          <w:color w:val="000000"/>
          <w:sz w:val="26"/>
          <w:szCs w:val="26"/>
        </w:rPr>
      </w:pPr>
      <w:r w:rsidRPr="00692B62">
        <w:rPr>
          <w:color w:val="000000" w:themeColor="text1"/>
          <w:sz w:val="26"/>
          <w:szCs w:val="26"/>
        </w:rPr>
        <w:t xml:space="preserve"> </w:t>
      </w:r>
    </w:p>
    <w:p w:rsidR="00927D2B" w:rsidRPr="00692B62" w:rsidRDefault="00F4056C" w:rsidP="00927D2B">
      <w:pPr>
        <w:pStyle w:val="ui04contacts"/>
        <w:spacing w:after="0"/>
        <w:rPr>
          <w:b/>
          <w:color w:val="000000"/>
          <w:sz w:val="26"/>
          <w:szCs w:val="26"/>
          <w:lang w:val="en-US"/>
        </w:rPr>
      </w:pPr>
      <w:r>
        <w:rPr>
          <w:b/>
          <w:color w:val="000000"/>
          <w:sz w:val="26"/>
          <w:szCs w:val="26"/>
          <w:lang w:val="en-US"/>
        </w:rPr>
        <w:t>HUMAN EMOTION RECOGNITION METHOD</w:t>
      </w:r>
      <w:r w:rsidR="00927D2B" w:rsidRPr="00692B62">
        <w:rPr>
          <w:b/>
          <w:color w:val="000000"/>
          <w:sz w:val="26"/>
          <w:szCs w:val="26"/>
          <w:lang w:val="en-US"/>
        </w:rPr>
        <w:t xml:space="preserve"> BASED ON THE HUMAN HAND MOTION CAPTURE TEXHONOLOGY</w:t>
      </w:r>
    </w:p>
    <w:p w:rsidR="00927D2B" w:rsidRPr="00692B62" w:rsidRDefault="00927D2B" w:rsidP="00927D2B">
      <w:pPr>
        <w:pStyle w:val="ui04contacts"/>
        <w:spacing w:after="0"/>
        <w:rPr>
          <w:i/>
          <w:color w:val="000000"/>
          <w:sz w:val="22"/>
          <w:szCs w:val="26"/>
          <w:lang w:val="en-US"/>
        </w:rPr>
      </w:pPr>
      <w:r w:rsidRPr="00692B62">
        <w:rPr>
          <w:i/>
          <w:color w:val="000000"/>
          <w:sz w:val="22"/>
          <w:szCs w:val="26"/>
          <w:lang w:val="en-US"/>
        </w:rPr>
        <w:t>Rozaliev V.L., Gusynin O.S.</w:t>
      </w:r>
    </w:p>
    <w:p w:rsidR="00927D2B" w:rsidRPr="000961A4" w:rsidRDefault="00692B62" w:rsidP="00927D2B">
      <w:pPr>
        <w:spacing w:line="240" w:lineRule="auto"/>
        <w:jc w:val="center"/>
        <w:rPr>
          <w:rFonts w:ascii="Times New Roman" w:hAnsi="Times New Roman" w:cs="Times New Roman"/>
          <w:color w:val="000000" w:themeColor="text1"/>
          <w:szCs w:val="26"/>
          <w:lang w:val="en-US"/>
        </w:rPr>
      </w:pPr>
      <w:r w:rsidRPr="000961A4">
        <w:rPr>
          <w:rFonts w:ascii="Times New Roman" w:hAnsi="Times New Roman" w:cs="Times New Roman"/>
          <w:color w:val="000000" w:themeColor="text1"/>
          <w:szCs w:val="26"/>
          <w:lang w:val="en-US"/>
        </w:rPr>
        <w:t>Volgograd State Technical University, Volgograd</w:t>
      </w:r>
    </w:p>
    <w:p w:rsidR="00927D2B" w:rsidRPr="000961A4" w:rsidRDefault="007A0D59" w:rsidP="00F4056C">
      <w:pPr>
        <w:spacing w:after="0" w:line="240" w:lineRule="auto"/>
        <w:ind w:firstLine="851"/>
        <w:jc w:val="both"/>
        <w:rPr>
          <w:rFonts w:ascii="Times New Roman" w:hAnsi="Times New Roman" w:cs="Times New Roman"/>
          <w:color w:val="222222"/>
          <w:lang w:val="en-US"/>
        </w:rPr>
      </w:pPr>
      <w:r w:rsidRPr="000961A4">
        <w:rPr>
          <w:rFonts w:ascii="Times New Roman" w:hAnsi="Times New Roman" w:cs="Times New Roman"/>
          <w:color w:val="222222"/>
          <w:lang w:val="en-US"/>
        </w:rPr>
        <w:t xml:space="preserve">The article describes a method that allows to increase the accuracy of </w:t>
      </w:r>
      <w:r w:rsidRPr="000961A4">
        <w:rPr>
          <w:rFonts w:ascii="Times New Roman" w:hAnsi="Times New Roman" w:cs="Times New Roman"/>
          <w:color w:val="222222"/>
          <w:lang w:val="en-US"/>
        </w:rPr>
        <w:t>emotions recognition</w:t>
      </w:r>
      <w:r w:rsidRPr="000961A4">
        <w:rPr>
          <w:rFonts w:ascii="Times New Roman" w:hAnsi="Times New Roman" w:cs="Times New Roman"/>
          <w:color w:val="222222"/>
          <w:lang w:val="en-US"/>
        </w:rPr>
        <w:t xml:space="preserve"> on the video image in real time, by using the Leap Motion controller, which allows to capture the movements of human hands. The essence of the method consists in combining approaches in the recognition of human emotions: reinforcement of information about the emotions displayed by a person, obtained by analyzing his facial expressions, gestures.</w:t>
      </w:r>
      <w:r w:rsidRPr="000961A4">
        <w:rPr>
          <w:rFonts w:ascii="Times New Roman" w:hAnsi="Times New Roman" w:cs="Times New Roman"/>
          <w:color w:val="222222"/>
          <w:lang w:val="en-US"/>
        </w:rPr>
        <w:t xml:space="preserve"> The capture of the hand movements</w:t>
      </w:r>
      <w:r w:rsidRPr="000961A4">
        <w:rPr>
          <w:rFonts w:ascii="Times New Roman" w:hAnsi="Times New Roman" w:cs="Times New Roman"/>
          <w:color w:val="222222"/>
          <w:lang w:val="en-US"/>
        </w:rPr>
        <w:t xml:space="preserve"> is realized with the help of contactless gestural interface Leap Motion. The manifestation of some emotions can be reflected both reflexively and consciously, not only in the person's facial expressions, but also on his gestures. Based on this information and information obtained from the video image, it is possible to make more accurate predictions about the emotions displayed by a person at the moment.</w:t>
      </w:r>
    </w:p>
    <w:p w:rsidR="00802C5D" w:rsidRPr="000961A4" w:rsidRDefault="00916ED9" w:rsidP="000961A4">
      <w:pPr>
        <w:spacing w:after="0" w:line="240" w:lineRule="auto"/>
        <w:ind w:firstLine="851"/>
        <w:jc w:val="both"/>
        <w:rPr>
          <w:rFonts w:ascii="Times New Roman" w:hAnsi="Times New Roman" w:cs="Times New Roman"/>
          <w:b/>
          <w:szCs w:val="28"/>
          <w:lang w:val="en-US"/>
        </w:rPr>
      </w:pPr>
      <w:r w:rsidRPr="000961A4">
        <w:rPr>
          <w:rFonts w:ascii="Times New Roman" w:hAnsi="Times New Roman" w:cs="Times New Roman"/>
          <w:b/>
          <w:szCs w:val="28"/>
          <w:lang w:val="en-US"/>
        </w:rPr>
        <w:t>Key words</w:t>
      </w:r>
      <w:r w:rsidRPr="000961A4">
        <w:rPr>
          <w:rFonts w:ascii="Times New Roman" w:hAnsi="Times New Roman" w:cs="Times New Roman"/>
          <w:b/>
          <w:szCs w:val="28"/>
          <w:lang w:val="en-US"/>
        </w:rPr>
        <w:t xml:space="preserve">: </w:t>
      </w:r>
      <w:r w:rsidRPr="000961A4">
        <w:rPr>
          <w:rFonts w:ascii="Times New Roman" w:hAnsi="Times New Roman" w:cs="Times New Roman"/>
          <w:szCs w:val="28"/>
          <w:lang w:val="en-US"/>
        </w:rPr>
        <w:t>emotional state</w:t>
      </w:r>
      <w:r w:rsidRPr="000961A4">
        <w:rPr>
          <w:rFonts w:ascii="Times New Roman" w:hAnsi="Times New Roman" w:cs="Times New Roman"/>
          <w:szCs w:val="28"/>
          <w:lang w:val="en-US"/>
        </w:rPr>
        <w:t xml:space="preserve">, </w:t>
      </w:r>
      <w:r w:rsidRPr="000961A4">
        <w:rPr>
          <w:rFonts w:ascii="Times New Roman" w:hAnsi="Times New Roman" w:cs="Times New Roman"/>
          <w:szCs w:val="28"/>
          <w:lang w:val="en-US"/>
        </w:rPr>
        <w:t>recognition</w:t>
      </w:r>
      <w:r w:rsidRPr="000961A4">
        <w:rPr>
          <w:rFonts w:ascii="Times New Roman" w:hAnsi="Times New Roman" w:cs="Times New Roman"/>
          <w:szCs w:val="28"/>
          <w:lang w:val="en-US"/>
        </w:rPr>
        <w:t xml:space="preserve">, </w:t>
      </w:r>
      <w:r w:rsidRPr="000961A4">
        <w:rPr>
          <w:rFonts w:ascii="Times New Roman" w:hAnsi="Times New Roman" w:cs="Times New Roman"/>
          <w:szCs w:val="28"/>
          <w:lang w:val="en-US"/>
        </w:rPr>
        <w:t>web-cam</w:t>
      </w:r>
      <w:r w:rsidRPr="000961A4">
        <w:rPr>
          <w:rFonts w:ascii="Times New Roman" w:hAnsi="Times New Roman" w:cs="Times New Roman"/>
          <w:szCs w:val="28"/>
          <w:lang w:val="en-US"/>
        </w:rPr>
        <w:t xml:space="preserve">, </w:t>
      </w:r>
      <w:r w:rsidRPr="000961A4">
        <w:rPr>
          <w:rFonts w:ascii="Times New Roman" w:hAnsi="Times New Roman" w:cs="Times New Roman"/>
          <w:szCs w:val="28"/>
          <w:lang w:val="en-US"/>
        </w:rPr>
        <w:t>real time,</w:t>
      </w:r>
      <w:r w:rsidRPr="000961A4">
        <w:rPr>
          <w:rFonts w:ascii="Times New Roman" w:hAnsi="Times New Roman" w:cs="Times New Roman"/>
          <w:szCs w:val="28"/>
          <w:lang w:val="en-US"/>
        </w:rPr>
        <w:t xml:space="preserve"> Leap Motion, </w:t>
      </w:r>
      <w:r w:rsidRPr="000961A4">
        <w:rPr>
          <w:rFonts w:ascii="Times New Roman" w:hAnsi="Times New Roman" w:cs="Times New Roman"/>
          <w:szCs w:val="28"/>
          <w:lang w:val="en-US"/>
        </w:rPr>
        <w:t>gestures</w:t>
      </w:r>
      <w:r w:rsidRPr="000961A4">
        <w:rPr>
          <w:rFonts w:ascii="Times New Roman" w:hAnsi="Times New Roman" w:cs="Times New Roman"/>
          <w:szCs w:val="28"/>
          <w:lang w:val="en-US"/>
        </w:rPr>
        <w:t xml:space="preserve">, </w:t>
      </w:r>
      <w:r w:rsidRPr="000961A4">
        <w:rPr>
          <w:rFonts w:ascii="Times New Roman" w:hAnsi="Times New Roman" w:cs="Times New Roman"/>
          <w:szCs w:val="28"/>
          <w:lang w:val="en-US"/>
        </w:rPr>
        <w:t>hands</w:t>
      </w:r>
      <w:r w:rsidRPr="000961A4">
        <w:rPr>
          <w:rFonts w:ascii="Times New Roman" w:hAnsi="Times New Roman" w:cs="Times New Roman"/>
          <w:szCs w:val="28"/>
          <w:lang w:val="en-US"/>
        </w:rPr>
        <w:t>.</w:t>
      </w:r>
    </w:p>
    <w:p w:rsidR="00D43138" w:rsidRPr="00916ED9" w:rsidRDefault="00D43138" w:rsidP="00D43138">
      <w:pPr>
        <w:spacing w:line="240" w:lineRule="auto"/>
        <w:ind w:firstLine="708"/>
        <w:jc w:val="both"/>
        <w:rPr>
          <w:rFonts w:ascii="Times New Roman" w:hAnsi="Times New Roman" w:cs="Times New Roman"/>
          <w:sz w:val="28"/>
          <w:szCs w:val="28"/>
          <w:lang w:val="en-US"/>
        </w:rPr>
      </w:pPr>
    </w:p>
    <w:p w:rsidR="00453A82" w:rsidRPr="003638B0" w:rsidRDefault="00453A82" w:rsidP="003638B0">
      <w:pPr>
        <w:spacing w:after="0" w:line="240" w:lineRule="auto"/>
        <w:ind w:firstLine="851"/>
        <w:jc w:val="both"/>
        <w:rPr>
          <w:rFonts w:ascii="Times New Roman" w:hAnsi="Times New Roman" w:cs="Times New Roman"/>
          <w:sz w:val="26"/>
          <w:szCs w:val="26"/>
        </w:rPr>
      </w:pPr>
      <w:r w:rsidRPr="003638B0">
        <w:rPr>
          <w:rFonts w:ascii="Times New Roman" w:hAnsi="Times New Roman" w:cs="Times New Roman"/>
          <w:sz w:val="26"/>
          <w:szCs w:val="26"/>
        </w:rPr>
        <w:t>При сегодняшнем уровне развитии информационных технологий все больше значение имеет человеко-компьютерное взаимодействие. С каждым днем информационные системы становятся все более дружелюбными к человеку, они все проще в использовании</w:t>
      </w:r>
      <w:r w:rsidR="008D6EDA" w:rsidRPr="003638B0">
        <w:rPr>
          <w:rFonts w:ascii="Times New Roman" w:hAnsi="Times New Roman" w:cs="Times New Roman"/>
          <w:sz w:val="26"/>
          <w:szCs w:val="26"/>
        </w:rPr>
        <w:t>, но, до сих пор, они не способны в полной мере распознавать эмоции человека. Эмоции играют важную роль в жизни человека. Технология распознавания эмоций поможет компьютеру собирать огромный пласт информации о своем пользователе и подстраиваться под него, делать взаимодействие человек-компьютер более естественным и похожим на взаимодействие человек-человек. Достижение достаточной точности в распознавании эмоций в режиме реального времени сотрет границы во взаимодействии человек-компьютер.</w:t>
      </w:r>
    </w:p>
    <w:p w:rsidR="004719E3" w:rsidRPr="003638B0" w:rsidRDefault="004719E3" w:rsidP="003638B0">
      <w:pPr>
        <w:pStyle w:val="a8"/>
        <w:spacing w:before="0" w:beforeAutospacing="0" w:after="0" w:afterAutospacing="0"/>
        <w:ind w:firstLine="851"/>
        <w:jc w:val="both"/>
        <w:rPr>
          <w:color w:val="000000"/>
          <w:sz w:val="26"/>
          <w:szCs w:val="26"/>
        </w:rPr>
      </w:pPr>
      <w:r w:rsidRPr="003638B0">
        <w:rPr>
          <w:color w:val="000000"/>
          <w:sz w:val="26"/>
          <w:szCs w:val="26"/>
        </w:rPr>
        <w:t>Рассматриваемый в данной статье подход, основан на использовании жестов для увеличения точности оценки эмоций. Он базируется на испол</w:t>
      </w:r>
      <w:r w:rsidR="007E3B5F" w:rsidRPr="003638B0">
        <w:rPr>
          <w:color w:val="000000"/>
          <w:sz w:val="26"/>
          <w:szCs w:val="26"/>
        </w:rPr>
        <w:t xml:space="preserve">ьзовании </w:t>
      </w:r>
      <w:r w:rsidR="007E3B5F" w:rsidRPr="003638B0">
        <w:rPr>
          <w:color w:val="000000"/>
          <w:sz w:val="26"/>
          <w:szCs w:val="26"/>
        </w:rPr>
        <w:lastRenderedPageBreak/>
        <w:t>сенсора Leap Motion [</w:t>
      </w:r>
      <w:r w:rsidR="00260342" w:rsidRPr="003638B0">
        <w:rPr>
          <w:color w:val="000000"/>
          <w:sz w:val="26"/>
          <w:szCs w:val="26"/>
        </w:rPr>
        <w:t>7</w:t>
      </w:r>
      <w:r w:rsidRPr="003638B0">
        <w:rPr>
          <w:color w:val="000000"/>
          <w:sz w:val="26"/>
          <w:szCs w:val="26"/>
        </w:rPr>
        <w:t xml:space="preserve">]. Этот сенсор используется для считывания данных о динамике движения кистей рук человека в пространстве, а также определения (распознавания) жестов. Данный подход, дополняет собой другой метод определения эмоционального состояния человека, основанный на анализе мимики лица человека. </w:t>
      </w:r>
    </w:p>
    <w:p w:rsidR="004719E3" w:rsidRPr="003638B0" w:rsidRDefault="004719E3" w:rsidP="00260342">
      <w:pPr>
        <w:pStyle w:val="a8"/>
        <w:spacing w:before="0" w:beforeAutospacing="0" w:after="0" w:afterAutospacing="0"/>
        <w:ind w:firstLine="851"/>
        <w:jc w:val="both"/>
        <w:rPr>
          <w:color w:val="000000"/>
          <w:sz w:val="26"/>
          <w:szCs w:val="26"/>
        </w:rPr>
      </w:pPr>
      <w:r w:rsidRPr="003638B0">
        <w:rPr>
          <w:color w:val="000000"/>
          <w:sz w:val="26"/>
          <w:szCs w:val="26"/>
        </w:rPr>
        <w:t xml:space="preserve">В качестве технического устройства для захвата движения рук, было рассмотрено несколько устройств: Leap Motion, </w:t>
      </w:r>
      <w:proofErr w:type="spellStart"/>
      <w:r w:rsidRPr="003638B0">
        <w:rPr>
          <w:color w:val="000000"/>
          <w:sz w:val="26"/>
          <w:szCs w:val="26"/>
        </w:rPr>
        <w:t>Micr</w:t>
      </w:r>
      <w:r w:rsidR="00260342" w:rsidRPr="003638B0">
        <w:rPr>
          <w:color w:val="000000"/>
          <w:sz w:val="26"/>
          <w:szCs w:val="26"/>
        </w:rPr>
        <w:t>osoft</w:t>
      </w:r>
      <w:proofErr w:type="spellEnd"/>
      <w:r w:rsidR="00260342" w:rsidRPr="003638B0">
        <w:rPr>
          <w:color w:val="000000"/>
          <w:sz w:val="26"/>
          <w:szCs w:val="26"/>
        </w:rPr>
        <w:t xml:space="preserve"> </w:t>
      </w:r>
      <w:proofErr w:type="spellStart"/>
      <w:r w:rsidR="00260342" w:rsidRPr="003638B0">
        <w:rPr>
          <w:color w:val="000000"/>
          <w:sz w:val="26"/>
          <w:szCs w:val="26"/>
        </w:rPr>
        <w:t>Kinect</w:t>
      </w:r>
      <w:proofErr w:type="spellEnd"/>
      <w:r w:rsidR="00260342" w:rsidRPr="003638B0">
        <w:rPr>
          <w:color w:val="000000"/>
          <w:sz w:val="26"/>
          <w:szCs w:val="26"/>
        </w:rPr>
        <w:t xml:space="preserve"> [5] и </w:t>
      </w:r>
      <w:proofErr w:type="spellStart"/>
      <w:r w:rsidR="00260342" w:rsidRPr="003638B0">
        <w:rPr>
          <w:color w:val="000000"/>
          <w:sz w:val="26"/>
          <w:szCs w:val="26"/>
        </w:rPr>
        <w:t>OptiTrack</w:t>
      </w:r>
      <w:proofErr w:type="spellEnd"/>
      <w:r w:rsidR="00260342" w:rsidRPr="003638B0">
        <w:rPr>
          <w:color w:val="000000"/>
          <w:sz w:val="26"/>
          <w:szCs w:val="26"/>
        </w:rPr>
        <w:t xml:space="preserve"> [10</w:t>
      </w:r>
      <w:r w:rsidRPr="003638B0">
        <w:rPr>
          <w:color w:val="000000"/>
          <w:sz w:val="26"/>
          <w:szCs w:val="26"/>
        </w:rPr>
        <w:t xml:space="preserve">]. Сенсор </w:t>
      </w:r>
      <w:proofErr w:type="spellStart"/>
      <w:r w:rsidRPr="003638B0">
        <w:rPr>
          <w:color w:val="000000"/>
          <w:sz w:val="26"/>
          <w:szCs w:val="26"/>
        </w:rPr>
        <w:t>Microsoft</w:t>
      </w:r>
      <w:proofErr w:type="spellEnd"/>
      <w:r w:rsidRPr="003638B0">
        <w:rPr>
          <w:color w:val="000000"/>
          <w:sz w:val="26"/>
          <w:szCs w:val="26"/>
        </w:rPr>
        <w:t xml:space="preserve"> </w:t>
      </w:r>
      <w:proofErr w:type="spellStart"/>
      <w:r w:rsidRPr="003638B0">
        <w:rPr>
          <w:color w:val="000000"/>
          <w:sz w:val="26"/>
          <w:szCs w:val="26"/>
        </w:rPr>
        <w:t>Kinect</w:t>
      </w:r>
      <w:proofErr w:type="spellEnd"/>
      <w:r w:rsidRPr="003638B0">
        <w:rPr>
          <w:color w:val="000000"/>
          <w:sz w:val="26"/>
          <w:szCs w:val="26"/>
        </w:rPr>
        <w:t xml:space="preserve"> обладает довольно </w:t>
      </w:r>
      <w:r w:rsidR="00C06C1E">
        <w:rPr>
          <w:color w:val="000000"/>
          <w:sz w:val="26"/>
          <w:szCs w:val="26"/>
        </w:rPr>
        <w:t>низкой</w:t>
      </w:r>
      <w:r w:rsidRPr="003638B0">
        <w:rPr>
          <w:color w:val="000000"/>
          <w:sz w:val="26"/>
          <w:szCs w:val="26"/>
        </w:rPr>
        <w:t xml:space="preserve"> точностью распознавания мелких объектов, что делает невозможным распознавание пальцев рук человека. Данный технический недостаток, </w:t>
      </w:r>
      <w:r w:rsidR="00C06C1E">
        <w:rPr>
          <w:color w:val="000000"/>
          <w:sz w:val="26"/>
          <w:szCs w:val="26"/>
        </w:rPr>
        <w:t>пагубно сказывается</w:t>
      </w:r>
      <w:bookmarkStart w:id="0" w:name="_GoBack"/>
      <w:bookmarkEnd w:id="0"/>
      <w:r w:rsidRPr="003638B0">
        <w:rPr>
          <w:color w:val="000000"/>
          <w:sz w:val="26"/>
          <w:szCs w:val="26"/>
        </w:rPr>
        <w:t xml:space="preserve"> на распознавании жестов и некоторых видов движения, например, дрожания. Камера </w:t>
      </w:r>
      <w:proofErr w:type="spellStart"/>
      <w:r w:rsidRPr="003638B0">
        <w:rPr>
          <w:color w:val="000000"/>
          <w:sz w:val="26"/>
          <w:szCs w:val="26"/>
        </w:rPr>
        <w:t>OptiTrack</w:t>
      </w:r>
      <w:proofErr w:type="spellEnd"/>
      <w:r w:rsidRPr="003638B0">
        <w:rPr>
          <w:color w:val="000000"/>
          <w:sz w:val="26"/>
          <w:szCs w:val="26"/>
        </w:rPr>
        <w:t xml:space="preserve"> обладает н</w:t>
      </w:r>
      <w:r w:rsidR="00260342" w:rsidRPr="003638B0">
        <w:rPr>
          <w:color w:val="000000"/>
          <w:sz w:val="26"/>
          <w:szCs w:val="26"/>
        </w:rPr>
        <w:t>еобходимыми характеристиками [11</w:t>
      </w:r>
      <w:r w:rsidRPr="003638B0">
        <w:rPr>
          <w:color w:val="000000"/>
          <w:sz w:val="26"/>
          <w:szCs w:val="26"/>
        </w:rPr>
        <w:t xml:space="preserve">] и способна распознавать любые части тела человека и движения. Но использование данной камеры не целесообразно из-за дороговизны устройства. Из трех рассмотренных устройств, наиболее подходящим, оказался сенсор Leap Motion. При его, относительной, дешевизне, он обладает </w:t>
      </w:r>
      <w:r w:rsidR="00260342" w:rsidRPr="003638B0">
        <w:rPr>
          <w:color w:val="000000"/>
          <w:sz w:val="26"/>
          <w:szCs w:val="26"/>
        </w:rPr>
        <w:t>необходимыми характеристиками [6</w:t>
      </w:r>
      <w:r w:rsidRPr="003638B0">
        <w:rPr>
          <w:color w:val="000000"/>
          <w:sz w:val="26"/>
          <w:szCs w:val="26"/>
        </w:rPr>
        <w:t xml:space="preserve">], достаточными, для реализации метода, использующего жесты для определения текущего эмоционального состояния человека. </w:t>
      </w:r>
    </w:p>
    <w:p w:rsidR="004719E3" w:rsidRPr="003638B0" w:rsidRDefault="004719E3" w:rsidP="00260342">
      <w:pPr>
        <w:pStyle w:val="a8"/>
        <w:spacing w:before="0" w:beforeAutospacing="0" w:after="0" w:afterAutospacing="0"/>
        <w:ind w:firstLine="851"/>
        <w:jc w:val="both"/>
        <w:rPr>
          <w:color w:val="000000"/>
          <w:sz w:val="26"/>
          <w:szCs w:val="26"/>
        </w:rPr>
      </w:pPr>
      <w:r w:rsidRPr="003638B0">
        <w:rPr>
          <w:color w:val="000000"/>
          <w:sz w:val="26"/>
          <w:szCs w:val="26"/>
        </w:rPr>
        <w:t>Метод распознавания эмоционального состояния по мимике и жестам состоит из двух этапов: сначала происходит считывание мимики человека и определение его вероятных эмоций. Затем эта информация сопоставляется с данными полученными с помощью Leap Motion. При проявлении эмоций, человек рефлекторно совершает некоторые действия руками. Это могут быть, как изменения в динамике их движения, так и фор</w:t>
      </w:r>
      <w:r w:rsidR="00260342" w:rsidRPr="003638B0">
        <w:rPr>
          <w:color w:val="000000"/>
          <w:sz w:val="26"/>
          <w:szCs w:val="26"/>
        </w:rPr>
        <w:t>мирование определенных жестов [4,9</w:t>
      </w:r>
      <w:r w:rsidRPr="003638B0">
        <w:rPr>
          <w:color w:val="000000"/>
          <w:sz w:val="26"/>
          <w:szCs w:val="26"/>
        </w:rPr>
        <w:t xml:space="preserve">]. На рисунке 1 продемонстрированы примеры жестов человека, при проявлении эмоций. </w:t>
      </w:r>
    </w:p>
    <w:p w:rsidR="004719E3" w:rsidRDefault="004719E3" w:rsidP="004719E3">
      <w:pPr>
        <w:pStyle w:val="a8"/>
        <w:jc w:val="center"/>
        <w:rPr>
          <w:color w:val="000000"/>
        </w:rPr>
      </w:pPr>
      <w:r w:rsidRPr="00AF7D01">
        <w:rPr>
          <w:noProof/>
        </w:rPr>
        <w:drawing>
          <wp:inline distT="0" distB="0" distL="0" distR="0">
            <wp:extent cx="4457700" cy="1428750"/>
            <wp:effectExtent l="0" t="0" r="0" b="0"/>
            <wp:docPr id="1" name="Рисунок 1" descr="C:\Users\root\Desktop\Screens\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root\Desktop\Screens\Ske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428750"/>
                    </a:xfrm>
                    <a:prstGeom prst="rect">
                      <a:avLst/>
                    </a:prstGeom>
                    <a:noFill/>
                    <a:ln>
                      <a:noFill/>
                    </a:ln>
                  </pic:spPr>
                </pic:pic>
              </a:graphicData>
            </a:graphic>
          </wp:inline>
        </w:drawing>
      </w:r>
    </w:p>
    <w:p w:rsidR="004719E3" w:rsidRPr="000961A4" w:rsidRDefault="004719E3" w:rsidP="004719E3">
      <w:pPr>
        <w:pStyle w:val="a8"/>
        <w:jc w:val="center"/>
        <w:rPr>
          <w:b/>
          <w:color w:val="000000"/>
          <w:sz w:val="22"/>
          <w:szCs w:val="22"/>
        </w:rPr>
      </w:pPr>
      <w:r w:rsidRPr="000961A4">
        <w:rPr>
          <w:b/>
          <w:color w:val="000000"/>
          <w:sz w:val="22"/>
          <w:szCs w:val="22"/>
        </w:rPr>
        <w:t>Рис.</w:t>
      </w:r>
      <w:r w:rsidRPr="000961A4">
        <w:rPr>
          <w:b/>
          <w:color w:val="000000"/>
          <w:sz w:val="22"/>
          <w:szCs w:val="22"/>
        </w:rPr>
        <w:t xml:space="preserve"> 1 – Жесты при проявлении эмоций. а) – удивл</w:t>
      </w:r>
      <w:r w:rsidR="00F1655F" w:rsidRPr="000961A4">
        <w:rPr>
          <w:b/>
          <w:color w:val="000000"/>
          <w:sz w:val="22"/>
          <w:szCs w:val="22"/>
        </w:rPr>
        <w:t>ение, б) гнев, в) нейтральность</w:t>
      </w:r>
    </w:p>
    <w:p w:rsidR="004719E3" w:rsidRPr="003638B0" w:rsidRDefault="004719E3" w:rsidP="003638B0">
      <w:pPr>
        <w:pStyle w:val="a8"/>
        <w:ind w:firstLine="851"/>
        <w:jc w:val="both"/>
        <w:rPr>
          <w:color w:val="000000"/>
          <w:sz w:val="26"/>
          <w:szCs w:val="26"/>
        </w:rPr>
      </w:pPr>
      <w:r w:rsidRPr="003638B0">
        <w:rPr>
          <w:color w:val="000000"/>
          <w:sz w:val="26"/>
          <w:szCs w:val="26"/>
        </w:rPr>
        <w:t xml:space="preserve">Помимо жестов, для уточнения эмоций, можно использовать информацию о динамике движения рук. Например, при проявлении страха, у человека могут начать трястись руки. При испуге может резко измениться их положение в пространстве. На рисунке 2 изображен график отображающий резкое изменение положения руки в пространстве при испуге. Ключевая точка, изменение положения которой исследуется, находится в центре руки. </w:t>
      </w:r>
    </w:p>
    <w:p w:rsidR="00A0048E" w:rsidRPr="000961A4" w:rsidRDefault="00A0048E" w:rsidP="00A0048E">
      <w:pPr>
        <w:pStyle w:val="NoSpacing"/>
        <w:spacing w:before="2"/>
        <w:ind w:right="136" w:firstLine="6"/>
        <w:jc w:val="center"/>
        <w:rPr>
          <w:sz w:val="22"/>
          <w:szCs w:val="22"/>
        </w:rPr>
      </w:pPr>
      <w:r w:rsidRPr="000961A4">
        <w:rPr>
          <w:noProof/>
          <w:sz w:val="22"/>
          <w:szCs w:val="22"/>
          <w:lang w:eastAsia="ru-RU"/>
        </w:rPr>
        <w:lastRenderedPageBreak/>
        <w:drawing>
          <wp:inline distT="0" distB="0" distL="0" distR="0">
            <wp:extent cx="1609725" cy="1400175"/>
            <wp:effectExtent l="0" t="0" r="9525" b="9525"/>
            <wp:docPr id="6" name="Рисунок 6" descr="C:\Users\root\Desktop\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root\Desktop\x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1400175"/>
                    </a:xfrm>
                    <a:prstGeom prst="rect">
                      <a:avLst/>
                    </a:prstGeom>
                    <a:noFill/>
                    <a:ln>
                      <a:noFill/>
                    </a:ln>
                  </pic:spPr>
                </pic:pic>
              </a:graphicData>
            </a:graphic>
          </wp:inline>
        </w:drawing>
      </w:r>
      <w:r w:rsidRPr="000961A4">
        <w:rPr>
          <w:noProof/>
          <w:sz w:val="22"/>
          <w:szCs w:val="22"/>
          <w:lang w:eastAsia="ru-RU"/>
        </w:rPr>
        <w:drawing>
          <wp:inline distT="0" distB="0" distL="0" distR="0">
            <wp:extent cx="1638300" cy="1400175"/>
            <wp:effectExtent l="0" t="0" r="0" b="9525"/>
            <wp:docPr id="5" name="Рисунок 5" descr="C:\Users\root\Desktop\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root\Desktop\y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400175"/>
                    </a:xfrm>
                    <a:prstGeom prst="rect">
                      <a:avLst/>
                    </a:prstGeom>
                    <a:noFill/>
                    <a:ln>
                      <a:noFill/>
                    </a:ln>
                  </pic:spPr>
                </pic:pic>
              </a:graphicData>
            </a:graphic>
          </wp:inline>
        </w:drawing>
      </w:r>
    </w:p>
    <w:p w:rsidR="004719E3" w:rsidRPr="000961A4" w:rsidRDefault="00A0048E" w:rsidP="00A0048E">
      <w:pPr>
        <w:pStyle w:val="a8"/>
        <w:jc w:val="center"/>
        <w:rPr>
          <w:b/>
          <w:color w:val="000000"/>
          <w:sz w:val="22"/>
          <w:szCs w:val="22"/>
        </w:rPr>
      </w:pPr>
      <w:r w:rsidRPr="000961A4">
        <w:rPr>
          <w:b/>
          <w:color w:val="000000"/>
          <w:sz w:val="22"/>
          <w:szCs w:val="22"/>
        </w:rPr>
        <w:t>Рис.</w:t>
      </w:r>
      <w:r w:rsidR="004719E3" w:rsidRPr="000961A4">
        <w:rPr>
          <w:b/>
          <w:color w:val="000000"/>
          <w:sz w:val="22"/>
          <w:szCs w:val="22"/>
        </w:rPr>
        <w:t xml:space="preserve"> 2 – Резкое изменение положение</w:t>
      </w:r>
      <w:r w:rsidRPr="000961A4">
        <w:rPr>
          <w:b/>
          <w:color w:val="000000"/>
          <w:sz w:val="22"/>
          <w:szCs w:val="22"/>
        </w:rPr>
        <w:t xml:space="preserve"> рук в пространстве при испуге</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 xml:space="preserve">Метод, основанный на анализе движения рук человека, позволяет, в целом, улучшить точность распознавания эмоций. В большей степени это касается тех эмоций, которые являются наименее выразительными и, следовательно, более труднораспознаваемыми (страх, отвращение и злость). </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 xml:space="preserve">Для проверки утверждения об увеличении точности распознавания эмоций, при дополнительном использовании сенсора Leap Motion, было реализовано программное приложение. Данное приложение распознает эмоции человека по видеоизображению, которое захватывается с веб-камеры, присоединенной к компьютеру (или входящей в состав компьютера – для ноутбуков) и жестам рук. </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Для реализации модуля приложения, отвечающего за распознавание эмоций по видеоизображению, была использов</w:t>
      </w:r>
      <w:r w:rsidR="00260342" w:rsidRPr="00420140">
        <w:rPr>
          <w:color w:val="000000"/>
          <w:sz w:val="26"/>
          <w:szCs w:val="26"/>
        </w:rPr>
        <w:t xml:space="preserve">ана </w:t>
      </w:r>
      <w:proofErr w:type="spellStart"/>
      <w:r w:rsidR="00260342" w:rsidRPr="00420140">
        <w:rPr>
          <w:color w:val="000000"/>
          <w:sz w:val="26"/>
          <w:szCs w:val="26"/>
        </w:rPr>
        <w:t>сверточная</w:t>
      </w:r>
      <w:proofErr w:type="spellEnd"/>
      <w:r w:rsidR="00260342" w:rsidRPr="00420140">
        <w:rPr>
          <w:color w:val="000000"/>
          <w:sz w:val="26"/>
          <w:szCs w:val="26"/>
        </w:rPr>
        <w:t xml:space="preserve"> нейронная сеть [3</w:t>
      </w:r>
      <w:r w:rsidRPr="00420140">
        <w:rPr>
          <w:color w:val="000000"/>
          <w:sz w:val="26"/>
          <w:szCs w:val="26"/>
        </w:rPr>
        <w:t xml:space="preserve">], так как именно она наиболее подходит для задач обработки изображений. С целью проверки теории о том, что информация о динамике движения рук человека или жестов, положительно влияет на точность определения эмоций, данная нейронная сеть была обучена на некотором количестве входных данных, порядка 3-4 тысяч </w:t>
      </w:r>
      <w:r w:rsidR="00260342" w:rsidRPr="00420140">
        <w:rPr>
          <w:color w:val="000000"/>
          <w:sz w:val="26"/>
          <w:szCs w:val="26"/>
        </w:rPr>
        <w:t>изображений для каждой эмоции [2</w:t>
      </w:r>
      <w:r w:rsidRPr="00420140">
        <w:rPr>
          <w:color w:val="000000"/>
          <w:sz w:val="26"/>
          <w:szCs w:val="26"/>
        </w:rPr>
        <w:t xml:space="preserve">]. Для проверки обучения модели, выборка была разделена на две: обучающую и тестовую, в пропорции 80:20. Для обучения нейронной сети использовалась обучающая выборка. Проверка </w:t>
      </w:r>
      <w:proofErr w:type="spellStart"/>
      <w:r w:rsidRPr="00420140">
        <w:rPr>
          <w:color w:val="000000"/>
          <w:sz w:val="26"/>
          <w:szCs w:val="26"/>
        </w:rPr>
        <w:t>обученности</w:t>
      </w:r>
      <w:proofErr w:type="spellEnd"/>
      <w:r w:rsidRPr="00420140">
        <w:rPr>
          <w:color w:val="000000"/>
          <w:sz w:val="26"/>
          <w:szCs w:val="26"/>
        </w:rPr>
        <w:t xml:space="preserve"> нейронной сети происходила на изображениях из тестовой выборки. Длительность обучения составила сто эпох. </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 xml:space="preserve">После обучения, нейронная сеть тестировалась на распознавании эмоций на изображениях из тестовой выборки. Точность распознавания сильно варьируется в зависимости от вида эмоций. Выразительные эмоции, такие как удивление и радость распознавались примерно в 90% случаев. Маловыразительные эмоции, такие как печаль и отвращение, распознавались примерно в 35% случаев. </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Второй модуль приложения, использует сенсор Leap Motion, использующийся для захвата и анализа динамики движения рук человека. В анализе рук человека использовалось множество характеристик движения и положения руки: скорость, направление движения, углы поворота относительно центральной оси устройства, координаты ключевых точек руки для</w:t>
      </w:r>
      <w:r w:rsidR="00260342" w:rsidRPr="00420140">
        <w:rPr>
          <w:color w:val="000000"/>
          <w:sz w:val="26"/>
          <w:szCs w:val="26"/>
        </w:rPr>
        <w:t xml:space="preserve"> определения жестов и пр. SDK [8</w:t>
      </w:r>
      <w:r w:rsidRPr="00420140">
        <w:rPr>
          <w:color w:val="000000"/>
          <w:sz w:val="26"/>
          <w:szCs w:val="26"/>
        </w:rPr>
        <w:t xml:space="preserve">], предоставляемый разработчикам, имеет множество реализованных методов, для определения характеристик движения. Их достаточно, для проведения анализа динамики рук человека. Для проведения эксперимента, были реализованы некоторые виды движения рук, а также жестов: дрожание (при проявлении страха), полусогнутая ладонь (спокойное состояние), </w:t>
      </w:r>
      <w:r w:rsidRPr="00420140">
        <w:rPr>
          <w:color w:val="000000"/>
          <w:sz w:val="26"/>
          <w:szCs w:val="26"/>
        </w:rPr>
        <w:lastRenderedPageBreak/>
        <w:t xml:space="preserve">резкое изменение положения в пространстве (при испуге), широко раскрытая ладонь (удивление). </w:t>
      </w:r>
    </w:p>
    <w:p w:rsidR="004719E3" w:rsidRPr="00420140" w:rsidRDefault="004719E3" w:rsidP="000961A4">
      <w:pPr>
        <w:pStyle w:val="a8"/>
        <w:spacing w:before="0" w:beforeAutospacing="0" w:after="0" w:afterAutospacing="0"/>
        <w:ind w:firstLine="851"/>
        <w:jc w:val="both"/>
        <w:rPr>
          <w:color w:val="000000"/>
          <w:sz w:val="26"/>
          <w:szCs w:val="26"/>
        </w:rPr>
      </w:pPr>
      <w:r w:rsidRPr="00420140">
        <w:rPr>
          <w:color w:val="000000"/>
          <w:sz w:val="26"/>
          <w:szCs w:val="26"/>
        </w:rPr>
        <w:t>В рамках исследования было проведено два эксперимента, в каждом из которых, проявляемые эмоции подкреплялись различными движениями рук. На рисунке 3 изображены результаты первого эксперимента, в котором была продемонстрирована эмоция страха (Fear). Как видно из рисунка, приложение, определяющее эмоции по видеоизображению, показывает проявление эмоции удивления (Surprise), с точностью примерно 60%. Однако, проявление данной эмоции сопровождалось дрожанием рук (Tremor), которое захватывалось Leap Motion. Эксперимент проводился несколько раз, в каждом из которых дрожание рук имело разную частоту и амплитуду. Частота варьировалась в диапазоне 4-6 Гц, амплитуда, в диапазоне 0.3-2 см. Что является наиболее часто встречающимися значе</w:t>
      </w:r>
      <w:r w:rsidR="00260342" w:rsidRPr="00420140">
        <w:rPr>
          <w:color w:val="000000"/>
          <w:sz w:val="26"/>
          <w:szCs w:val="26"/>
        </w:rPr>
        <w:t>ниями, при проявлении страха [12</w:t>
      </w:r>
      <w:r w:rsidRPr="00420140">
        <w:rPr>
          <w:color w:val="000000"/>
          <w:sz w:val="26"/>
          <w:szCs w:val="26"/>
        </w:rPr>
        <w:t xml:space="preserve">]. </w:t>
      </w:r>
    </w:p>
    <w:p w:rsidR="004719E3" w:rsidRPr="000961A4" w:rsidRDefault="004719E3" w:rsidP="000961A4">
      <w:pPr>
        <w:pStyle w:val="a8"/>
        <w:spacing w:before="0" w:beforeAutospacing="0" w:after="0" w:afterAutospacing="0"/>
        <w:ind w:firstLine="851"/>
        <w:jc w:val="both"/>
        <w:rPr>
          <w:color w:val="000000"/>
          <w:sz w:val="22"/>
          <w:szCs w:val="22"/>
        </w:rPr>
      </w:pPr>
      <w:r w:rsidRPr="00420140">
        <w:rPr>
          <w:color w:val="000000"/>
          <w:sz w:val="26"/>
          <w:szCs w:val="26"/>
        </w:rPr>
        <w:t>В результате, были сформированы шаблоны, по которым система определяла результирующую эмоцию. Так, например, если нейронная сеть показывала эмоцию удивления</w:t>
      </w:r>
      <w:r w:rsidRPr="000961A4">
        <w:rPr>
          <w:color w:val="000000"/>
          <w:sz w:val="22"/>
          <w:szCs w:val="22"/>
        </w:rPr>
        <w:t xml:space="preserve"> </w:t>
      </w:r>
      <w:r w:rsidRPr="00420140">
        <w:rPr>
          <w:color w:val="000000"/>
          <w:sz w:val="26"/>
          <w:szCs w:val="26"/>
        </w:rPr>
        <w:t>(Surprise), а сенсор Leap Motion дрожание (Tremor), то результирующая эмоция становилась страх (Fear).</w:t>
      </w:r>
      <w:r w:rsidRPr="000961A4">
        <w:rPr>
          <w:color w:val="000000"/>
          <w:sz w:val="22"/>
          <w:szCs w:val="22"/>
        </w:rPr>
        <w:t xml:space="preserve"> </w:t>
      </w:r>
    </w:p>
    <w:p w:rsidR="004719E3" w:rsidRPr="000961A4" w:rsidRDefault="00A0048E" w:rsidP="00A0048E">
      <w:pPr>
        <w:pStyle w:val="a8"/>
        <w:jc w:val="center"/>
        <w:rPr>
          <w:color w:val="000000"/>
          <w:sz w:val="22"/>
          <w:szCs w:val="22"/>
          <w:lang w:val="en-US"/>
        </w:rPr>
      </w:pPr>
      <w:r w:rsidRPr="000961A4">
        <w:rPr>
          <w:noProof/>
          <w:sz w:val="22"/>
          <w:szCs w:val="22"/>
        </w:rPr>
        <w:drawing>
          <wp:inline distT="0" distB="0" distL="0" distR="0">
            <wp:extent cx="4095750" cy="2609850"/>
            <wp:effectExtent l="0" t="0" r="0" b="0"/>
            <wp:docPr id="8" name="Рисунок 8" descr="E:\Term\ДИССЕРТАЦИЯ\Screens\ПО (fear = surprise+tremor)tune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E:\Term\ДИССЕРТАЦИЯ\Screens\ПО (fear = surprise+tremor)tune 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609850"/>
                    </a:xfrm>
                    <a:prstGeom prst="rect">
                      <a:avLst/>
                    </a:prstGeom>
                    <a:noFill/>
                    <a:ln>
                      <a:noFill/>
                    </a:ln>
                  </pic:spPr>
                </pic:pic>
              </a:graphicData>
            </a:graphic>
          </wp:inline>
        </w:drawing>
      </w:r>
    </w:p>
    <w:p w:rsidR="004719E3" w:rsidRPr="000961A4" w:rsidRDefault="00A0048E" w:rsidP="00A0048E">
      <w:pPr>
        <w:pStyle w:val="a8"/>
        <w:jc w:val="center"/>
        <w:rPr>
          <w:b/>
          <w:color w:val="000000"/>
          <w:sz w:val="22"/>
          <w:szCs w:val="22"/>
        </w:rPr>
      </w:pPr>
      <w:r w:rsidRPr="000961A4">
        <w:rPr>
          <w:b/>
          <w:color w:val="000000"/>
          <w:sz w:val="22"/>
          <w:szCs w:val="22"/>
        </w:rPr>
        <w:t xml:space="preserve">Рис. </w:t>
      </w:r>
      <w:r w:rsidR="004719E3" w:rsidRPr="000961A4">
        <w:rPr>
          <w:b/>
          <w:color w:val="000000"/>
          <w:sz w:val="22"/>
          <w:szCs w:val="22"/>
        </w:rPr>
        <w:t>3 – Эмоция страха. Широко открытые глаза (удивление) сопровождаются дрожанием рук</w:t>
      </w:r>
    </w:p>
    <w:p w:rsidR="004719E3" w:rsidRPr="00420140" w:rsidRDefault="004719E3" w:rsidP="003638B0">
      <w:pPr>
        <w:pStyle w:val="a8"/>
        <w:ind w:firstLine="851"/>
        <w:jc w:val="both"/>
        <w:rPr>
          <w:color w:val="000000"/>
          <w:sz w:val="26"/>
          <w:szCs w:val="26"/>
        </w:rPr>
      </w:pPr>
      <w:r w:rsidRPr="00420140">
        <w:rPr>
          <w:color w:val="000000"/>
          <w:sz w:val="26"/>
          <w:szCs w:val="26"/>
        </w:rPr>
        <w:t xml:space="preserve">На рисунке 4 продемонстрированы результаты второго эксперимента. Начальные условие те же, что и в первом эксперименте, но теперь, руки находились в спокойном состоянии. </w:t>
      </w:r>
    </w:p>
    <w:p w:rsidR="00A0048E" w:rsidRPr="000961A4" w:rsidRDefault="00A0048E" w:rsidP="00A0048E">
      <w:pPr>
        <w:pStyle w:val="a8"/>
        <w:jc w:val="center"/>
        <w:rPr>
          <w:color w:val="000000"/>
          <w:sz w:val="22"/>
          <w:szCs w:val="22"/>
        </w:rPr>
      </w:pPr>
      <w:r w:rsidRPr="000961A4">
        <w:rPr>
          <w:noProof/>
          <w:sz w:val="22"/>
          <w:szCs w:val="22"/>
        </w:rPr>
        <w:lastRenderedPageBreak/>
        <w:drawing>
          <wp:inline distT="0" distB="0" distL="0" distR="0">
            <wp:extent cx="4210050" cy="2686050"/>
            <wp:effectExtent l="0" t="0" r="0" b="0"/>
            <wp:docPr id="9" name="Рисунок 9" descr="E:\Term\ДИССЕРТАЦИЯ\Screens\ПО (surprise = surprise+normal)tune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E:\Term\ДИССЕРТАЦИЯ\Screens\ПО (surprise = surprise+normal)tune 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686050"/>
                    </a:xfrm>
                    <a:prstGeom prst="rect">
                      <a:avLst/>
                    </a:prstGeom>
                    <a:noFill/>
                    <a:ln>
                      <a:noFill/>
                    </a:ln>
                  </pic:spPr>
                </pic:pic>
              </a:graphicData>
            </a:graphic>
          </wp:inline>
        </w:drawing>
      </w:r>
    </w:p>
    <w:p w:rsidR="004719E3" w:rsidRPr="000961A4" w:rsidRDefault="00A0048E" w:rsidP="00A0048E">
      <w:pPr>
        <w:pStyle w:val="a8"/>
        <w:jc w:val="center"/>
        <w:rPr>
          <w:b/>
          <w:color w:val="000000"/>
          <w:sz w:val="22"/>
          <w:szCs w:val="22"/>
        </w:rPr>
      </w:pPr>
      <w:r w:rsidRPr="000961A4">
        <w:rPr>
          <w:b/>
          <w:color w:val="000000"/>
          <w:sz w:val="22"/>
          <w:szCs w:val="22"/>
        </w:rPr>
        <w:t>Рис.</w:t>
      </w:r>
      <w:r w:rsidR="004719E3" w:rsidRPr="000961A4">
        <w:rPr>
          <w:b/>
          <w:color w:val="000000"/>
          <w:sz w:val="22"/>
          <w:szCs w:val="22"/>
        </w:rPr>
        <w:t xml:space="preserve"> 4 – Широко раскрытые глаза сопровождаются спокойным состоянием рук, результат: рас</w:t>
      </w:r>
      <w:r w:rsidRPr="000961A4">
        <w:rPr>
          <w:b/>
          <w:color w:val="000000"/>
          <w:sz w:val="22"/>
          <w:szCs w:val="22"/>
        </w:rPr>
        <w:t>познавание эмоции – «удивление»</w:t>
      </w:r>
    </w:p>
    <w:p w:rsidR="004719E3" w:rsidRPr="00420140" w:rsidRDefault="004719E3" w:rsidP="007B4E98">
      <w:pPr>
        <w:pStyle w:val="a8"/>
        <w:ind w:firstLine="851"/>
        <w:jc w:val="both"/>
        <w:rPr>
          <w:color w:val="000000"/>
          <w:sz w:val="26"/>
          <w:szCs w:val="26"/>
        </w:rPr>
      </w:pPr>
      <w:r w:rsidRPr="00420140">
        <w:rPr>
          <w:color w:val="000000"/>
          <w:sz w:val="26"/>
          <w:szCs w:val="26"/>
        </w:rPr>
        <w:t>По результатам проведенных экспериментов можно сделать вывод, что подход, включающий уточнение информации, в отношении проявляемых эмоций, при помощи анализа динамики движения рук позволяет более точно определять эмоции. В большей степени это касается маловыразительных эмоций, таких как печаль, отвращение или страх. Реализация метода анализа динамики движения рук и жестов возможно применять при разработке комплексного подхода к определению эмоциональных состоян</w:t>
      </w:r>
      <w:r w:rsidR="00E1085E" w:rsidRPr="00420140">
        <w:rPr>
          <w:color w:val="000000"/>
          <w:sz w:val="26"/>
          <w:szCs w:val="26"/>
        </w:rPr>
        <w:t>ий по речи, движениям, мимике [1</w:t>
      </w:r>
      <w:r w:rsidRPr="00420140">
        <w:rPr>
          <w:color w:val="000000"/>
          <w:sz w:val="26"/>
          <w:szCs w:val="26"/>
        </w:rPr>
        <w:t>].</w:t>
      </w:r>
    </w:p>
    <w:p w:rsidR="00F939F3" w:rsidRPr="00420140" w:rsidRDefault="00F939F3" w:rsidP="004A1E10">
      <w:pPr>
        <w:spacing w:line="240" w:lineRule="auto"/>
        <w:ind w:firstLine="708"/>
        <w:jc w:val="both"/>
        <w:rPr>
          <w:rFonts w:ascii="Times New Roman" w:hAnsi="Times New Roman" w:cs="Times New Roman"/>
          <w:sz w:val="26"/>
          <w:szCs w:val="26"/>
        </w:rPr>
      </w:pPr>
      <w:r w:rsidRPr="00420140">
        <w:rPr>
          <w:rFonts w:ascii="Times New Roman" w:hAnsi="Times New Roman" w:cs="Times New Roman"/>
          <w:sz w:val="26"/>
          <w:szCs w:val="26"/>
        </w:rPr>
        <w:t>Работа выполнена при частичной поддержке РФФИ (гранты 16-47-340320, 18-07-00220).</w:t>
      </w:r>
    </w:p>
    <w:p w:rsidR="003B3843" w:rsidRPr="00F4056C" w:rsidRDefault="003B3843" w:rsidP="004A1E10">
      <w:pPr>
        <w:spacing w:line="240" w:lineRule="auto"/>
        <w:ind w:firstLine="708"/>
        <w:jc w:val="both"/>
        <w:rPr>
          <w:rFonts w:ascii="Times New Roman" w:hAnsi="Times New Roman" w:cs="Times New Roman"/>
          <w:szCs w:val="28"/>
        </w:rPr>
      </w:pPr>
    </w:p>
    <w:p w:rsidR="00091172" w:rsidRPr="00F4056C" w:rsidRDefault="000961A4" w:rsidP="000961A4">
      <w:pPr>
        <w:spacing w:after="0" w:line="240" w:lineRule="auto"/>
        <w:ind w:firstLine="708"/>
        <w:jc w:val="center"/>
        <w:rPr>
          <w:rFonts w:ascii="Times New Roman" w:hAnsi="Times New Roman" w:cs="Times New Roman"/>
          <w:b/>
          <w:szCs w:val="28"/>
        </w:rPr>
      </w:pPr>
      <w:r>
        <w:rPr>
          <w:rFonts w:ascii="Times New Roman" w:hAnsi="Times New Roman" w:cs="Times New Roman"/>
          <w:b/>
          <w:szCs w:val="28"/>
        </w:rPr>
        <w:t>Список цитируемой литературы</w:t>
      </w:r>
    </w:p>
    <w:p w:rsidR="000961A4" w:rsidRPr="005A790F" w:rsidRDefault="000961A4" w:rsidP="005A790F">
      <w:pPr>
        <w:pStyle w:val="a4"/>
        <w:numPr>
          <w:ilvl w:val="0"/>
          <w:numId w:val="3"/>
        </w:numPr>
        <w:spacing w:after="0" w:line="240" w:lineRule="auto"/>
        <w:ind w:left="851" w:hanging="491"/>
        <w:jc w:val="both"/>
        <w:textAlignment w:val="baseline"/>
        <w:outlineLvl w:val="0"/>
        <w:rPr>
          <w:rFonts w:ascii="Times New Roman" w:hAnsi="Times New Roman"/>
          <w:color w:val="000000"/>
          <w:kern w:val="36"/>
          <w:lang w:val="en-US" w:eastAsia="ru-RU"/>
        </w:rPr>
      </w:pPr>
      <w:proofErr w:type="spellStart"/>
      <w:r w:rsidRPr="000961A4">
        <w:rPr>
          <w:rFonts w:ascii="Times New Roman" w:hAnsi="Times New Roman"/>
          <w:lang w:val="en-US"/>
        </w:rPr>
        <w:t>Розалиев</w:t>
      </w:r>
      <w:proofErr w:type="spellEnd"/>
      <w:r w:rsidRPr="000961A4">
        <w:rPr>
          <w:rFonts w:ascii="Times New Roman" w:hAnsi="Times New Roman"/>
          <w:lang w:val="en-US"/>
        </w:rPr>
        <w:t xml:space="preserve">, В.Л. Recognizing and Analyzing Emotional expressions in Movements / В.Л. </w:t>
      </w:r>
      <w:proofErr w:type="spellStart"/>
      <w:r w:rsidRPr="000961A4">
        <w:rPr>
          <w:rFonts w:ascii="Times New Roman" w:hAnsi="Times New Roman"/>
          <w:lang w:val="en-US"/>
        </w:rPr>
        <w:t>Розалиев</w:t>
      </w:r>
      <w:proofErr w:type="spellEnd"/>
      <w:r w:rsidRPr="000961A4">
        <w:rPr>
          <w:rFonts w:ascii="Times New Roman" w:hAnsi="Times New Roman"/>
          <w:lang w:val="en-US"/>
        </w:rPr>
        <w:t xml:space="preserve">, Ю.А. </w:t>
      </w:r>
      <w:proofErr w:type="spellStart"/>
      <w:r w:rsidRPr="000961A4">
        <w:rPr>
          <w:rFonts w:ascii="Times New Roman" w:hAnsi="Times New Roman"/>
          <w:lang w:val="en-US"/>
        </w:rPr>
        <w:t>Орлова</w:t>
      </w:r>
      <w:proofErr w:type="spellEnd"/>
      <w:r w:rsidRPr="000961A4">
        <w:rPr>
          <w:rFonts w:ascii="Times New Roman" w:hAnsi="Times New Roman"/>
          <w:lang w:val="en-US"/>
        </w:rPr>
        <w:t xml:space="preserve"> // E-Learning Systems, Environments and Approaches. Theory and Implementation / ed. by P. Isaias [et al.]. – [б/м</w:t>
      </w:r>
      <w:proofErr w:type="gramStart"/>
      <w:r w:rsidRPr="000961A4">
        <w:rPr>
          <w:rFonts w:ascii="Times New Roman" w:hAnsi="Times New Roman"/>
          <w:lang w:val="en-US"/>
        </w:rPr>
        <w:t>] :</w:t>
      </w:r>
      <w:proofErr w:type="gramEnd"/>
      <w:r w:rsidRPr="000961A4">
        <w:rPr>
          <w:rFonts w:ascii="Times New Roman" w:hAnsi="Times New Roman"/>
          <w:lang w:val="en-US"/>
        </w:rPr>
        <w:t xml:space="preserve"> Springer, 2015. – Part II, § 9. – P. 117-131.</w:t>
      </w:r>
    </w:p>
    <w:p w:rsidR="000961A4" w:rsidRPr="000961A4" w:rsidRDefault="000961A4" w:rsidP="005A790F">
      <w:pPr>
        <w:pStyle w:val="NoSpacing"/>
        <w:numPr>
          <w:ilvl w:val="0"/>
          <w:numId w:val="3"/>
        </w:numPr>
        <w:spacing w:line="240" w:lineRule="auto"/>
        <w:ind w:left="851" w:right="136" w:hanging="491"/>
        <w:rPr>
          <w:sz w:val="22"/>
          <w:szCs w:val="22"/>
          <w:lang w:val="en-US"/>
        </w:rPr>
      </w:pPr>
      <w:r w:rsidRPr="000961A4">
        <w:rPr>
          <w:sz w:val="22"/>
          <w:szCs w:val="22"/>
          <w:lang w:val="en-US"/>
        </w:rPr>
        <w:t>Challenges in Representation Learning: Facial Expression Recognition Challenge [</w:t>
      </w:r>
      <w:r w:rsidRPr="000961A4">
        <w:rPr>
          <w:sz w:val="22"/>
          <w:szCs w:val="22"/>
        </w:rPr>
        <w:t>Электронный</w:t>
      </w:r>
      <w:r w:rsidRPr="000961A4">
        <w:rPr>
          <w:sz w:val="22"/>
          <w:szCs w:val="22"/>
          <w:lang w:val="en-US"/>
        </w:rPr>
        <w:t xml:space="preserve"> </w:t>
      </w:r>
      <w:r w:rsidRPr="000961A4">
        <w:rPr>
          <w:sz w:val="22"/>
          <w:szCs w:val="22"/>
        </w:rPr>
        <w:t>ресурс</w:t>
      </w:r>
      <w:r w:rsidRPr="000961A4">
        <w:rPr>
          <w:sz w:val="22"/>
          <w:szCs w:val="22"/>
          <w:lang w:val="en-US"/>
        </w:rPr>
        <w:t xml:space="preserve">]. – </w:t>
      </w:r>
      <w:r w:rsidRPr="000961A4">
        <w:rPr>
          <w:sz w:val="22"/>
          <w:szCs w:val="22"/>
        </w:rPr>
        <w:t>Режим</w:t>
      </w:r>
      <w:r w:rsidRPr="000961A4">
        <w:rPr>
          <w:sz w:val="22"/>
          <w:szCs w:val="22"/>
          <w:lang w:val="en-US"/>
        </w:rPr>
        <w:t xml:space="preserve"> </w:t>
      </w:r>
      <w:r w:rsidRPr="000961A4">
        <w:rPr>
          <w:sz w:val="22"/>
          <w:szCs w:val="22"/>
        </w:rPr>
        <w:t>доступа</w:t>
      </w:r>
      <w:r w:rsidRPr="000961A4">
        <w:rPr>
          <w:sz w:val="22"/>
          <w:szCs w:val="22"/>
          <w:lang w:val="en-US"/>
        </w:rPr>
        <w:t xml:space="preserve">: </w:t>
      </w:r>
      <w:r w:rsidRPr="005A790F">
        <w:rPr>
          <w:sz w:val="22"/>
          <w:szCs w:val="22"/>
          <w:lang w:val="en-US"/>
        </w:rPr>
        <w:t>https://www.kaggle.com/c/challenges-in-representation-learning-facial-expression-recognition-challenge</w:t>
      </w:r>
      <w:r w:rsidRPr="000961A4">
        <w:rPr>
          <w:sz w:val="22"/>
          <w:szCs w:val="22"/>
          <w:lang w:val="en-US"/>
        </w:rPr>
        <w:t xml:space="preserve"> (</w:t>
      </w:r>
      <w:r w:rsidRPr="000961A4">
        <w:rPr>
          <w:sz w:val="22"/>
          <w:szCs w:val="22"/>
        </w:rPr>
        <w:t>дата</w:t>
      </w:r>
      <w:r w:rsidRPr="000961A4">
        <w:rPr>
          <w:sz w:val="22"/>
          <w:szCs w:val="22"/>
          <w:lang w:val="en-US"/>
        </w:rPr>
        <w:t xml:space="preserve"> </w:t>
      </w:r>
      <w:r w:rsidRPr="000961A4">
        <w:rPr>
          <w:sz w:val="22"/>
          <w:szCs w:val="22"/>
        </w:rPr>
        <w:t>обращения</w:t>
      </w:r>
      <w:r w:rsidRPr="000961A4">
        <w:rPr>
          <w:sz w:val="22"/>
          <w:szCs w:val="22"/>
          <w:lang w:val="en-US"/>
        </w:rPr>
        <w:t xml:space="preserve"> 12.05.2018)</w:t>
      </w:r>
    </w:p>
    <w:p w:rsidR="000961A4" w:rsidRPr="000961A4" w:rsidRDefault="000961A4" w:rsidP="000961A4">
      <w:pPr>
        <w:pStyle w:val="NoSpacing"/>
        <w:numPr>
          <w:ilvl w:val="0"/>
          <w:numId w:val="3"/>
        </w:numPr>
        <w:spacing w:before="2"/>
        <w:ind w:left="851" w:right="136" w:hanging="491"/>
        <w:rPr>
          <w:sz w:val="22"/>
          <w:szCs w:val="22"/>
          <w:lang w:val="en-US"/>
        </w:rPr>
      </w:pPr>
      <w:r w:rsidRPr="000961A4">
        <w:rPr>
          <w:sz w:val="22"/>
          <w:szCs w:val="22"/>
          <w:lang w:val="en-US"/>
        </w:rPr>
        <w:t>Duncan D., Shine G., English C., Facial Emotion Recognition i</w:t>
      </w:r>
      <w:r w:rsidR="00DB638F">
        <w:rPr>
          <w:sz w:val="22"/>
          <w:szCs w:val="22"/>
          <w:lang w:val="en-US"/>
        </w:rPr>
        <w:t xml:space="preserve">n Real Time// Stanford. 2015. </w:t>
      </w:r>
    </w:p>
    <w:p w:rsidR="000961A4" w:rsidRPr="000961A4" w:rsidRDefault="000961A4" w:rsidP="00DB638F">
      <w:pPr>
        <w:pStyle w:val="NoSpacing"/>
        <w:numPr>
          <w:ilvl w:val="0"/>
          <w:numId w:val="3"/>
        </w:numPr>
        <w:spacing w:before="2"/>
        <w:ind w:left="851" w:right="136" w:hanging="491"/>
        <w:rPr>
          <w:sz w:val="22"/>
          <w:szCs w:val="22"/>
          <w:lang w:val="en-US"/>
        </w:rPr>
      </w:pPr>
      <w:proofErr w:type="spellStart"/>
      <w:r w:rsidRPr="000961A4">
        <w:rPr>
          <w:sz w:val="22"/>
          <w:szCs w:val="22"/>
          <w:lang w:val="en-US"/>
        </w:rPr>
        <w:t>Karpouzis</w:t>
      </w:r>
      <w:proofErr w:type="spellEnd"/>
      <w:r w:rsidRPr="000961A4">
        <w:rPr>
          <w:sz w:val="22"/>
          <w:szCs w:val="22"/>
          <w:lang w:val="en-US"/>
        </w:rPr>
        <w:t xml:space="preserve"> K., </w:t>
      </w:r>
      <w:proofErr w:type="spellStart"/>
      <w:r w:rsidRPr="000961A4">
        <w:rPr>
          <w:sz w:val="22"/>
          <w:szCs w:val="22"/>
          <w:lang w:val="en-US"/>
        </w:rPr>
        <w:t>Raouzaiou</w:t>
      </w:r>
      <w:proofErr w:type="spellEnd"/>
      <w:r w:rsidRPr="000961A4">
        <w:rPr>
          <w:sz w:val="22"/>
          <w:szCs w:val="22"/>
          <w:lang w:val="en-US"/>
        </w:rPr>
        <w:t xml:space="preserve"> A. Facial Expression and Gesture Analysis for Emotionally-Rich Man-Machine Interaction // National Technical University of Athens, 2004</w:t>
      </w:r>
    </w:p>
    <w:p w:rsidR="000961A4" w:rsidRPr="000961A4" w:rsidRDefault="000961A4" w:rsidP="00DB638F">
      <w:pPr>
        <w:pStyle w:val="NoSpacing"/>
        <w:numPr>
          <w:ilvl w:val="0"/>
          <w:numId w:val="3"/>
        </w:numPr>
        <w:spacing w:before="2"/>
        <w:ind w:left="851" w:right="136" w:hanging="491"/>
        <w:rPr>
          <w:sz w:val="22"/>
          <w:szCs w:val="22"/>
        </w:rPr>
      </w:pPr>
      <w:r w:rsidRPr="000961A4">
        <w:rPr>
          <w:color w:val="000000"/>
          <w:sz w:val="22"/>
          <w:szCs w:val="22"/>
          <w:lang w:val="en-US"/>
        </w:rPr>
        <w:t>Kinect</w:t>
      </w:r>
      <w:r w:rsidRPr="000961A4">
        <w:rPr>
          <w:color w:val="000000"/>
          <w:sz w:val="22"/>
          <w:szCs w:val="22"/>
        </w:rPr>
        <w:t xml:space="preserve"> </w:t>
      </w:r>
      <w:r w:rsidR="00B40C99" w:rsidRPr="000961A4">
        <w:rPr>
          <w:color w:val="000000"/>
          <w:sz w:val="22"/>
          <w:szCs w:val="22"/>
          <w:lang w:val="en-US"/>
        </w:rPr>
        <w:t>Sensor</w:t>
      </w:r>
      <w:r w:rsidR="00B40C99" w:rsidRPr="000961A4">
        <w:rPr>
          <w:color w:val="000000"/>
          <w:sz w:val="22"/>
          <w:szCs w:val="22"/>
        </w:rPr>
        <w:t xml:space="preserve"> </w:t>
      </w:r>
      <w:r w:rsidR="00B40C99" w:rsidRPr="000961A4">
        <w:rPr>
          <w:sz w:val="22"/>
          <w:szCs w:val="22"/>
        </w:rPr>
        <w:t>[</w:t>
      </w:r>
      <w:r w:rsidRPr="000961A4">
        <w:rPr>
          <w:sz w:val="22"/>
          <w:szCs w:val="22"/>
        </w:rPr>
        <w:t xml:space="preserve">Электронный ресурс]. – Режим доступа: </w:t>
      </w:r>
      <w:r w:rsidRPr="00DB638F">
        <w:rPr>
          <w:sz w:val="22"/>
          <w:szCs w:val="22"/>
          <w:lang w:val="en-US"/>
        </w:rPr>
        <w:t>https</w:t>
      </w:r>
      <w:r w:rsidRPr="00DB638F">
        <w:rPr>
          <w:sz w:val="22"/>
          <w:szCs w:val="22"/>
        </w:rPr>
        <w:t>://</w:t>
      </w:r>
      <w:r w:rsidRPr="00DB638F">
        <w:rPr>
          <w:sz w:val="22"/>
          <w:szCs w:val="22"/>
          <w:lang w:val="en-US"/>
        </w:rPr>
        <w:t>msdn</w:t>
      </w:r>
      <w:r w:rsidRPr="00DB638F">
        <w:rPr>
          <w:sz w:val="22"/>
          <w:szCs w:val="22"/>
        </w:rPr>
        <w:t>.</w:t>
      </w:r>
      <w:proofErr w:type="spellStart"/>
      <w:r w:rsidRPr="00DB638F">
        <w:rPr>
          <w:sz w:val="22"/>
          <w:szCs w:val="22"/>
          <w:lang w:val="en-US"/>
        </w:rPr>
        <w:t>microsoft</w:t>
      </w:r>
      <w:proofErr w:type="spellEnd"/>
      <w:r w:rsidRPr="00DB638F">
        <w:rPr>
          <w:sz w:val="22"/>
          <w:szCs w:val="22"/>
        </w:rPr>
        <w:t>.</w:t>
      </w:r>
      <w:r w:rsidRPr="00DB638F">
        <w:rPr>
          <w:sz w:val="22"/>
          <w:szCs w:val="22"/>
          <w:lang w:val="en-US"/>
        </w:rPr>
        <w:t>com</w:t>
      </w:r>
      <w:r w:rsidRPr="00DB638F">
        <w:rPr>
          <w:sz w:val="22"/>
          <w:szCs w:val="22"/>
        </w:rPr>
        <w:t>/</w:t>
      </w:r>
      <w:proofErr w:type="spellStart"/>
      <w:r w:rsidRPr="00DB638F">
        <w:rPr>
          <w:sz w:val="22"/>
          <w:szCs w:val="22"/>
          <w:lang w:val="en-US"/>
        </w:rPr>
        <w:t>ru</w:t>
      </w:r>
      <w:proofErr w:type="spellEnd"/>
      <w:r w:rsidRPr="00DB638F">
        <w:rPr>
          <w:sz w:val="22"/>
          <w:szCs w:val="22"/>
        </w:rPr>
        <w:t>-</w:t>
      </w:r>
      <w:proofErr w:type="spellStart"/>
      <w:r w:rsidRPr="00DB638F">
        <w:rPr>
          <w:sz w:val="22"/>
          <w:szCs w:val="22"/>
          <w:lang w:val="en-US"/>
        </w:rPr>
        <w:t>ru</w:t>
      </w:r>
      <w:proofErr w:type="spellEnd"/>
      <w:r w:rsidRPr="00DB638F">
        <w:rPr>
          <w:sz w:val="22"/>
          <w:szCs w:val="22"/>
        </w:rPr>
        <w:t>/</w:t>
      </w:r>
      <w:r w:rsidRPr="00DB638F">
        <w:rPr>
          <w:sz w:val="22"/>
          <w:szCs w:val="22"/>
          <w:lang w:val="en-US"/>
        </w:rPr>
        <w:t>library</w:t>
      </w:r>
      <w:r w:rsidRPr="00DB638F">
        <w:rPr>
          <w:sz w:val="22"/>
          <w:szCs w:val="22"/>
        </w:rPr>
        <w:t>/</w:t>
      </w:r>
      <w:proofErr w:type="spellStart"/>
      <w:r w:rsidRPr="00DB638F">
        <w:rPr>
          <w:sz w:val="22"/>
          <w:szCs w:val="22"/>
          <w:lang w:val="en-US"/>
        </w:rPr>
        <w:t>hh</w:t>
      </w:r>
      <w:proofErr w:type="spellEnd"/>
      <w:r w:rsidRPr="00DB638F">
        <w:rPr>
          <w:sz w:val="22"/>
          <w:szCs w:val="22"/>
        </w:rPr>
        <w:t>438998.</w:t>
      </w:r>
      <w:proofErr w:type="spellStart"/>
      <w:r w:rsidRPr="00DB638F">
        <w:rPr>
          <w:sz w:val="22"/>
          <w:szCs w:val="22"/>
          <w:lang w:val="en-US"/>
        </w:rPr>
        <w:t>aspx</w:t>
      </w:r>
      <w:proofErr w:type="spellEnd"/>
      <w:r w:rsidRPr="000961A4">
        <w:rPr>
          <w:sz w:val="22"/>
          <w:szCs w:val="22"/>
        </w:rPr>
        <w:t xml:space="preserve"> (дата обращения 12.05.2018)</w:t>
      </w:r>
    </w:p>
    <w:p w:rsidR="000961A4" w:rsidRPr="000961A4" w:rsidRDefault="000961A4" w:rsidP="00DB638F">
      <w:pPr>
        <w:pStyle w:val="NoSpacing"/>
        <w:numPr>
          <w:ilvl w:val="0"/>
          <w:numId w:val="3"/>
        </w:numPr>
        <w:spacing w:before="2"/>
        <w:ind w:left="851" w:right="136" w:hanging="491"/>
        <w:rPr>
          <w:sz w:val="22"/>
          <w:szCs w:val="22"/>
        </w:rPr>
      </w:pPr>
      <w:r w:rsidRPr="000961A4">
        <w:rPr>
          <w:sz w:val="22"/>
          <w:szCs w:val="22"/>
          <w:lang w:val="en-US"/>
        </w:rPr>
        <w:t>Leap</w:t>
      </w:r>
      <w:r w:rsidRPr="000961A4">
        <w:rPr>
          <w:sz w:val="22"/>
          <w:szCs w:val="22"/>
        </w:rPr>
        <w:t xml:space="preserve"> </w:t>
      </w:r>
      <w:r w:rsidRPr="000961A4">
        <w:rPr>
          <w:sz w:val="22"/>
          <w:szCs w:val="22"/>
          <w:lang w:val="en-US"/>
        </w:rPr>
        <w:t>Motion</w:t>
      </w:r>
      <w:r w:rsidRPr="000961A4">
        <w:rPr>
          <w:sz w:val="22"/>
          <w:szCs w:val="22"/>
        </w:rPr>
        <w:t xml:space="preserve"> </w:t>
      </w:r>
      <w:r w:rsidRPr="000961A4">
        <w:rPr>
          <w:sz w:val="22"/>
          <w:szCs w:val="22"/>
          <w:lang w:val="en-US"/>
        </w:rPr>
        <w:t>API</w:t>
      </w:r>
      <w:r w:rsidRPr="000961A4">
        <w:rPr>
          <w:sz w:val="22"/>
          <w:szCs w:val="22"/>
        </w:rPr>
        <w:t xml:space="preserve"> </w:t>
      </w:r>
      <w:r w:rsidRPr="000961A4">
        <w:rPr>
          <w:sz w:val="22"/>
          <w:szCs w:val="22"/>
          <w:lang w:val="en-US"/>
        </w:rPr>
        <w:t>overview</w:t>
      </w:r>
      <w:r w:rsidRPr="000961A4">
        <w:rPr>
          <w:sz w:val="22"/>
          <w:szCs w:val="22"/>
        </w:rPr>
        <w:t xml:space="preserve"> [Электронный ресурс]. – Режим </w:t>
      </w:r>
      <w:r w:rsidR="00B40C99" w:rsidRPr="000961A4">
        <w:rPr>
          <w:sz w:val="22"/>
          <w:szCs w:val="22"/>
        </w:rPr>
        <w:t>доступа: https://developer.leapmotion.com/documentation/csharp/devguide/Leap_Overview.html</w:t>
      </w:r>
    </w:p>
    <w:p w:rsidR="00DB638F" w:rsidRDefault="000961A4" w:rsidP="00DB638F">
      <w:pPr>
        <w:pStyle w:val="NoSpacing"/>
        <w:numPr>
          <w:ilvl w:val="0"/>
          <w:numId w:val="3"/>
        </w:numPr>
        <w:spacing w:before="2"/>
        <w:ind w:left="851" w:right="136" w:hanging="491"/>
        <w:rPr>
          <w:sz w:val="22"/>
          <w:szCs w:val="22"/>
        </w:rPr>
      </w:pPr>
      <w:r w:rsidRPr="000961A4">
        <w:rPr>
          <w:sz w:val="22"/>
          <w:szCs w:val="22"/>
          <w:lang w:val="en-US"/>
        </w:rPr>
        <w:t>Leap</w:t>
      </w:r>
      <w:r w:rsidRPr="000961A4">
        <w:rPr>
          <w:sz w:val="22"/>
          <w:szCs w:val="22"/>
        </w:rPr>
        <w:t xml:space="preserve"> </w:t>
      </w:r>
      <w:r w:rsidRPr="000961A4">
        <w:rPr>
          <w:sz w:val="22"/>
          <w:szCs w:val="22"/>
          <w:lang w:val="en-US"/>
        </w:rPr>
        <w:t>Motion</w:t>
      </w:r>
      <w:r w:rsidRPr="000961A4">
        <w:rPr>
          <w:sz w:val="22"/>
          <w:szCs w:val="22"/>
        </w:rPr>
        <w:t xml:space="preserve"> </w:t>
      </w:r>
      <w:r w:rsidRPr="000961A4">
        <w:rPr>
          <w:sz w:val="22"/>
          <w:szCs w:val="22"/>
          <w:lang w:val="en-US"/>
        </w:rPr>
        <w:t>overview</w:t>
      </w:r>
      <w:r w:rsidRPr="000961A4">
        <w:rPr>
          <w:sz w:val="22"/>
          <w:szCs w:val="22"/>
        </w:rPr>
        <w:t xml:space="preserve"> [Электронный ресурс] [Электронный ресурс]. – Режим доступа: </w:t>
      </w:r>
      <w:r w:rsidRPr="000961A4">
        <w:rPr>
          <w:sz w:val="22"/>
          <w:szCs w:val="22"/>
          <w:lang w:val="en-US"/>
        </w:rPr>
        <w:t>https</w:t>
      </w:r>
      <w:r w:rsidRPr="000961A4">
        <w:rPr>
          <w:sz w:val="22"/>
          <w:szCs w:val="22"/>
        </w:rPr>
        <w:t>://</w:t>
      </w:r>
      <w:r w:rsidRPr="000961A4">
        <w:rPr>
          <w:sz w:val="22"/>
          <w:szCs w:val="22"/>
          <w:lang w:val="en-US"/>
        </w:rPr>
        <w:t>www</w:t>
      </w:r>
      <w:r w:rsidRPr="000961A4">
        <w:rPr>
          <w:sz w:val="22"/>
          <w:szCs w:val="22"/>
        </w:rPr>
        <w:t>.</w:t>
      </w:r>
      <w:proofErr w:type="spellStart"/>
      <w:r w:rsidRPr="000961A4">
        <w:rPr>
          <w:sz w:val="22"/>
          <w:szCs w:val="22"/>
          <w:lang w:val="en-US"/>
        </w:rPr>
        <w:t>leapmotion</w:t>
      </w:r>
      <w:proofErr w:type="spellEnd"/>
      <w:r w:rsidRPr="000961A4">
        <w:rPr>
          <w:sz w:val="22"/>
          <w:szCs w:val="22"/>
        </w:rPr>
        <w:t>.</w:t>
      </w:r>
      <w:r w:rsidRPr="000961A4">
        <w:rPr>
          <w:sz w:val="22"/>
          <w:szCs w:val="22"/>
          <w:lang w:val="en-US"/>
        </w:rPr>
        <w:t>com</w:t>
      </w:r>
      <w:r w:rsidRPr="000961A4">
        <w:rPr>
          <w:sz w:val="22"/>
          <w:szCs w:val="22"/>
        </w:rPr>
        <w:t>/</w:t>
      </w:r>
      <w:r w:rsidRPr="000961A4">
        <w:rPr>
          <w:sz w:val="22"/>
          <w:szCs w:val="22"/>
          <w:lang w:val="en-US"/>
        </w:rPr>
        <w:t>product</w:t>
      </w:r>
      <w:r w:rsidRPr="000961A4">
        <w:rPr>
          <w:sz w:val="22"/>
          <w:szCs w:val="22"/>
        </w:rPr>
        <w:t>/</w:t>
      </w:r>
      <w:proofErr w:type="spellStart"/>
      <w:r w:rsidRPr="000961A4">
        <w:rPr>
          <w:sz w:val="22"/>
          <w:szCs w:val="22"/>
          <w:lang w:val="en-US"/>
        </w:rPr>
        <w:t>vr</w:t>
      </w:r>
      <w:proofErr w:type="spellEnd"/>
      <w:r w:rsidRPr="000961A4">
        <w:rPr>
          <w:sz w:val="22"/>
          <w:szCs w:val="22"/>
        </w:rPr>
        <w:t>#113 (дата обращения 12.05.2018)</w:t>
      </w:r>
    </w:p>
    <w:p w:rsidR="00DB638F" w:rsidRDefault="000961A4" w:rsidP="00DB638F">
      <w:pPr>
        <w:pStyle w:val="NoSpacing"/>
        <w:numPr>
          <w:ilvl w:val="0"/>
          <w:numId w:val="3"/>
        </w:numPr>
        <w:spacing w:before="2"/>
        <w:ind w:left="851" w:right="136" w:hanging="491"/>
        <w:rPr>
          <w:sz w:val="22"/>
          <w:szCs w:val="22"/>
        </w:rPr>
      </w:pPr>
      <w:r w:rsidRPr="00DB638F">
        <w:rPr>
          <w:color w:val="000000"/>
          <w:sz w:val="22"/>
          <w:szCs w:val="22"/>
          <w:lang w:val="en-US"/>
        </w:rPr>
        <w:t>Leap</w:t>
      </w:r>
      <w:r w:rsidRPr="00DB638F">
        <w:rPr>
          <w:color w:val="000000"/>
          <w:sz w:val="22"/>
          <w:szCs w:val="22"/>
        </w:rPr>
        <w:t xml:space="preserve"> </w:t>
      </w:r>
      <w:r w:rsidRPr="00DB638F">
        <w:rPr>
          <w:color w:val="000000"/>
          <w:sz w:val="22"/>
          <w:szCs w:val="22"/>
          <w:lang w:val="en-US"/>
        </w:rPr>
        <w:t>Motion</w:t>
      </w:r>
      <w:r w:rsidRPr="00DB638F">
        <w:rPr>
          <w:color w:val="000000"/>
          <w:sz w:val="22"/>
          <w:szCs w:val="22"/>
        </w:rPr>
        <w:t xml:space="preserve"> </w:t>
      </w:r>
      <w:r w:rsidRPr="00DB638F">
        <w:rPr>
          <w:color w:val="000000"/>
          <w:sz w:val="22"/>
          <w:szCs w:val="22"/>
          <w:lang w:val="en-US"/>
        </w:rPr>
        <w:t>SDK</w:t>
      </w:r>
      <w:r w:rsidRPr="00DB638F">
        <w:rPr>
          <w:color w:val="000000"/>
          <w:sz w:val="22"/>
          <w:szCs w:val="22"/>
        </w:rPr>
        <w:t xml:space="preserve"> </w:t>
      </w:r>
      <w:r w:rsidRPr="00DB638F">
        <w:rPr>
          <w:color w:val="000000"/>
          <w:sz w:val="22"/>
          <w:szCs w:val="22"/>
          <w:lang w:val="en-US"/>
        </w:rPr>
        <w:t>and</w:t>
      </w:r>
      <w:r w:rsidRPr="00DB638F">
        <w:rPr>
          <w:color w:val="000000"/>
          <w:sz w:val="22"/>
          <w:szCs w:val="22"/>
        </w:rPr>
        <w:t xml:space="preserve"> </w:t>
      </w:r>
      <w:r w:rsidRPr="00DB638F">
        <w:rPr>
          <w:color w:val="000000"/>
          <w:sz w:val="22"/>
          <w:szCs w:val="22"/>
          <w:lang w:val="en-US"/>
        </w:rPr>
        <w:t>Plugin</w:t>
      </w:r>
      <w:r w:rsidRPr="00DB638F">
        <w:rPr>
          <w:color w:val="000000"/>
          <w:sz w:val="22"/>
          <w:szCs w:val="22"/>
        </w:rPr>
        <w:t xml:space="preserve"> </w:t>
      </w:r>
      <w:r w:rsidRPr="00DB638F">
        <w:rPr>
          <w:color w:val="000000"/>
          <w:sz w:val="22"/>
          <w:szCs w:val="22"/>
          <w:lang w:val="en-US"/>
        </w:rPr>
        <w:t>Documentation</w:t>
      </w:r>
      <w:r w:rsidRPr="00DB638F">
        <w:rPr>
          <w:sz w:val="22"/>
          <w:szCs w:val="22"/>
        </w:rPr>
        <w:t xml:space="preserve"> [Электронный ресурс]. – Режим доступа: </w:t>
      </w:r>
      <w:r w:rsidRPr="005A790F">
        <w:rPr>
          <w:sz w:val="22"/>
          <w:szCs w:val="22"/>
          <w:lang w:val="en-US"/>
        </w:rPr>
        <w:t>https</w:t>
      </w:r>
      <w:r w:rsidRPr="005A790F">
        <w:rPr>
          <w:sz w:val="22"/>
          <w:szCs w:val="22"/>
        </w:rPr>
        <w:t>://</w:t>
      </w:r>
      <w:r w:rsidRPr="005A790F">
        <w:rPr>
          <w:sz w:val="22"/>
          <w:szCs w:val="22"/>
          <w:lang w:val="en-US"/>
        </w:rPr>
        <w:t>developer</w:t>
      </w:r>
      <w:r w:rsidRPr="005A790F">
        <w:rPr>
          <w:sz w:val="22"/>
          <w:szCs w:val="22"/>
        </w:rPr>
        <w:t>.</w:t>
      </w:r>
      <w:proofErr w:type="spellStart"/>
      <w:r w:rsidRPr="005A790F">
        <w:rPr>
          <w:sz w:val="22"/>
          <w:szCs w:val="22"/>
          <w:lang w:val="en-US"/>
        </w:rPr>
        <w:t>leapmotion</w:t>
      </w:r>
      <w:proofErr w:type="spellEnd"/>
      <w:r w:rsidRPr="005A790F">
        <w:rPr>
          <w:sz w:val="22"/>
          <w:szCs w:val="22"/>
        </w:rPr>
        <w:t>.</w:t>
      </w:r>
      <w:r w:rsidRPr="005A790F">
        <w:rPr>
          <w:sz w:val="22"/>
          <w:szCs w:val="22"/>
          <w:lang w:val="en-US"/>
        </w:rPr>
        <w:t>com</w:t>
      </w:r>
      <w:r w:rsidRPr="005A790F">
        <w:rPr>
          <w:sz w:val="22"/>
          <w:szCs w:val="22"/>
        </w:rPr>
        <w:t>/</w:t>
      </w:r>
      <w:r w:rsidRPr="005A790F">
        <w:rPr>
          <w:sz w:val="22"/>
          <w:szCs w:val="22"/>
          <w:lang w:val="en-US"/>
        </w:rPr>
        <w:t>documentation</w:t>
      </w:r>
      <w:r w:rsidRPr="005A790F">
        <w:rPr>
          <w:sz w:val="22"/>
          <w:szCs w:val="22"/>
        </w:rPr>
        <w:t>/</w:t>
      </w:r>
      <w:r w:rsidRPr="005A790F">
        <w:rPr>
          <w:sz w:val="22"/>
          <w:szCs w:val="22"/>
          <w:lang w:val="en-US"/>
        </w:rPr>
        <w:t>index</w:t>
      </w:r>
      <w:r w:rsidRPr="005A790F">
        <w:rPr>
          <w:sz w:val="22"/>
          <w:szCs w:val="22"/>
        </w:rPr>
        <w:t>.</w:t>
      </w:r>
      <w:r w:rsidRPr="005A790F">
        <w:rPr>
          <w:sz w:val="22"/>
          <w:szCs w:val="22"/>
          <w:lang w:val="en-US"/>
        </w:rPr>
        <w:t>html</w:t>
      </w:r>
      <w:r w:rsidRPr="005A790F">
        <w:rPr>
          <w:sz w:val="22"/>
          <w:szCs w:val="22"/>
        </w:rPr>
        <w:t>?</w:t>
      </w:r>
      <w:proofErr w:type="spellStart"/>
      <w:r w:rsidRPr="005A790F">
        <w:rPr>
          <w:sz w:val="22"/>
          <w:szCs w:val="22"/>
          <w:lang w:val="en-US"/>
        </w:rPr>
        <w:t>proglang</w:t>
      </w:r>
      <w:proofErr w:type="spellEnd"/>
      <w:r w:rsidRPr="005A790F">
        <w:rPr>
          <w:sz w:val="22"/>
          <w:szCs w:val="22"/>
        </w:rPr>
        <w:t>=</w:t>
      </w:r>
      <w:r w:rsidRPr="005A790F">
        <w:rPr>
          <w:sz w:val="22"/>
          <w:szCs w:val="22"/>
          <w:lang w:val="en-US"/>
        </w:rPr>
        <w:t>current</w:t>
      </w:r>
      <w:r w:rsidRPr="00DB638F">
        <w:rPr>
          <w:sz w:val="22"/>
          <w:szCs w:val="22"/>
        </w:rPr>
        <w:t xml:space="preserve"> (дата обращения 12.05.2018)</w:t>
      </w:r>
    </w:p>
    <w:p w:rsidR="00DB638F" w:rsidRPr="00DB638F" w:rsidRDefault="000961A4" w:rsidP="00DB638F">
      <w:pPr>
        <w:pStyle w:val="NoSpacing"/>
        <w:numPr>
          <w:ilvl w:val="0"/>
          <w:numId w:val="3"/>
        </w:numPr>
        <w:spacing w:before="2"/>
        <w:ind w:left="851" w:right="136" w:hanging="491"/>
        <w:rPr>
          <w:sz w:val="22"/>
          <w:szCs w:val="22"/>
          <w:lang w:val="en-US"/>
        </w:rPr>
      </w:pPr>
      <w:proofErr w:type="spellStart"/>
      <w:r w:rsidRPr="00DB638F">
        <w:rPr>
          <w:sz w:val="22"/>
          <w:szCs w:val="22"/>
          <w:lang w:val="en-US"/>
        </w:rPr>
        <w:lastRenderedPageBreak/>
        <w:t>Lhommet</w:t>
      </w:r>
      <w:proofErr w:type="spellEnd"/>
      <w:r w:rsidRPr="00DB638F">
        <w:rPr>
          <w:sz w:val="22"/>
          <w:szCs w:val="22"/>
          <w:lang w:val="en-US"/>
        </w:rPr>
        <w:t xml:space="preserve"> M., </w:t>
      </w:r>
      <w:proofErr w:type="spellStart"/>
      <w:r w:rsidRPr="00DB638F">
        <w:rPr>
          <w:sz w:val="22"/>
          <w:szCs w:val="22"/>
          <w:lang w:val="en-US"/>
        </w:rPr>
        <w:t>Marsella</w:t>
      </w:r>
      <w:proofErr w:type="spellEnd"/>
      <w:r w:rsidRPr="00DB638F">
        <w:rPr>
          <w:sz w:val="22"/>
          <w:szCs w:val="22"/>
          <w:lang w:val="en-US"/>
        </w:rPr>
        <w:t xml:space="preserve"> S. Expressing emotion through posture and gesture // Oxford Library of Psychology. 2014. 21 pages. (http://people.ict.usc.edu/~gratch/CSCI534/Readings/ACII Handbook-GestureSyn.pdf)  </w:t>
      </w:r>
    </w:p>
    <w:p w:rsidR="00DB638F" w:rsidRDefault="000961A4" w:rsidP="00DB638F">
      <w:pPr>
        <w:pStyle w:val="NoSpacing"/>
        <w:numPr>
          <w:ilvl w:val="0"/>
          <w:numId w:val="3"/>
        </w:numPr>
        <w:spacing w:before="2"/>
        <w:ind w:left="851" w:right="136" w:hanging="491"/>
        <w:rPr>
          <w:sz w:val="22"/>
          <w:szCs w:val="22"/>
        </w:rPr>
      </w:pPr>
      <w:proofErr w:type="spellStart"/>
      <w:r w:rsidRPr="00DB638F">
        <w:rPr>
          <w:color w:val="000000"/>
          <w:sz w:val="22"/>
          <w:szCs w:val="22"/>
          <w:lang w:val="en-US"/>
        </w:rPr>
        <w:t>OptiTrack</w:t>
      </w:r>
      <w:proofErr w:type="spellEnd"/>
      <w:r w:rsidRPr="00DB638F">
        <w:rPr>
          <w:color w:val="000000"/>
          <w:sz w:val="22"/>
          <w:szCs w:val="22"/>
        </w:rPr>
        <w:t xml:space="preserve"> </w:t>
      </w:r>
      <w:r w:rsidRPr="00DB638F">
        <w:rPr>
          <w:color w:val="000000"/>
          <w:sz w:val="22"/>
          <w:szCs w:val="22"/>
          <w:lang w:val="en-US"/>
        </w:rPr>
        <w:t>for</w:t>
      </w:r>
      <w:r w:rsidRPr="00DB638F">
        <w:rPr>
          <w:color w:val="000000"/>
          <w:sz w:val="22"/>
          <w:szCs w:val="22"/>
        </w:rPr>
        <w:t xml:space="preserve"> </w:t>
      </w:r>
      <w:r w:rsidRPr="00DB638F">
        <w:rPr>
          <w:color w:val="000000"/>
          <w:sz w:val="22"/>
          <w:szCs w:val="22"/>
          <w:lang w:val="en-US"/>
        </w:rPr>
        <w:t>Movement</w:t>
      </w:r>
      <w:r w:rsidRPr="00DB638F">
        <w:rPr>
          <w:color w:val="000000"/>
          <w:sz w:val="22"/>
          <w:szCs w:val="22"/>
        </w:rPr>
        <w:t xml:space="preserve"> </w:t>
      </w:r>
      <w:r w:rsidRPr="00DB638F">
        <w:rPr>
          <w:color w:val="000000"/>
          <w:sz w:val="22"/>
          <w:szCs w:val="22"/>
          <w:lang w:val="en-US"/>
        </w:rPr>
        <w:t>Sciences</w:t>
      </w:r>
      <w:r w:rsidRPr="00DB638F">
        <w:rPr>
          <w:color w:val="000000"/>
          <w:sz w:val="22"/>
          <w:szCs w:val="22"/>
        </w:rPr>
        <w:t xml:space="preserve"> </w:t>
      </w:r>
      <w:r w:rsidRPr="00DB638F">
        <w:rPr>
          <w:sz w:val="22"/>
          <w:szCs w:val="22"/>
        </w:rPr>
        <w:t xml:space="preserve">[Электронный ресурс]. – Режим доступа: </w:t>
      </w:r>
      <w:r w:rsidRPr="005A790F">
        <w:rPr>
          <w:sz w:val="22"/>
          <w:szCs w:val="22"/>
          <w:lang w:val="en-US"/>
        </w:rPr>
        <w:t>https</w:t>
      </w:r>
      <w:r w:rsidRPr="005A790F">
        <w:rPr>
          <w:sz w:val="22"/>
          <w:szCs w:val="22"/>
        </w:rPr>
        <w:t>://</w:t>
      </w:r>
      <w:proofErr w:type="spellStart"/>
      <w:r w:rsidRPr="005A790F">
        <w:rPr>
          <w:sz w:val="22"/>
          <w:szCs w:val="22"/>
          <w:lang w:val="en-US"/>
        </w:rPr>
        <w:t>optitrack</w:t>
      </w:r>
      <w:proofErr w:type="spellEnd"/>
      <w:r w:rsidRPr="005A790F">
        <w:rPr>
          <w:sz w:val="22"/>
          <w:szCs w:val="22"/>
        </w:rPr>
        <w:t>.</w:t>
      </w:r>
      <w:r w:rsidRPr="005A790F">
        <w:rPr>
          <w:sz w:val="22"/>
          <w:szCs w:val="22"/>
          <w:lang w:val="en-US"/>
        </w:rPr>
        <w:t>com</w:t>
      </w:r>
      <w:r w:rsidRPr="005A790F">
        <w:rPr>
          <w:sz w:val="22"/>
          <w:szCs w:val="22"/>
        </w:rPr>
        <w:t>/</w:t>
      </w:r>
      <w:r w:rsidRPr="005A790F">
        <w:rPr>
          <w:sz w:val="22"/>
          <w:szCs w:val="22"/>
          <w:lang w:val="en-US"/>
        </w:rPr>
        <w:t>motion</w:t>
      </w:r>
      <w:r w:rsidRPr="005A790F">
        <w:rPr>
          <w:sz w:val="22"/>
          <w:szCs w:val="22"/>
        </w:rPr>
        <w:t>-</w:t>
      </w:r>
      <w:r w:rsidRPr="005A790F">
        <w:rPr>
          <w:sz w:val="22"/>
          <w:szCs w:val="22"/>
          <w:lang w:val="en-US"/>
        </w:rPr>
        <w:t>capture</w:t>
      </w:r>
      <w:r w:rsidRPr="005A790F">
        <w:rPr>
          <w:sz w:val="22"/>
          <w:szCs w:val="22"/>
        </w:rPr>
        <w:t>-</w:t>
      </w:r>
      <w:r w:rsidRPr="005A790F">
        <w:rPr>
          <w:sz w:val="22"/>
          <w:szCs w:val="22"/>
          <w:lang w:val="en-US"/>
        </w:rPr>
        <w:t>movement</w:t>
      </w:r>
      <w:r w:rsidRPr="005A790F">
        <w:rPr>
          <w:sz w:val="22"/>
          <w:szCs w:val="22"/>
        </w:rPr>
        <w:t>-</w:t>
      </w:r>
      <w:r w:rsidRPr="005A790F">
        <w:rPr>
          <w:sz w:val="22"/>
          <w:szCs w:val="22"/>
          <w:lang w:val="en-US"/>
        </w:rPr>
        <w:t>sciences</w:t>
      </w:r>
      <w:r w:rsidRPr="005A790F">
        <w:rPr>
          <w:sz w:val="22"/>
          <w:szCs w:val="22"/>
        </w:rPr>
        <w:t>/</w:t>
      </w:r>
      <w:r w:rsidRPr="00DB638F">
        <w:rPr>
          <w:sz w:val="22"/>
          <w:szCs w:val="22"/>
        </w:rPr>
        <w:t xml:space="preserve"> (дата обращения 12.05.2018)</w:t>
      </w:r>
    </w:p>
    <w:p w:rsidR="00DB638F" w:rsidRDefault="000961A4" w:rsidP="00DB638F">
      <w:pPr>
        <w:pStyle w:val="NoSpacing"/>
        <w:numPr>
          <w:ilvl w:val="0"/>
          <w:numId w:val="3"/>
        </w:numPr>
        <w:spacing w:before="2"/>
        <w:ind w:left="851" w:right="136" w:hanging="491"/>
        <w:rPr>
          <w:sz w:val="22"/>
          <w:szCs w:val="22"/>
        </w:rPr>
      </w:pPr>
      <w:proofErr w:type="spellStart"/>
      <w:r w:rsidRPr="00DB638F">
        <w:rPr>
          <w:color w:val="000000"/>
          <w:sz w:val="22"/>
          <w:szCs w:val="22"/>
          <w:lang w:val="en-US"/>
        </w:rPr>
        <w:t>OptiTrack</w:t>
      </w:r>
      <w:proofErr w:type="spellEnd"/>
      <w:r w:rsidRPr="00DB638F">
        <w:rPr>
          <w:color w:val="000000"/>
          <w:sz w:val="22"/>
          <w:szCs w:val="22"/>
        </w:rPr>
        <w:t xml:space="preserve"> </w:t>
      </w:r>
      <w:r w:rsidRPr="00DB638F">
        <w:rPr>
          <w:color w:val="000000"/>
          <w:sz w:val="22"/>
          <w:szCs w:val="22"/>
          <w:lang w:val="en-US"/>
        </w:rPr>
        <w:t>Support</w:t>
      </w:r>
      <w:r w:rsidRPr="00DB638F">
        <w:rPr>
          <w:color w:val="000000"/>
          <w:sz w:val="22"/>
          <w:szCs w:val="22"/>
        </w:rPr>
        <w:t xml:space="preserve"> </w:t>
      </w:r>
      <w:r w:rsidRPr="00DB638F">
        <w:rPr>
          <w:sz w:val="22"/>
          <w:szCs w:val="22"/>
        </w:rPr>
        <w:t xml:space="preserve">[Электронный ресурс]. – Режим доступа: </w:t>
      </w:r>
      <w:r w:rsidRPr="005A790F">
        <w:rPr>
          <w:sz w:val="22"/>
          <w:szCs w:val="22"/>
          <w:lang w:val="en-US"/>
        </w:rPr>
        <w:t>http</w:t>
      </w:r>
      <w:r w:rsidRPr="005A790F">
        <w:rPr>
          <w:sz w:val="22"/>
          <w:szCs w:val="22"/>
        </w:rPr>
        <w:t>://</w:t>
      </w:r>
      <w:proofErr w:type="spellStart"/>
      <w:r w:rsidRPr="005A790F">
        <w:rPr>
          <w:sz w:val="22"/>
          <w:szCs w:val="22"/>
          <w:lang w:val="en-US"/>
        </w:rPr>
        <w:t>optitrack</w:t>
      </w:r>
      <w:proofErr w:type="spellEnd"/>
      <w:r w:rsidRPr="005A790F">
        <w:rPr>
          <w:sz w:val="22"/>
          <w:szCs w:val="22"/>
        </w:rPr>
        <w:t>.</w:t>
      </w:r>
      <w:r w:rsidRPr="005A790F">
        <w:rPr>
          <w:sz w:val="22"/>
          <w:szCs w:val="22"/>
          <w:lang w:val="en-US"/>
        </w:rPr>
        <w:t>com</w:t>
      </w:r>
      <w:r w:rsidRPr="005A790F">
        <w:rPr>
          <w:sz w:val="22"/>
          <w:szCs w:val="22"/>
        </w:rPr>
        <w:t>/</w:t>
      </w:r>
      <w:r w:rsidRPr="005A790F">
        <w:rPr>
          <w:sz w:val="22"/>
          <w:szCs w:val="22"/>
          <w:lang w:val="en-US"/>
        </w:rPr>
        <w:t>support</w:t>
      </w:r>
      <w:r w:rsidRPr="005A790F">
        <w:rPr>
          <w:sz w:val="22"/>
          <w:szCs w:val="22"/>
        </w:rPr>
        <w:t>/</w:t>
      </w:r>
      <w:proofErr w:type="spellStart"/>
      <w:r w:rsidRPr="005A790F">
        <w:rPr>
          <w:sz w:val="22"/>
          <w:szCs w:val="22"/>
          <w:lang w:val="en-US"/>
        </w:rPr>
        <w:t>faq</w:t>
      </w:r>
      <w:proofErr w:type="spellEnd"/>
      <w:r w:rsidRPr="005A790F">
        <w:rPr>
          <w:sz w:val="22"/>
          <w:szCs w:val="22"/>
        </w:rPr>
        <w:t>/</w:t>
      </w:r>
      <w:r w:rsidRPr="005A790F">
        <w:rPr>
          <w:sz w:val="22"/>
          <w:szCs w:val="22"/>
          <w:lang w:val="en-US"/>
        </w:rPr>
        <w:t>general</w:t>
      </w:r>
      <w:r w:rsidRPr="005A790F">
        <w:rPr>
          <w:sz w:val="22"/>
          <w:szCs w:val="22"/>
        </w:rPr>
        <w:t>.</w:t>
      </w:r>
      <w:r w:rsidRPr="005A790F">
        <w:rPr>
          <w:sz w:val="22"/>
          <w:szCs w:val="22"/>
          <w:lang w:val="en-US"/>
        </w:rPr>
        <w:t>html</w:t>
      </w:r>
      <w:r w:rsidRPr="00DB638F">
        <w:rPr>
          <w:sz w:val="22"/>
          <w:szCs w:val="22"/>
        </w:rPr>
        <w:t xml:space="preserve"> (дата обращения 12.05.2018)</w:t>
      </w:r>
    </w:p>
    <w:p w:rsidR="000961A4" w:rsidRPr="00DB638F" w:rsidRDefault="000961A4" w:rsidP="00DB638F">
      <w:pPr>
        <w:pStyle w:val="NoSpacing"/>
        <w:numPr>
          <w:ilvl w:val="0"/>
          <w:numId w:val="3"/>
        </w:numPr>
        <w:spacing w:before="2"/>
        <w:ind w:left="851" w:right="136" w:hanging="491"/>
        <w:rPr>
          <w:sz w:val="22"/>
          <w:szCs w:val="22"/>
          <w:lang w:val="en-US"/>
        </w:rPr>
      </w:pPr>
      <w:hyperlink r:id="rId10" w:history="1">
        <w:proofErr w:type="spellStart"/>
        <w:r w:rsidRPr="00DB638F">
          <w:rPr>
            <w:rStyle w:val="a3"/>
            <w:color w:val="000000"/>
            <w:sz w:val="22"/>
            <w:szCs w:val="22"/>
            <w:u w:val="none"/>
            <w:lang w:val="en-US"/>
          </w:rPr>
          <w:t>Puschmann</w:t>
        </w:r>
        <w:proofErr w:type="spellEnd"/>
      </w:hyperlink>
      <w:r w:rsidRPr="00DB638F">
        <w:rPr>
          <w:color w:val="000000"/>
          <w:sz w:val="22"/>
          <w:szCs w:val="22"/>
          <w:lang w:val="en-US"/>
        </w:rPr>
        <w:t xml:space="preserve"> A., </w:t>
      </w:r>
      <w:proofErr w:type="spellStart"/>
      <w:r w:rsidRPr="00DB638F">
        <w:rPr>
          <w:color w:val="000000"/>
          <w:sz w:val="22"/>
          <w:szCs w:val="22"/>
          <w:lang w:val="en-US"/>
        </w:rPr>
        <w:t>Wszolek</w:t>
      </w:r>
      <w:proofErr w:type="spellEnd"/>
      <w:r w:rsidRPr="00DB638F">
        <w:rPr>
          <w:color w:val="000000"/>
          <w:sz w:val="22"/>
          <w:szCs w:val="22"/>
          <w:lang w:val="en-US"/>
        </w:rPr>
        <w:t xml:space="preserve"> Z. Diagnosis and Treatment of Common Forms of Tremor. // </w:t>
      </w:r>
      <w:hyperlink r:id="rId11" w:tooltip="US National Library of Medicine" w:history="1">
        <w:r w:rsidRPr="00DB638F">
          <w:rPr>
            <w:rStyle w:val="a3"/>
            <w:color w:val="000000"/>
            <w:sz w:val="22"/>
            <w:szCs w:val="22"/>
            <w:u w:val="none"/>
            <w:lang w:val="en-US"/>
          </w:rPr>
          <w:t>US National Library of Medicine</w:t>
        </w:r>
      </w:hyperlink>
      <w:r w:rsidRPr="00DB638F">
        <w:rPr>
          <w:color w:val="000000"/>
          <w:sz w:val="22"/>
          <w:szCs w:val="22"/>
          <w:lang w:val="en-US"/>
        </w:rPr>
        <w:t xml:space="preserve">/ - 2011 </w:t>
      </w:r>
    </w:p>
    <w:p w:rsidR="00F939F3" w:rsidRPr="00D858F5" w:rsidRDefault="00F939F3" w:rsidP="007067DD">
      <w:pPr>
        <w:spacing w:line="240" w:lineRule="auto"/>
        <w:jc w:val="both"/>
        <w:rPr>
          <w:rFonts w:ascii="Times New Roman" w:hAnsi="Times New Roman" w:cs="Times New Roman"/>
          <w:color w:val="222222"/>
          <w:sz w:val="28"/>
          <w:szCs w:val="28"/>
          <w:lang w:val="en-US"/>
        </w:rPr>
      </w:pPr>
    </w:p>
    <w:p w:rsidR="00F939F3" w:rsidRPr="00D858F5" w:rsidRDefault="00F939F3" w:rsidP="007067DD">
      <w:pPr>
        <w:spacing w:line="240" w:lineRule="auto"/>
        <w:jc w:val="both"/>
        <w:rPr>
          <w:rFonts w:ascii="Times New Roman" w:hAnsi="Times New Roman" w:cs="Times New Roman"/>
          <w:color w:val="222222"/>
          <w:sz w:val="28"/>
          <w:szCs w:val="28"/>
          <w:lang w:val="en-US"/>
        </w:rPr>
      </w:pPr>
    </w:p>
    <w:p w:rsidR="00F939F3" w:rsidRPr="00F939F3" w:rsidRDefault="00F939F3" w:rsidP="00F939F3">
      <w:pPr>
        <w:jc w:val="center"/>
        <w:rPr>
          <w:sz w:val="28"/>
        </w:rPr>
      </w:pPr>
      <w:r w:rsidRPr="00F939F3">
        <w:rPr>
          <w:b/>
          <w:sz w:val="28"/>
        </w:rPr>
        <w:t>Заявка на участие</w:t>
      </w:r>
    </w:p>
    <w:p w:rsidR="00F939F3" w:rsidRPr="00F939F3" w:rsidRDefault="00F939F3" w:rsidP="00F939F3">
      <w:pPr>
        <w:jc w:val="center"/>
        <w:rPr>
          <w:rFonts w:ascii="Times New Roman" w:hAnsi="Times New Roman" w:cs="Times New Roman"/>
          <w:sz w:val="28"/>
          <w:szCs w:val="28"/>
        </w:rPr>
      </w:pPr>
      <w:r w:rsidRPr="00F939F3">
        <w:rPr>
          <w:sz w:val="28"/>
        </w:rPr>
        <w:t>в</w:t>
      </w:r>
      <w:r w:rsidRPr="00F939F3">
        <w:t xml:space="preserve"> ТРЕТЬЕЙ </w:t>
      </w:r>
      <w:r w:rsidRPr="00F939F3">
        <w:rPr>
          <w:sz w:val="28"/>
        </w:rPr>
        <w:t>ВСЕРОССИЙСКОЙ НАУЧНО-ПРАКТИЧЕСКОЙ КОНФЕРЕНЦИИ «ИСКУССТВЕННЫЙ ИНТЕЛЛЕКТ В РЕШЕНИИ АКТУАЛЬНЫХ СОЦИАЛЬНЫХ И ЭКОНОМИЧЕСКИХ</w:t>
      </w:r>
      <w:r>
        <w:rPr>
          <w:sz w:val="28"/>
        </w:rPr>
        <w:t xml:space="preserve"> </w:t>
      </w:r>
      <w:r w:rsidRPr="00F939F3">
        <w:rPr>
          <w:sz w:val="28"/>
        </w:rPr>
        <w:t>ПРОБЛЕМ ХХI ВЕКА»</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5"/>
        <w:gridCol w:w="4806"/>
      </w:tblGrid>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Фамилия, имя, отчество</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6964BE">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 xml:space="preserve">Гусынин Олег </w:t>
            </w:r>
            <w:r w:rsidR="006964BE">
              <w:rPr>
                <w:rFonts w:ascii="Times New Roman" w:eastAsia="Cambria" w:hAnsi="Times New Roman" w:cs="Times New Roman"/>
                <w:color w:val="000000"/>
                <w:sz w:val="28"/>
                <w:szCs w:val="28"/>
                <w:lang w:eastAsia="ru-RU"/>
              </w:rPr>
              <w:t>Сергеевич</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Ученая степень</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Нет</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Место работы</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Волгоградский государственный технический университет</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Город</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Волгоград</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Страна</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Россия</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Почтовый домашний адрес</w:t>
            </w:r>
          </w:p>
        </w:tc>
        <w:tc>
          <w:tcPr>
            <w:tcW w:w="4806" w:type="dxa"/>
            <w:tcBorders>
              <w:top w:val="single" w:sz="4" w:space="0" w:color="auto"/>
              <w:left w:val="single" w:sz="4" w:space="0" w:color="auto"/>
              <w:bottom w:val="single" w:sz="4" w:space="0" w:color="auto"/>
              <w:right w:val="single" w:sz="4" w:space="0" w:color="auto"/>
            </w:tcBorders>
          </w:tcPr>
          <w:p w:rsidR="00020E15" w:rsidRPr="00D858F5" w:rsidRDefault="00D858F5" w:rsidP="00020E15">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4000</w:t>
            </w:r>
            <w:r w:rsidRPr="00D858F5">
              <w:rPr>
                <w:rFonts w:ascii="Times New Roman" w:eastAsia="Cambria" w:hAnsi="Times New Roman" w:cs="Times New Roman"/>
                <w:color w:val="000000"/>
                <w:sz w:val="28"/>
                <w:szCs w:val="28"/>
                <w:lang w:eastAsia="ru-RU"/>
              </w:rPr>
              <w:t>80</w:t>
            </w:r>
            <w:r w:rsidR="00020E15">
              <w:rPr>
                <w:rFonts w:ascii="Times New Roman" w:eastAsia="Cambria" w:hAnsi="Times New Roman" w:cs="Times New Roman"/>
                <w:color w:val="000000"/>
                <w:sz w:val="28"/>
                <w:szCs w:val="28"/>
                <w:lang w:eastAsia="ru-RU"/>
              </w:rPr>
              <w:t xml:space="preserve">, Волгоград, </w:t>
            </w:r>
            <w:r>
              <w:rPr>
                <w:rFonts w:ascii="Times New Roman" w:eastAsia="Cambria" w:hAnsi="Times New Roman" w:cs="Times New Roman"/>
                <w:color w:val="000000"/>
                <w:sz w:val="28"/>
                <w:szCs w:val="28"/>
                <w:lang w:eastAsia="ru-RU"/>
              </w:rPr>
              <w:t>ул. Пятиморская 20-16</w:t>
            </w:r>
          </w:p>
        </w:tc>
      </w:tr>
      <w:tr w:rsidR="00020E15" w:rsidTr="00020E15">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Адрес места работы</w:t>
            </w:r>
          </w:p>
        </w:tc>
        <w:tc>
          <w:tcPr>
            <w:tcW w:w="4806"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sidRPr="00D9023A">
              <w:rPr>
                <w:rFonts w:ascii="Times New Roman" w:eastAsia="Times New Roman" w:hAnsi="Times New Roman" w:cs="Times New Roman"/>
                <w:color w:val="000000"/>
                <w:sz w:val="28"/>
                <w:szCs w:val="28"/>
                <w:lang w:eastAsia="ru-RU"/>
              </w:rPr>
              <w:t>400005</w:t>
            </w:r>
            <w:r>
              <w:rPr>
                <w:rFonts w:ascii="Times New Roman" w:eastAsia="Times New Roman" w:hAnsi="Times New Roman" w:cs="Times New Roman"/>
                <w:color w:val="000000"/>
                <w:sz w:val="28"/>
                <w:szCs w:val="28"/>
                <w:lang w:eastAsia="ru-RU"/>
              </w:rPr>
              <w:t>, Россия</w:t>
            </w:r>
            <w:r w:rsidRPr="00D9023A">
              <w:rPr>
                <w:rFonts w:ascii="Times New Roman" w:eastAsia="Times New Roman" w:hAnsi="Times New Roman" w:cs="Times New Roman"/>
                <w:color w:val="000000"/>
                <w:sz w:val="28"/>
                <w:szCs w:val="28"/>
                <w:lang w:eastAsia="ru-RU"/>
              </w:rPr>
              <w:t>, Волгоград, пр. им. Ленина, 28</w:t>
            </w:r>
          </w:p>
        </w:tc>
      </w:tr>
      <w:tr w:rsidR="00020E15" w:rsidTr="00CA6BF3">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Сроки пребывания в Перми с… по…</w:t>
            </w:r>
          </w:p>
        </w:tc>
        <w:tc>
          <w:tcPr>
            <w:tcW w:w="4806" w:type="dxa"/>
            <w:vMerge w:val="restart"/>
            <w:tcBorders>
              <w:top w:val="single" w:sz="4" w:space="0" w:color="auto"/>
              <w:left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Нет, заочное участие</w:t>
            </w:r>
          </w:p>
        </w:tc>
      </w:tr>
      <w:tr w:rsidR="00020E15" w:rsidTr="00CA6BF3">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 xml:space="preserve">Нужна ли гостиница для </w:t>
            </w:r>
            <w:r w:rsidR="007E3B5F">
              <w:rPr>
                <w:sz w:val="28"/>
              </w:rPr>
              <w:t>проживания?</w:t>
            </w:r>
            <w:r>
              <w:rPr>
                <w:sz w:val="28"/>
              </w:rPr>
              <w:t xml:space="preserve"> (да, нет)</w:t>
            </w:r>
          </w:p>
        </w:tc>
        <w:tc>
          <w:tcPr>
            <w:tcW w:w="4806" w:type="dxa"/>
            <w:vMerge/>
            <w:tcBorders>
              <w:left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p>
        </w:tc>
      </w:tr>
      <w:tr w:rsidR="00020E15" w:rsidTr="00CA6BF3">
        <w:tc>
          <w:tcPr>
            <w:tcW w:w="4765"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В каких мероприятиях форума Вы бы хотели дополнительно принять участие?</w:t>
            </w:r>
          </w:p>
        </w:tc>
        <w:tc>
          <w:tcPr>
            <w:tcW w:w="4806" w:type="dxa"/>
            <w:vMerge/>
            <w:tcBorders>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p>
        </w:tc>
      </w:tr>
    </w:tbl>
    <w:p w:rsidR="00F939F3" w:rsidRDefault="00F939F3" w:rsidP="00F939F3">
      <w:pPr>
        <w:jc w:val="center"/>
        <w:rPr>
          <w:sz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747"/>
      </w:tblGrid>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Фамилия, имя, отчество</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 xml:space="preserve">Розалиев Владимир Леонидович </w:t>
            </w: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Ученая степень</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к.т.н.</w:t>
            </w: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lastRenderedPageBreak/>
              <w:t>Место работы</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Волгоградский государственный технический университет</w:t>
            </w: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Город</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Волгоград</w:t>
            </w: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Страна</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Россия</w:t>
            </w: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Почтовый домашний адрес</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020E15">
            <w:pPr>
              <w:jc w:val="both"/>
              <w:rPr>
                <w:rFonts w:ascii="Times New Roman" w:eastAsia="Cambria" w:hAnsi="Times New Roman" w:cs="Times New Roman"/>
                <w:color w:val="000000"/>
                <w:sz w:val="28"/>
                <w:szCs w:val="28"/>
                <w:lang w:eastAsia="ru-RU"/>
              </w:rPr>
            </w:pPr>
          </w:p>
        </w:tc>
      </w:tr>
      <w:tr w:rsidR="00020E15" w:rsidTr="00020E15">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Адрес места работы</w:t>
            </w:r>
          </w:p>
        </w:tc>
        <w:tc>
          <w:tcPr>
            <w:tcW w:w="4747" w:type="dxa"/>
            <w:tcBorders>
              <w:top w:val="single" w:sz="4" w:space="0" w:color="auto"/>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sidRPr="00D9023A">
              <w:rPr>
                <w:rFonts w:ascii="Times New Roman" w:eastAsia="Times New Roman" w:hAnsi="Times New Roman" w:cs="Times New Roman"/>
                <w:color w:val="000000"/>
                <w:sz w:val="28"/>
                <w:szCs w:val="28"/>
                <w:lang w:eastAsia="ru-RU"/>
              </w:rPr>
              <w:t>400005</w:t>
            </w:r>
            <w:r>
              <w:rPr>
                <w:rFonts w:ascii="Times New Roman" w:eastAsia="Times New Roman" w:hAnsi="Times New Roman" w:cs="Times New Roman"/>
                <w:color w:val="000000"/>
                <w:sz w:val="28"/>
                <w:szCs w:val="28"/>
                <w:lang w:eastAsia="ru-RU"/>
              </w:rPr>
              <w:t>, Россия</w:t>
            </w:r>
            <w:r w:rsidRPr="00D9023A">
              <w:rPr>
                <w:rFonts w:ascii="Times New Roman" w:eastAsia="Times New Roman" w:hAnsi="Times New Roman" w:cs="Times New Roman"/>
                <w:color w:val="000000"/>
                <w:sz w:val="28"/>
                <w:szCs w:val="28"/>
                <w:lang w:eastAsia="ru-RU"/>
              </w:rPr>
              <w:t>, Волгоград, пр. им. Ленина, 28</w:t>
            </w:r>
          </w:p>
        </w:tc>
      </w:tr>
      <w:tr w:rsidR="00020E15" w:rsidTr="00224EDE">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Сроки пребывания в Перми с… по…</w:t>
            </w:r>
          </w:p>
        </w:tc>
        <w:tc>
          <w:tcPr>
            <w:tcW w:w="4747" w:type="dxa"/>
            <w:vMerge w:val="restart"/>
            <w:tcBorders>
              <w:top w:val="single" w:sz="4" w:space="0" w:color="auto"/>
              <w:left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r>
              <w:rPr>
                <w:rFonts w:ascii="Times New Roman" w:eastAsia="Cambria" w:hAnsi="Times New Roman" w:cs="Times New Roman"/>
                <w:color w:val="000000"/>
                <w:sz w:val="28"/>
                <w:szCs w:val="28"/>
                <w:lang w:eastAsia="ru-RU"/>
              </w:rPr>
              <w:t>Нет, заочное участие</w:t>
            </w:r>
          </w:p>
        </w:tc>
      </w:tr>
      <w:tr w:rsidR="00020E15" w:rsidTr="00224EDE">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 xml:space="preserve">Нужна ли гостиница для </w:t>
            </w:r>
            <w:proofErr w:type="gramStart"/>
            <w:r>
              <w:rPr>
                <w:sz w:val="28"/>
              </w:rPr>
              <w:t>проживания ?</w:t>
            </w:r>
            <w:proofErr w:type="gramEnd"/>
            <w:r>
              <w:rPr>
                <w:sz w:val="28"/>
              </w:rPr>
              <w:t xml:space="preserve"> (да, нет)</w:t>
            </w:r>
          </w:p>
        </w:tc>
        <w:tc>
          <w:tcPr>
            <w:tcW w:w="4747" w:type="dxa"/>
            <w:vMerge/>
            <w:tcBorders>
              <w:left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p>
        </w:tc>
      </w:tr>
      <w:tr w:rsidR="00020E15" w:rsidTr="00224EDE">
        <w:tc>
          <w:tcPr>
            <w:tcW w:w="4824" w:type="dxa"/>
            <w:tcBorders>
              <w:top w:val="single" w:sz="4" w:space="0" w:color="auto"/>
              <w:left w:val="single" w:sz="4" w:space="0" w:color="auto"/>
              <w:bottom w:val="single" w:sz="4" w:space="0" w:color="auto"/>
              <w:right w:val="single" w:sz="4" w:space="0" w:color="auto"/>
            </w:tcBorders>
            <w:hideMark/>
          </w:tcPr>
          <w:p w:rsidR="00020E15" w:rsidRDefault="00020E15" w:rsidP="00D0161C">
            <w:pPr>
              <w:rPr>
                <w:sz w:val="28"/>
              </w:rPr>
            </w:pPr>
            <w:r>
              <w:rPr>
                <w:sz w:val="28"/>
              </w:rPr>
              <w:t>В каких мероприятиях форума Вы бы хотели дополнительно принять участие?</w:t>
            </w:r>
          </w:p>
        </w:tc>
        <w:tc>
          <w:tcPr>
            <w:tcW w:w="4747" w:type="dxa"/>
            <w:vMerge/>
            <w:tcBorders>
              <w:left w:val="single" w:sz="4" w:space="0" w:color="auto"/>
              <w:bottom w:val="single" w:sz="4" w:space="0" w:color="auto"/>
              <w:right w:val="single" w:sz="4" w:space="0" w:color="auto"/>
            </w:tcBorders>
          </w:tcPr>
          <w:p w:rsidR="00020E15" w:rsidRPr="00BE77E5" w:rsidRDefault="00020E15" w:rsidP="00D0161C">
            <w:pPr>
              <w:jc w:val="both"/>
              <w:rPr>
                <w:rFonts w:ascii="Times New Roman" w:eastAsia="Cambria" w:hAnsi="Times New Roman" w:cs="Times New Roman"/>
                <w:color w:val="000000"/>
                <w:sz w:val="28"/>
                <w:szCs w:val="28"/>
                <w:lang w:eastAsia="ru-RU"/>
              </w:rPr>
            </w:pPr>
          </w:p>
        </w:tc>
      </w:tr>
    </w:tbl>
    <w:p w:rsidR="00F939F3" w:rsidRDefault="00F939F3" w:rsidP="00F939F3">
      <w:pPr>
        <w:rPr>
          <w:sz w:val="28"/>
        </w:rPr>
      </w:pPr>
    </w:p>
    <w:p w:rsidR="00F939F3" w:rsidRPr="00F939F3" w:rsidRDefault="00F939F3" w:rsidP="007067DD">
      <w:pPr>
        <w:spacing w:line="240" w:lineRule="auto"/>
        <w:jc w:val="both"/>
        <w:rPr>
          <w:rFonts w:ascii="Times New Roman" w:hAnsi="Times New Roman" w:cs="Times New Roman"/>
          <w:b/>
          <w:sz w:val="28"/>
          <w:szCs w:val="28"/>
        </w:rPr>
      </w:pPr>
    </w:p>
    <w:sectPr w:rsidR="00F939F3" w:rsidRPr="00F939F3" w:rsidSect="000961A4">
      <w:pgSz w:w="11906" w:h="16838"/>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CFB"/>
    <w:multiLevelType w:val="hybridMultilevel"/>
    <w:tmpl w:val="18C6D6A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B37A2F"/>
    <w:multiLevelType w:val="hybridMultilevel"/>
    <w:tmpl w:val="03FC291C"/>
    <w:lvl w:ilvl="0" w:tplc="35BA86B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EFD13B0"/>
    <w:multiLevelType w:val="hybridMultilevel"/>
    <w:tmpl w:val="449219E6"/>
    <w:lvl w:ilvl="0" w:tplc="BBA09792">
      <w:start w:val="1"/>
      <w:numFmt w:val="decimal"/>
      <w:lvlText w:val="%1."/>
      <w:lvlJc w:val="left"/>
      <w:pPr>
        <w:ind w:left="810" w:hanging="360"/>
      </w:pPr>
      <w:rPr>
        <w:rFonts w:hint="default"/>
        <w:color w:val="000000"/>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D0"/>
    <w:rsid w:val="00020E15"/>
    <w:rsid w:val="00041DC3"/>
    <w:rsid w:val="00091172"/>
    <w:rsid w:val="000961A4"/>
    <w:rsid w:val="000F4098"/>
    <w:rsid w:val="0012210D"/>
    <w:rsid w:val="00135D79"/>
    <w:rsid w:val="001D3931"/>
    <w:rsid w:val="002413C8"/>
    <w:rsid w:val="00260342"/>
    <w:rsid w:val="003244CB"/>
    <w:rsid w:val="0035135C"/>
    <w:rsid w:val="0035621D"/>
    <w:rsid w:val="00361A35"/>
    <w:rsid w:val="003638B0"/>
    <w:rsid w:val="0038789C"/>
    <w:rsid w:val="003B3843"/>
    <w:rsid w:val="003E2812"/>
    <w:rsid w:val="004032C5"/>
    <w:rsid w:val="00411111"/>
    <w:rsid w:val="00420140"/>
    <w:rsid w:val="00435DB0"/>
    <w:rsid w:val="00453A82"/>
    <w:rsid w:val="004719E3"/>
    <w:rsid w:val="004A1E10"/>
    <w:rsid w:val="00566AD6"/>
    <w:rsid w:val="005A790F"/>
    <w:rsid w:val="005C2005"/>
    <w:rsid w:val="005F2060"/>
    <w:rsid w:val="00633334"/>
    <w:rsid w:val="00661942"/>
    <w:rsid w:val="00692B62"/>
    <w:rsid w:val="006964BE"/>
    <w:rsid w:val="007041A9"/>
    <w:rsid w:val="007067DD"/>
    <w:rsid w:val="007471E4"/>
    <w:rsid w:val="00773E6F"/>
    <w:rsid w:val="007823BA"/>
    <w:rsid w:val="0079418B"/>
    <w:rsid w:val="007A0D59"/>
    <w:rsid w:val="007B3D99"/>
    <w:rsid w:val="007B4E98"/>
    <w:rsid w:val="007B6857"/>
    <w:rsid w:val="007E3B5F"/>
    <w:rsid w:val="007F3E17"/>
    <w:rsid w:val="00802C5D"/>
    <w:rsid w:val="008461E5"/>
    <w:rsid w:val="00883E4F"/>
    <w:rsid w:val="00885D4A"/>
    <w:rsid w:val="008D6EDA"/>
    <w:rsid w:val="008E1472"/>
    <w:rsid w:val="00916ED9"/>
    <w:rsid w:val="00927D2B"/>
    <w:rsid w:val="009720F2"/>
    <w:rsid w:val="009F7E09"/>
    <w:rsid w:val="00A0048E"/>
    <w:rsid w:val="00AE0742"/>
    <w:rsid w:val="00AE3C91"/>
    <w:rsid w:val="00B1150B"/>
    <w:rsid w:val="00B40C99"/>
    <w:rsid w:val="00B760B3"/>
    <w:rsid w:val="00BF25D0"/>
    <w:rsid w:val="00C06C1E"/>
    <w:rsid w:val="00D43138"/>
    <w:rsid w:val="00D5581A"/>
    <w:rsid w:val="00D6607C"/>
    <w:rsid w:val="00D858F5"/>
    <w:rsid w:val="00DB638F"/>
    <w:rsid w:val="00E1085E"/>
    <w:rsid w:val="00E318ED"/>
    <w:rsid w:val="00E47E12"/>
    <w:rsid w:val="00EB76E0"/>
    <w:rsid w:val="00ED53B4"/>
    <w:rsid w:val="00F1655F"/>
    <w:rsid w:val="00F4056C"/>
    <w:rsid w:val="00F939F3"/>
    <w:rsid w:val="00FE6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013"/>
  <w15:docId w15:val="{DEB3C59F-D77E-48B0-B57A-51AA2A34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221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25D0"/>
    <w:rPr>
      <w:color w:val="0563C1" w:themeColor="hyperlink"/>
      <w:u w:val="single"/>
    </w:rPr>
  </w:style>
  <w:style w:type="paragraph" w:customStyle="1" w:styleId="ui04contacts">
    <w:name w:val="ui04_contacts"/>
    <w:basedOn w:val="a"/>
    <w:qFormat/>
    <w:rsid w:val="0035621D"/>
    <w:pPr>
      <w:suppressAutoHyphens/>
      <w:spacing w:after="240" w:line="240" w:lineRule="auto"/>
      <w:jc w:val="center"/>
    </w:pPr>
    <w:rPr>
      <w:rFonts w:ascii="Times New Roman" w:eastAsia="SimSun" w:hAnsi="Times New Roman" w:cs="Times New Roman"/>
      <w:sz w:val="24"/>
      <w:lang w:eastAsia="zh-CN"/>
    </w:rPr>
  </w:style>
  <w:style w:type="paragraph" w:customStyle="1" w:styleId="Keywords">
    <w:name w:val="Keywords"/>
    <w:basedOn w:val="a"/>
    <w:next w:val="a"/>
    <w:qFormat/>
    <w:rsid w:val="00D43138"/>
    <w:pPr>
      <w:spacing w:after="240" w:line="240" w:lineRule="auto"/>
      <w:ind w:left="567" w:right="567"/>
      <w:jc w:val="both"/>
    </w:pPr>
    <w:rPr>
      <w:rFonts w:ascii="Times New Roman" w:eastAsia="Times New Roman" w:hAnsi="Times New Roman" w:cs="Times New Roman"/>
      <w:sz w:val="18"/>
      <w:szCs w:val="20"/>
      <w:lang w:eastAsia="ru-RU"/>
    </w:rPr>
  </w:style>
  <w:style w:type="paragraph" w:customStyle="1" w:styleId="ui01udk">
    <w:name w:val="ui01_udk"/>
    <w:basedOn w:val="a"/>
    <w:qFormat/>
    <w:rsid w:val="005C2005"/>
    <w:pPr>
      <w:spacing w:after="0" w:line="360" w:lineRule="auto"/>
      <w:jc w:val="both"/>
    </w:pPr>
    <w:rPr>
      <w:rFonts w:ascii="Times New Roman" w:eastAsia="SimSun" w:hAnsi="Times New Roman" w:cs="Times New Roman"/>
      <w:sz w:val="24"/>
      <w:lang w:eastAsia="zh-CN"/>
    </w:rPr>
  </w:style>
  <w:style w:type="paragraph" w:styleId="a4">
    <w:name w:val="List Paragraph"/>
    <w:basedOn w:val="a"/>
    <w:uiPriority w:val="34"/>
    <w:qFormat/>
    <w:rsid w:val="0038789C"/>
    <w:pPr>
      <w:ind w:left="720"/>
      <w:contextualSpacing/>
    </w:pPr>
    <w:rPr>
      <w:rFonts w:ascii="Calibri" w:eastAsia="Calibri" w:hAnsi="Calibri" w:cs="Times New Roman"/>
    </w:rPr>
  </w:style>
  <w:style w:type="character" w:customStyle="1" w:styleId="10">
    <w:name w:val="Заголовок 1 Знак"/>
    <w:basedOn w:val="a0"/>
    <w:link w:val="1"/>
    <w:uiPriority w:val="9"/>
    <w:rsid w:val="0012210D"/>
    <w:rPr>
      <w:rFonts w:ascii="Times New Roman" w:eastAsia="Times New Roman" w:hAnsi="Times New Roman" w:cs="Times New Roman"/>
      <w:b/>
      <w:bCs/>
      <w:kern w:val="36"/>
      <w:sz w:val="48"/>
      <w:szCs w:val="48"/>
      <w:lang w:eastAsia="ru-RU"/>
    </w:rPr>
  </w:style>
  <w:style w:type="character" w:styleId="a5">
    <w:name w:val="FollowedHyperlink"/>
    <w:basedOn w:val="a0"/>
    <w:uiPriority w:val="99"/>
    <w:semiHidden/>
    <w:unhideWhenUsed/>
    <w:rsid w:val="0012210D"/>
    <w:rPr>
      <w:color w:val="954F72" w:themeColor="followedHyperlink"/>
      <w:u w:val="single"/>
    </w:rPr>
  </w:style>
  <w:style w:type="paragraph" w:styleId="a6">
    <w:name w:val="Balloon Text"/>
    <w:basedOn w:val="a"/>
    <w:link w:val="a7"/>
    <w:uiPriority w:val="99"/>
    <w:semiHidden/>
    <w:unhideWhenUsed/>
    <w:rsid w:val="0079418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9418B"/>
    <w:rPr>
      <w:rFonts w:ascii="Tahoma" w:hAnsi="Tahoma" w:cs="Tahoma"/>
      <w:sz w:val="16"/>
      <w:szCs w:val="16"/>
    </w:rPr>
  </w:style>
  <w:style w:type="paragraph" w:styleId="a8">
    <w:name w:val="Normal (Web)"/>
    <w:basedOn w:val="a"/>
    <w:uiPriority w:val="99"/>
    <w:semiHidden/>
    <w:unhideWhenUsed/>
    <w:rsid w:val="004719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9">
    <w:name w:val="Знак Знак Знак Знак Знак Знак Знак Знак Знак Знак"/>
    <w:basedOn w:val="a"/>
    <w:rsid w:val="004719E3"/>
    <w:pPr>
      <w:spacing w:line="240" w:lineRule="exact"/>
      <w:ind w:firstLine="709"/>
      <w:jc w:val="both"/>
    </w:pPr>
    <w:rPr>
      <w:rFonts w:ascii="Verdana" w:eastAsia="Times New Roman" w:hAnsi="Verdana" w:cs="Verdana"/>
      <w:sz w:val="20"/>
      <w:szCs w:val="20"/>
      <w:lang w:val="en-US"/>
    </w:rPr>
  </w:style>
  <w:style w:type="paragraph" w:customStyle="1" w:styleId="NoSpacing">
    <w:name w:val="No Spacing"/>
    <w:basedOn w:val="a"/>
    <w:rsid w:val="00A0048E"/>
    <w:pPr>
      <w:spacing w:after="0"/>
      <w:ind w:left="136" w:firstLine="715"/>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4902">
      <w:bodyDiv w:val="1"/>
      <w:marLeft w:val="0"/>
      <w:marRight w:val="0"/>
      <w:marTop w:val="0"/>
      <w:marBottom w:val="0"/>
      <w:divBdr>
        <w:top w:val="none" w:sz="0" w:space="0" w:color="auto"/>
        <w:left w:val="none" w:sz="0" w:space="0" w:color="auto"/>
        <w:bottom w:val="none" w:sz="0" w:space="0" w:color="auto"/>
        <w:right w:val="none" w:sz="0" w:space="0" w:color="auto"/>
      </w:divBdr>
    </w:div>
    <w:div w:id="19501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lm.nih.gov/" TargetMode="External"/><Relationship Id="rId5" Type="http://schemas.openxmlformats.org/officeDocument/2006/relationships/image" Target="media/image1.png"/><Relationship Id="rId10" Type="http://schemas.openxmlformats.org/officeDocument/2006/relationships/hyperlink" Target="https://www.ncbi.nlm.nih.gov/pubmed/?term=Puschmann%20A%5BAuthor%5D&amp;cauthor=true&amp;cauthor_uid=2132183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1993</Words>
  <Characters>11362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21</cp:revision>
  <dcterms:created xsi:type="dcterms:W3CDTF">2018-05-15T06:03:00Z</dcterms:created>
  <dcterms:modified xsi:type="dcterms:W3CDTF">2018-05-19T09:42:00Z</dcterms:modified>
</cp:coreProperties>
</file>