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51689C" w14:textId="77777777" w:rsidR="000D1E1B" w:rsidRPr="000D1E1B" w:rsidRDefault="00A12617" w:rsidP="00AC43C0">
      <w:pPr>
        <w:spacing w:after="65" w:line="259" w:lineRule="auto"/>
        <w:ind w:left="-5"/>
        <w:jc w:val="left"/>
        <w:rPr>
          <w:b/>
          <w:sz w:val="36"/>
        </w:rPr>
      </w:pPr>
      <w:r>
        <w:rPr>
          <w:b/>
          <w:sz w:val="36"/>
        </w:rPr>
        <w:t xml:space="preserve">Design Document: </w:t>
      </w:r>
      <w:r w:rsidR="00AC43C0">
        <w:rPr>
          <w:b/>
          <w:sz w:val="36"/>
        </w:rPr>
        <w:t>Migration to RSA256 &amp;</w:t>
      </w:r>
      <w:r w:rsidR="000D1E1B" w:rsidRPr="000D1E1B">
        <w:rPr>
          <w:b/>
          <w:sz w:val="36"/>
        </w:rPr>
        <w:t xml:space="preserve"> Key Rotation for JWT signature (MIDAS project)</w:t>
      </w:r>
    </w:p>
    <w:p w14:paraId="5C270A27" w14:textId="77777777" w:rsidR="00537668" w:rsidRDefault="00A12617">
      <w:pPr>
        <w:spacing w:after="33" w:line="259" w:lineRule="auto"/>
        <w:ind w:left="-5"/>
        <w:jc w:val="left"/>
      </w:pPr>
      <w:r>
        <w:rPr>
          <w:b/>
        </w:rPr>
        <w:t>Version:</w:t>
      </w:r>
      <w:r>
        <w:t xml:space="preserve"> 1.0</w:t>
      </w:r>
    </w:p>
    <w:p w14:paraId="60BD6012" w14:textId="77777777" w:rsidR="00537668" w:rsidRDefault="00A12617">
      <w:r>
        <w:rPr>
          <w:b/>
        </w:rPr>
        <w:t>Author:</w:t>
      </w:r>
      <w:r>
        <w:t xml:space="preserve"> Oleg Kleiman</w:t>
      </w:r>
    </w:p>
    <w:p w14:paraId="5C1B6D93" w14:textId="77777777" w:rsidR="000A67BD" w:rsidRDefault="00A12617">
      <w:pPr>
        <w:spacing w:after="65"/>
        <w:ind w:right="5696"/>
      </w:pPr>
      <w:r>
        <w:rPr>
          <w:b/>
        </w:rPr>
        <w:t>Project:</w:t>
      </w:r>
      <w:r>
        <w:t xml:space="preserve"> MIDAS / </w:t>
      </w:r>
      <w:proofErr w:type="spellStart"/>
      <w:r>
        <w:t>Digitel</w:t>
      </w:r>
      <w:proofErr w:type="spellEnd"/>
      <w:r>
        <w:t xml:space="preserve"> </w:t>
      </w:r>
      <w:proofErr w:type="spellStart"/>
      <w:r>
        <w:t>Ovdim</w:t>
      </w:r>
      <w:proofErr w:type="spellEnd"/>
      <w:r>
        <w:t xml:space="preserve"> </w:t>
      </w:r>
    </w:p>
    <w:p w14:paraId="234794D8" w14:textId="77777777" w:rsidR="00537668" w:rsidRDefault="00A12617">
      <w:pPr>
        <w:spacing w:after="65"/>
        <w:ind w:right="5696"/>
      </w:pPr>
      <w:r>
        <w:rPr>
          <w:b/>
        </w:rPr>
        <w:t>Date:</w:t>
      </w:r>
      <w:r>
        <w:t xml:space="preserve"> 2025-11-16</w:t>
      </w:r>
    </w:p>
    <w:p w14:paraId="0C25E04A" w14:textId="77777777" w:rsidR="00537668" w:rsidRDefault="00A12617">
      <w:pPr>
        <w:spacing w:after="319" w:line="259" w:lineRule="auto"/>
        <w:ind w:left="0" w:firstLine="0"/>
        <w:jc w:val="left"/>
      </w:pPr>
      <w:r>
        <w:rPr>
          <w:noProof/>
          <w:sz w:val="22"/>
        </w:rPr>
        <mc:AlternateContent>
          <mc:Choice Requires="wpg">
            <w:drawing>
              <wp:inline distT="0" distB="0" distL="0" distR="0" wp14:anchorId="62466FE7" wp14:editId="433FCCDB">
                <wp:extent cx="5578801" cy="9525"/>
                <wp:effectExtent l="0" t="0" r="0" b="0"/>
                <wp:docPr id="3143" name="Group 3143"/>
                <wp:cNvGraphicFramePr/>
                <a:graphic xmlns:a="http://schemas.openxmlformats.org/drawingml/2006/main">
                  <a:graphicData uri="http://schemas.microsoft.com/office/word/2010/wordprocessingGroup">
                    <wpg:wgp>
                      <wpg:cNvGrpSpPr/>
                      <wpg:grpSpPr>
                        <a:xfrm>
                          <a:off x="0" y="0"/>
                          <a:ext cx="5578801" cy="9525"/>
                          <a:chOff x="0" y="0"/>
                          <a:chExt cx="5578801" cy="9525"/>
                        </a:xfrm>
                      </wpg:grpSpPr>
                      <wps:wsp>
                        <wps:cNvPr id="4098" name="Shape 4098"/>
                        <wps:cNvSpPr/>
                        <wps:spPr>
                          <a:xfrm>
                            <a:off x="0" y="0"/>
                            <a:ext cx="5578801" cy="9525"/>
                          </a:xfrm>
                          <a:custGeom>
                            <a:avLst/>
                            <a:gdLst/>
                            <a:ahLst/>
                            <a:cxnLst/>
                            <a:rect l="0" t="0" r="0" b="0"/>
                            <a:pathLst>
                              <a:path w="5578801" h="9525">
                                <a:moveTo>
                                  <a:pt x="0" y="0"/>
                                </a:moveTo>
                                <a:lnTo>
                                  <a:pt x="5578801" y="0"/>
                                </a:lnTo>
                                <a:lnTo>
                                  <a:pt x="5578801"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3143" style="width:439.276pt;height:0.75pt;mso-position-horizontal-relative:char;mso-position-vertical-relative:line" coordsize="55788,95">
                <v:shape id="Shape 4099" style="position:absolute;width:55788;height:95;left:0;top:0;" coordsize="5578801,9525" path="m0,0l5578801,0l5578801,9525l0,9525l0,0">
                  <v:stroke weight="0pt" endcap="flat" joinstyle="miter" miterlimit="10" on="false" color="#000000" opacity="0"/>
                  <v:fill on="true" color="#bbbbbb"/>
                </v:shape>
              </v:group>
            </w:pict>
          </mc:Fallback>
        </mc:AlternateContent>
      </w:r>
    </w:p>
    <w:p w14:paraId="241A24BE" w14:textId="77777777" w:rsidR="00537668" w:rsidRDefault="00A12617">
      <w:pPr>
        <w:pStyle w:val="Heading1"/>
        <w:ind w:left="287" w:hanging="302"/>
      </w:pPr>
      <w:r>
        <w:t>Introduction</w:t>
      </w:r>
    </w:p>
    <w:p w14:paraId="1A0046CC" w14:textId="77777777" w:rsidR="009B1185" w:rsidRDefault="009B1185" w:rsidP="009B1185">
      <w:pPr>
        <w:spacing w:after="319" w:line="259" w:lineRule="auto"/>
        <w:ind w:left="0" w:firstLine="0"/>
        <w:jc w:val="left"/>
      </w:pPr>
      <w:r>
        <w:t>This document presents the proposed design for implementing secure JWT signing and automated key rotation as part of the MIDAS project. The goal is to modernize and secure the existing token-issuing mechanism by leveraging Azure Key Vault, Managed Identity, API Management, and .NET 8.</w:t>
      </w:r>
    </w:p>
    <w:p w14:paraId="17A8B550" w14:textId="77777777" w:rsidR="00537668" w:rsidRDefault="009B1185" w:rsidP="009B1185">
      <w:pPr>
        <w:spacing w:after="319" w:line="259" w:lineRule="auto"/>
        <w:ind w:left="0" w:firstLine="0"/>
        <w:jc w:val="left"/>
      </w:pPr>
      <w:r>
        <w:t>The scope includes improvements to token generation, signing, validation, and consumption, without requiring major changes to the existing Mobile Server or Mobile Application once the solution is implemented.</w:t>
      </w:r>
      <w:r w:rsidR="00A12617">
        <w:rPr>
          <w:noProof/>
          <w:sz w:val="22"/>
        </w:rPr>
        <mc:AlternateContent>
          <mc:Choice Requires="wpg">
            <w:drawing>
              <wp:inline distT="0" distB="0" distL="0" distR="0" wp14:anchorId="01A2C288" wp14:editId="5C0D8E22">
                <wp:extent cx="5578801" cy="9525"/>
                <wp:effectExtent l="0" t="0" r="0" b="0"/>
                <wp:docPr id="3144" name="Group 3144"/>
                <wp:cNvGraphicFramePr/>
                <a:graphic xmlns:a="http://schemas.openxmlformats.org/drawingml/2006/main">
                  <a:graphicData uri="http://schemas.microsoft.com/office/word/2010/wordprocessingGroup">
                    <wpg:wgp>
                      <wpg:cNvGrpSpPr/>
                      <wpg:grpSpPr>
                        <a:xfrm>
                          <a:off x="0" y="0"/>
                          <a:ext cx="5578801" cy="9525"/>
                          <a:chOff x="0" y="0"/>
                          <a:chExt cx="5578801" cy="9525"/>
                        </a:xfrm>
                      </wpg:grpSpPr>
                      <wps:wsp>
                        <wps:cNvPr id="4102" name="Shape 4102"/>
                        <wps:cNvSpPr/>
                        <wps:spPr>
                          <a:xfrm>
                            <a:off x="0" y="0"/>
                            <a:ext cx="5578801" cy="9525"/>
                          </a:xfrm>
                          <a:custGeom>
                            <a:avLst/>
                            <a:gdLst/>
                            <a:ahLst/>
                            <a:cxnLst/>
                            <a:rect l="0" t="0" r="0" b="0"/>
                            <a:pathLst>
                              <a:path w="5578801" h="9525">
                                <a:moveTo>
                                  <a:pt x="0" y="0"/>
                                </a:moveTo>
                                <a:lnTo>
                                  <a:pt x="5578801" y="0"/>
                                </a:lnTo>
                                <a:lnTo>
                                  <a:pt x="5578801"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3144" style="width:439.276pt;height:0.75pt;mso-position-horizontal-relative:char;mso-position-vertical-relative:line" coordsize="55788,95">
                <v:shape id="Shape 4103" style="position:absolute;width:55788;height:95;left:0;top:0;" coordsize="5578801,9525" path="m0,0l5578801,0l5578801,9525l0,9525l0,0">
                  <v:stroke weight="0pt" endcap="flat" joinstyle="miter" miterlimit="10" on="false" color="#000000" opacity="0"/>
                  <v:fill on="true" color="#bbbbbb"/>
                </v:shape>
              </v:group>
            </w:pict>
          </mc:Fallback>
        </mc:AlternateContent>
      </w:r>
    </w:p>
    <w:p w14:paraId="3E407031" w14:textId="77777777" w:rsidR="00537668" w:rsidRDefault="00A12617">
      <w:pPr>
        <w:pStyle w:val="Heading1"/>
        <w:ind w:left="287" w:hanging="302"/>
      </w:pPr>
      <w:r>
        <w:t>Background and Motivation</w:t>
      </w:r>
    </w:p>
    <w:p w14:paraId="491CCF22" w14:textId="77777777" w:rsidR="009B1185" w:rsidRDefault="009B1185" w:rsidP="009B1185">
      <w:pPr>
        <w:spacing w:after="319" w:line="259" w:lineRule="auto"/>
        <w:ind w:left="0" w:firstLine="0"/>
        <w:jc w:val="left"/>
      </w:pPr>
      <w:r>
        <w:t>The current token-signing implementation relies on manually managed keys, with no automated rotation mechanism and limited observability.</w:t>
      </w:r>
    </w:p>
    <w:p w14:paraId="71432231" w14:textId="77777777" w:rsidR="009B1185" w:rsidRDefault="009B1185" w:rsidP="009B1185">
      <w:pPr>
        <w:spacing w:after="319" w:line="259" w:lineRule="auto"/>
        <w:ind w:left="0" w:firstLine="0"/>
        <w:jc w:val="left"/>
      </w:pPr>
      <w:r>
        <w:t>To meet modern security standards and comply with internal governance, the JWT issuer must use secure, centrally managed signing keys with automated rotation.</w:t>
      </w:r>
    </w:p>
    <w:p w14:paraId="37839FA6" w14:textId="77777777" w:rsidR="009B1185" w:rsidRDefault="009B1185" w:rsidP="009B1185">
      <w:pPr>
        <w:spacing w:after="319" w:line="259" w:lineRule="auto"/>
        <w:ind w:left="0" w:firstLine="0"/>
        <w:jc w:val="left"/>
      </w:pPr>
      <w:r>
        <w:t>Azure Key Vault offers native support for RSA-256 key generation and rotation, making it a natural choice for improving the signing and validation workflow.</w:t>
      </w:r>
    </w:p>
    <w:p w14:paraId="4F9061DF" w14:textId="77777777" w:rsidR="009B1185" w:rsidRDefault="009B1185" w:rsidP="00AC43C0">
      <w:pPr>
        <w:spacing w:after="319" w:line="259" w:lineRule="auto"/>
        <w:ind w:left="0" w:firstLine="0"/>
        <w:jc w:val="left"/>
      </w:pPr>
      <w:r>
        <w:t xml:space="preserve">In addition, modernizing the </w:t>
      </w:r>
      <w:r w:rsidR="00AC43C0">
        <w:t>Midas</w:t>
      </w:r>
      <w:r>
        <w:t xml:space="preserve"> service to .NET 8 enables:</w:t>
      </w:r>
    </w:p>
    <w:p w14:paraId="7107752F" w14:textId="77777777" w:rsidR="009B1185" w:rsidRDefault="009B1185" w:rsidP="009B1185">
      <w:pPr>
        <w:pStyle w:val="ListParagraph"/>
        <w:numPr>
          <w:ilvl w:val="0"/>
          <w:numId w:val="11"/>
        </w:numPr>
        <w:spacing w:after="319" w:line="259" w:lineRule="auto"/>
        <w:jc w:val="left"/>
      </w:pPr>
      <w:r>
        <w:t>native Managed Identity support,</w:t>
      </w:r>
    </w:p>
    <w:p w14:paraId="46278FB9" w14:textId="77777777" w:rsidR="009B1185" w:rsidRDefault="009B1185" w:rsidP="009B1185">
      <w:pPr>
        <w:pStyle w:val="ListParagraph"/>
        <w:numPr>
          <w:ilvl w:val="0"/>
          <w:numId w:val="11"/>
        </w:numPr>
        <w:spacing w:after="319" w:line="259" w:lineRule="auto"/>
        <w:jc w:val="left"/>
      </w:pPr>
      <w:r>
        <w:t>improved performance and stability,</w:t>
      </w:r>
    </w:p>
    <w:p w14:paraId="76C18B96" w14:textId="77777777" w:rsidR="00537668" w:rsidRDefault="00AC2C53" w:rsidP="009B1185">
      <w:pPr>
        <w:pStyle w:val="ListParagraph"/>
        <w:numPr>
          <w:ilvl w:val="0"/>
          <w:numId w:val="11"/>
        </w:numPr>
        <w:spacing w:after="319" w:line="259" w:lineRule="auto"/>
        <w:jc w:val="left"/>
      </w:pPr>
      <w:r>
        <w:t>Modernization</w:t>
      </w:r>
      <w:r w:rsidR="009B1185">
        <w:t xml:space="preserve"> and standardization across the organization.</w:t>
      </w:r>
      <w:r w:rsidR="00A12617">
        <w:rPr>
          <w:noProof/>
          <w:sz w:val="22"/>
        </w:rPr>
        <mc:AlternateContent>
          <mc:Choice Requires="wpg">
            <w:drawing>
              <wp:inline distT="0" distB="0" distL="0" distR="0" wp14:anchorId="0F128712" wp14:editId="54D47EE0">
                <wp:extent cx="5578801" cy="9525"/>
                <wp:effectExtent l="0" t="0" r="0" b="0"/>
                <wp:docPr id="3145" name="Group 3145"/>
                <wp:cNvGraphicFramePr/>
                <a:graphic xmlns:a="http://schemas.openxmlformats.org/drawingml/2006/main">
                  <a:graphicData uri="http://schemas.microsoft.com/office/word/2010/wordprocessingGroup">
                    <wpg:wgp>
                      <wpg:cNvGrpSpPr/>
                      <wpg:grpSpPr>
                        <a:xfrm>
                          <a:off x="0" y="0"/>
                          <a:ext cx="5578801" cy="9525"/>
                          <a:chOff x="0" y="0"/>
                          <a:chExt cx="5578801" cy="9525"/>
                        </a:xfrm>
                      </wpg:grpSpPr>
                      <wps:wsp>
                        <wps:cNvPr id="4106" name="Shape 4106"/>
                        <wps:cNvSpPr/>
                        <wps:spPr>
                          <a:xfrm>
                            <a:off x="0" y="0"/>
                            <a:ext cx="5578801" cy="9525"/>
                          </a:xfrm>
                          <a:custGeom>
                            <a:avLst/>
                            <a:gdLst/>
                            <a:ahLst/>
                            <a:cxnLst/>
                            <a:rect l="0" t="0" r="0" b="0"/>
                            <a:pathLst>
                              <a:path w="5578801" h="9525">
                                <a:moveTo>
                                  <a:pt x="0" y="0"/>
                                </a:moveTo>
                                <a:lnTo>
                                  <a:pt x="5578801" y="0"/>
                                </a:lnTo>
                                <a:lnTo>
                                  <a:pt x="5578801"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3145" style="width:439.276pt;height:0.75pt;mso-position-horizontal-relative:char;mso-position-vertical-relative:line" coordsize="55788,95">
                <v:shape id="Shape 4107" style="position:absolute;width:55788;height:95;left:0;top:0;" coordsize="5578801,9525" path="m0,0l5578801,0l5578801,9525l0,9525l0,0">
                  <v:stroke weight="0pt" endcap="flat" joinstyle="miter" miterlimit="10" on="false" color="#000000" opacity="0"/>
                  <v:fill on="true" color="#bbbbbb"/>
                </v:shape>
              </v:group>
            </w:pict>
          </mc:Fallback>
        </mc:AlternateContent>
      </w:r>
    </w:p>
    <w:p w14:paraId="7A150275" w14:textId="77777777" w:rsidR="00537668" w:rsidRDefault="00A12617">
      <w:pPr>
        <w:pStyle w:val="Heading1"/>
        <w:spacing w:after="206"/>
        <w:ind w:left="287" w:hanging="302"/>
      </w:pPr>
      <w:r>
        <w:lastRenderedPageBreak/>
        <w:t>Scope</w:t>
      </w:r>
    </w:p>
    <w:p w14:paraId="130C4435" w14:textId="77777777" w:rsidR="00537668" w:rsidRDefault="00A12617">
      <w:pPr>
        <w:pStyle w:val="Heading2"/>
        <w:ind w:left="341" w:hanging="356"/>
      </w:pPr>
      <w:r>
        <w:t>In Scope</w:t>
      </w:r>
    </w:p>
    <w:p w14:paraId="58A168EA" w14:textId="77777777" w:rsidR="009B1185" w:rsidRPr="009B1185" w:rsidRDefault="007F3F86" w:rsidP="007F3F86">
      <w:pPr>
        <w:pStyle w:val="Heading2"/>
        <w:numPr>
          <w:ilvl w:val="0"/>
          <w:numId w:val="18"/>
        </w:numPr>
        <w:rPr>
          <w:b w:val="0"/>
          <w:sz w:val="18"/>
        </w:rPr>
      </w:pPr>
      <w:r w:rsidRPr="009B1185">
        <w:rPr>
          <w:b w:val="0"/>
          <w:sz w:val="18"/>
        </w:rPr>
        <w:t>Implementing</w:t>
      </w:r>
      <w:r w:rsidR="009B1185" w:rsidRPr="009B1185">
        <w:rPr>
          <w:b w:val="0"/>
          <w:sz w:val="18"/>
        </w:rPr>
        <w:t xml:space="preserve"> automated RSA-256 key rotation in Azure Key Vault.</w:t>
      </w:r>
    </w:p>
    <w:p w14:paraId="4342B3AC" w14:textId="77777777" w:rsidR="009B1185" w:rsidRPr="009B1185" w:rsidRDefault="007F3F86" w:rsidP="007F3F86">
      <w:pPr>
        <w:pStyle w:val="Heading2"/>
        <w:numPr>
          <w:ilvl w:val="0"/>
          <w:numId w:val="17"/>
        </w:numPr>
        <w:rPr>
          <w:b w:val="0"/>
          <w:sz w:val="18"/>
        </w:rPr>
      </w:pPr>
      <w:r w:rsidRPr="009B1185">
        <w:rPr>
          <w:b w:val="0"/>
          <w:sz w:val="18"/>
        </w:rPr>
        <w:t>Updating</w:t>
      </w:r>
      <w:r w:rsidR="009B1185" w:rsidRPr="009B1185">
        <w:rPr>
          <w:b w:val="0"/>
          <w:sz w:val="18"/>
        </w:rPr>
        <w:t xml:space="preserve"> the JWT issuer to:</w:t>
      </w:r>
    </w:p>
    <w:p w14:paraId="70F39F14" w14:textId="77777777" w:rsidR="009B1185" w:rsidRPr="009B1185" w:rsidRDefault="007F3F86" w:rsidP="007F3F86">
      <w:pPr>
        <w:pStyle w:val="Heading2"/>
        <w:numPr>
          <w:ilvl w:val="0"/>
          <w:numId w:val="12"/>
        </w:numPr>
        <w:rPr>
          <w:b w:val="0"/>
          <w:sz w:val="18"/>
        </w:rPr>
      </w:pPr>
      <w:r w:rsidRPr="009B1185">
        <w:rPr>
          <w:b w:val="0"/>
          <w:sz w:val="18"/>
        </w:rPr>
        <w:t>Run</w:t>
      </w:r>
      <w:r w:rsidR="009B1185" w:rsidRPr="009B1185">
        <w:rPr>
          <w:b w:val="0"/>
          <w:sz w:val="18"/>
        </w:rPr>
        <w:t xml:space="preserve"> under Azure Web App with Managed Identity,</w:t>
      </w:r>
    </w:p>
    <w:p w14:paraId="4D2ABB0D" w14:textId="77777777" w:rsidR="009B1185" w:rsidRPr="009B1185" w:rsidRDefault="007F3F86" w:rsidP="007F3F86">
      <w:pPr>
        <w:pStyle w:val="Heading2"/>
        <w:numPr>
          <w:ilvl w:val="0"/>
          <w:numId w:val="12"/>
        </w:numPr>
        <w:rPr>
          <w:b w:val="0"/>
          <w:sz w:val="18"/>
        </w:rPr>
      </w:pPr>
      <w:r w:rsidRPr="009B1185">
        <w:rPr>
          <w:b w:val="0"/>
          <w:sz w:val="18"/>
        </w:rPr>
        <w:t>Access</w:t>
      </w:r>
      <w:r w:rsidR="009B1185" w:rsidRPr="009B1185">
        <w:rPr>
          <w:b w:val="0"/>
          <w:sz w:val="18"/>
        </w:rPr>
        <w:t xml:space="preserve"> Key Vault securely,</w:t>
      </w:r>
    </w:p>
    <w:p w14:paraId="7B56B411" w14:textId="77777777" w:rsidR="009B1185" w:rsidRPr="007F3F86" w:rsidRDefault="007F3F86" w:rsidP="007F3F86">
      <w:pPr>
        <w:pStyle w:val="Heading2"/>
        <w:numPr>
          <w:ilvl w:val="0"/>
          <w:numId w:val="12"/>
        </w:numPr>
        <w:rPr>
          <w:b w:val="0"/>
          <w:sz w:val="18"/>
        </w:rPr>
      </w:pPr>
      <w:r w:rsidRPr="009B1185">
        <w:rPr>
          <w:b w:val="0"/>
          <w:sz w:val="18"/>
        </w:rPr>
        <w:t>Expose</w:t>
      </w:r>
      <w:r w:rsidR="009B1185" w:rsidRPr="009B1185">
        <w:rPr>
          <w:b w:val="0"/>
          <w:sz w:val="18"/>
        </w:rPr>
        <w:t xml:space="preserve"> updated endpoints</w:t>
      </w:r>
      <w:r w:rsidR="009B1185" w:rsidRPr="005701F2">
        <w:rPr>
          <w:bCs/>
          <w:sz w:val="18"/>
        </w:rPr>
        <w:t>:/token</w:t>
      </w:r>
      <w:r w:rsidR="009B1185" w:rsidRPr="007F3F86">
        <w:rPr>
          <w:b w:val="0"/>
          <w:sz w:val="18"/>
        </w:rPr>
        <w:t xml:space="preserve">, </w:t>
      </w:r>
      <w:r w:rsidR="009B1185" w:rsidRPr="005701F2">
        <w:rPr>
          <w:bCs/>
          <w:sz w:val="18"/>
        </w:rPr>
        <w:t>/</w:t>
      </w:r>
      <w:proofErr w:type="spellStart"/>
      <w:r w:rsidR="009B1185" w:rsidRPr="005701F2">
        <w:rPr>
          <w:bCs/>
          <w:sz w:val="18"/>
        </w:rPr>
        <w:t>token_info</w:t>
      </w:r>
      <w:proofErr w:type="spellEnd"/>
      <w:r w:rsidR="009B1185" w:rsidRPr="007F3F86">
        <w:rPr>
          <w:b w:val="0"/>
          <w:sz w:val="18"/>
        </w:rPr>
        <w:t xml:space="preserve">, </w:t>
      </w:r>
      <w:r w:rsidR="009B1185" w:rsidRPr="005701F2">
        <w:rPr>
          <w:bCs/>
          <w:sz w:val="18"/>
        </w:rPr>
        <w:t>/refresh</w:t>
      </w:r>
      <w:r w:rsidR="009B1185" w:rsidRPr="007F3F86">
        <w:rPr>
          <w:b w:val="0"/>
          <w:sz w:val="18"/>
        </w:rPr>
        <w:t>,</w:t>
      </w:r>
      <w:r w:rsidR="009B1185" w:rsidRPr="005701F2">
        <w:rPr>
          <w:bCs/>
          <w:sz w:val="18"/>
        </w:rPr>
        <w:t xml:space="preserve"> /</w:t>
      </w:r>
      <w:proofErr w:type="spellStart"/>
      <w:r w:rsidR="009B1185" w:rsidRPr="005701F2">
        <w:rPr>
          <w:bCs/>
          <w:sz w:val="18"/>
        </w:rPr>
        <w:t>validate_token</w:t>
      </w:r>
      <w:proofErr w:type="spellEnd"/>
      <w:r w:rsidR="009B1185" w:rsidRPr="005701F2">
        <w:rPr>
          <w:bCs/>
          <w:sz w:val="18"/>
        </w:rPr>
        <w:t>.</w:t>
      </w:r>
    </w:p>
    <w:p w14:paraId="4846E1EB" w14:textId="77777777" w:rsidR="009B1185" w:rsidRPr="009B1185" w:rsidRDefault="007F3F86" w:rsidP="007F3F86">
      <w:pPr>
        <w:pStyle w:val="Heading2"/>
        <w:numPr>
          <w:ilvl w:val="0"/>
          <w:numId w:val="15"/>
        </w:numPr>
        <w:rPr>
          <w:b w:val="0"/>
          <w:sz w:val="18"/>
        </w:rPr>
      </w:pPr>
      <w:r w:rsidRPr="009B1185">
        <w:rPr>
          <w:b w:val="0"/>
          <w:sz w:val="18"/>
        </w:rPr>
        <w:t>Implementing</w:t>
      </w:r>
      <w:r w:rsidR="009B1185" w:rsidRPr="009B1185">
        <w:rPr>
          <w:b w:val="0"/>
          <w:sz w:val="18"/>
        </w:rPr>
        <w:t xml:space="preserve"> server-side JWT validation using Key Vault keys.</w:t>
      </w:r>
    </w:p>
    <w:p w14:paraId="6255C405" w14:textId="77777777" w:rsidR="009B1185" w:rsidRPr="009B1185" w:rsidRDefault="007F3F86" w:rsidP="007F3F86">
      <w:pPr>
        <w:pStyle w:val="Heading2"/>
        <w:numPr>
          <w:ilvl w:val="0"/>
          <w:numId w:val="15"/>
        </w:numPr>
        <w:rPr>
          <w:b w:val="0"/>
          <w:sz w:val="18"/>
        </w:rPr>
      </w:pPr>
      <w:r w:rsidRPr="009B1185">
        <w:rPr>
          <w:b w:val="0"/>
          <w:sz w:val="18"/>
        </w:rPr>
        <w:t>Updating</w:t>
      </w:r>
      <w:r w:rsidR="009B1185" w:rsidRPr="009B1185">
        <w:rPr>
          <w:b w:val="0"/>
          <w:sz w:val="18"/>
        </w:rPr>
        <w:t xml:space="preserve"> Mobile Service access via Azure API Management with JWT validation policies.</w:t>
      </w:r>
    </w:p>
    <w:p w14:paraId="0F4DD0E1" w14:textId="77777777" w:rsidR="009B1185" w:rsidRPr="009B1185" w:rsidRDefault="007F3F86" w:rsidP="007F3F86">
      <w:pPr>
        <w:pStyle w:val="Heading2"/>
        <w:numPr>
          <w:ilvl w:val="0"/>
          <w:numId w:val="15"/>
        </w:numPr>
        <w:rPr>
          <w:b w:val="0"/>
          <w:sz w:val="18"/>
        </w:rPr>
      </w:pPr>
      <w:r w:rsidRPr="009B1185">
        <w:rPr>
          <w:b w:val="0"/>
          <w:sz w:val="18"/>
        </w:rPr>
        <w:t>Migrating</w:t>
      </w:r>
      <w:r w:rsidR="009B1185" w:rsidRPr="009B1185">
        <w:rPr>
          <w:b w:val="0"/>
          <w:sz w:val="18"/>
        </w:rPr>
        <w:t xml:space="preserve"> the OAuth server to .NET 8.</w:t>
      </w:r>
    </w:p>
    <w:p w14:paraId="37531225" w14:textId="77777777" w:rsidR="009B1185" w:rsidRPr="009B1185" w:rsidRDefault="007F3F86" w:rsidP="007F3F86">
      <w:pPr>
        <w:pStyle w:val="Heading2"/>
        <w:numPr>
          <w:ilvl w:val="0"/>
          <w:numId w:val="15"/>
        </w:numPr>
        <w:rPr>
          <w:b w:val="0"/>
          <w:sz w:val="18"/>
        </w:rPr>
      </w:pPr>
      <w:r w:rsidRPr="009B1185">
        <w:rPr>
          <w:b w:val="0"/>
          <w:sz w:val="18"/>
        </w:rPr>
        <w:t>Establishing</w:t>
      </w:r>
      <w:r w:rsidR="009B1185" w:rsidRPr="009B1185">
        <w:rPr>
          <w:b w:val="0"/>
          <w:sz w:val="18"/>
        </w:rPr>
        <w:t xml:space="preserve"> CI/CD pipelines for the updated solution.</w:t>
      </w:r>
    </w:p>
    <w:p w14:paraId="08EBD715" w14:textId="77777777" w:rsidR="009B1185" w:rsidRPr="009B1185" w:rsidRDefault="007F3F86" w:rsidP="007F3F86">
      <w:pPr>
        <w:pStyle w:val="Heading2"/>
        <w:numPr>
          <w:ilvl w:val="0"/>
          <w:numId w:val="15"/>
        </w:numPr>
        <w:rPr>
          <w:b w:val="0"/>
          <w:sz w:val="18"/>
        </w:rPr>
      </w:pPr>
      <w:r w:rsidRPr="009B1185">
        <w:rPr>
          <w:b w:val="0"/>
          <w:sz w:val="18"/>
        </w:rPr>
        <w:t>Testing</w:t>
      </w:r>
      <w:r w:rsidR="009B1185" w:rsidRPr="009B1185">
        <w:rPr>
          <w:b w:val="0"/>
          <w:sz w:val="18"/>
        </w:rPr>
        <w:t xml:space="preserve"> and verification of end-to-end authentication flow.</w:t>
      </w:r>
    </w:p>
    <w:p w14:paraId="5AA6F899" w14:textId="77777777" w:rsidR="00537668" w:rsidRDefault="00A12617">
      <w:pPr>
        <w:pStyle w:val="Heading2"/>
        <w:ind w:left="341" w:hanging="356"/>
      </w:pPr>
      <w:r>
        <w:t>Out of Scope</w:t>
      </w:r>
    </w:p>
    <w:p w14:paraId="529BF9B8" w14:textId="77777777" w:rsidR="007F3F86" w:rsidRDefault="007F3F86" w:rsidP="007F3F86">
      <w:pPr>
        <w:pStyle w:val="ListParagraph"/>
        <w:numPr>
          <w:ilvl w:val="0"/>
          <w:numId w:val="13"/>
        </w:numPr>
        <w:spacing w:after="319" w:line="259" w:lineRule="auto"/>
        <w:jc w:val="left"/>
      </w:pPr>
      <w:r>
        <w:t>Changes to the Mobile Application (beyond the expected automatic compatibility).</w:t>
      </w:r>
    </w:p>
    <w:p w14:paraId="44C7F683" w14:textId="77777777" w:rsidR="007F3F86" w:rsidRDefault="007F3F86" w:rsidP="007F3F86">
      <w:pPr>
        <w:pStyle w:val="ListParagraph"/>
        <w:numPr>
          <w:ilvl w:val="0"/>
          <w:numId w:val="13"/>
        </w:numPr>
        <w:spacing w:after="319" w:line="259" w:lineRule="auto"/>
        <w:jc w:val="left"/>
      </w:pPr>
      <w:r>
        <w:t>Redesign of the Mobile Server authentication logic beyond APIM integration.</w:t>
      </w:r>
    </w:p>
    <w:p w14:paraId="4648E44B" w14:textId="77777777" w:rsidR="007F3F86" w:rsidRDefault="007F3F86" w:rsidP="007F3F86">
      <w:pPr>
        <w:pStyle w:val="ListParagraph"/>
        <w:numPr>
          <w:ilvl w:val="0"/>
          <w:numId w:val="13"/>
        </w:numPr>
        <w:spacing w:after="319" w:line="259" w:lineRule="auto"/>
        <w:jc w:val="left"/>
      </w:pPr>
      <w:r>
        <w:t>User identity model changes (no changes to claims structure other than signing method).</w:t>
      </w:r>
    </w:p>
    <w:p w14:paraId="756AEFE1" w14:textId="77777777" w:rsidR="007F3F86" w:rsidRDefault="007F3F86" w:rsidP="007F3F86">
      <w:pPr>
        <w:pStyle w:val="ListParagraph"/>
        <w:numPr>
          <w:ilvl w:val="0"/>
          <w:numId w:val="13"/>
        </w:numPr>
        <w:spacing w:after="319" w:line="259" w:lineRule="auto"/>
        <w:jc w:val="left"/>
      </w:pPr>
      <w:r>
        <w:t>Migration to asymmetric validation on the Mobile Server side (relying instead on APIM).</w:t>
      </w:r>
    </w:p>
    <w:p w14:paraId="22817464" w14:textId="77777777" w:rsidR="007F3F86" w:rsidRDefault="007F3F86" w:rsidP="007F3F86">
      <w:pPr>
        <w:pStyle w:val="ListParagraph"/>
        <w:numPr>
          <w:ilvl w:val="0"/>
          <w:numId w:val="13"/>
        </w:numPr>
        <w:spacing w:after="319" w:line="259" w:lineRule="auto"/>
        <w:jc w:val="left"/>
      </w:pPr>
      <w:r>
        <w:t>Any unrelated updates to OAuth logic, user provisioning, or existing data flows.</w:t>
      </w:r>
    </w:p>
    <w:p w14:paraId="5B5AD84C" w14:textId="77777777" w:rsidR="00537668" w:rsidRDefault="00A12617">
      <w:pPr>
        <w:spacing w:after="319" w:line="259" w:lineRule="auto"/>
        <w:ind w:left="0" w:firstLine="0"/>
        <w:jc w:val="left"/>
      </w:pPr>
      <w:r>
        <w:rPr>
          <w:noProof/>
          <w:sz w:val="22"/>
        </w:rPr>
        <mc:AlternateContent>
          <mc:Choice Requires="wpg">
            <w:drawing>
              <wp:inline distT="0" distB="0" distL="0" distR="0" wp14:anchorId="77144032" wp14:editId="5EEFC2C9">
                <wp:extent cx="5578801" cy="9525"/>
                <wp:effectExtent l="0" t="0" r="0" b="0"/>
                <wp:docPr id="3303" name="Group 3303"/>
                <wp:cNvGraphicFramePr/>
                <a:graphic xmlns:a="http://schemas.openxmlformats.org/drawingml/2006/main">
                  <a:graphicData uri="http://schemas.microsoft.com/office/word/2010/wordprocessingGroup">
                    <wpg:wgp>
                      <wpg:cNvGrpSpPr/>
                      <wpg:grpSpPr>
                        <a:xfrm>
                          <a:off x="0" y="0"/>
                          <a:ext cx="5578801" cy="9525"/>
                          <a:chOff x="0" y="0"/>
                          <a:chExt cx="5578801" cy="9525"/>
                        </a:xfrm>
                      </wpg:grpSpPr>
                      <wps:wsp>
                        <wps:cNvPr id="4114" name="Shape 4114"/>
                        <wps:cNvSpPr/>
                        <wps:spPr>
                          <a:xfrm>
                            <a:off x="0" y="0"/>
                            <a:ext cx="5578801" cy="9525"/>
                          </a:xfrm>
                          <a:custGeom>
                            <a:avLst/>
                            <a:gdLst/>
                            <a:ahLst/>
                            <a:cxnLst/>
                            <a:rect l="0" t="0" r="0" b="0"/>
                            <a:pathLst>
                              <a:path w="5578801" h="9525">
                                <a:moveTo>
                                  <a:pt x="0" y="0"/>
                                </a:moveTo>
                                <a:lnTo>
                                  <a:pt x="5578801" y="0"/>
                                </a:lnTo>
                                <a:lnTo>
                                  <a:pt x="5578801"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3303" style="width:439.276pt;height:0.75pt;mso-position-horizontal-relative:char;mso-position-vertical-relative:line" coordsize="55788,95">
                <v:shape id="Shape 4115" style="position:absolute;width:55788;height:95;left:0;top:0;" coordsize="5578801,9525" path="m0,0l5578801,0l5578801,9525l0,9525l0,0">
                  <v:stroke weight="0pt" endcap="flat" joinstyle="miter" miterlimit="10" on="false" color="#000000" opacity="0"/>
                  <v:fill on="true" color="#bbbbbb"/>
                </v:shape>
              </v:group>
            </w:pict>
          </mc:Fallback>
        </mc:AlternateContent>
      </w:r>
    </w:p>
    <w:p w14:paraId="4728CFC0" w14:textId="77777777" w:rsidR="00537668" w:rsidRDefault="00A12617">
      <w:pPr>
        <w:pStyle w:val="Heading1"/>
        <w:ind w:left="287" w:hanging="302"/>
      </w:pPr>
      <w:r>
        <w:t>Objectives</w:t>
      </w:r>
    </w:p>
    <w:p w14:paraId="03B6C10F" w14:textId="77777777" w:rsidR="007F3F86" w:rsidRDefault="007F3F86" w:rsidP="00AC2C53">
      <w:pPr>
        <w:pStyle w:val="ListParagraph"/>
        <w:numPr>
          <w:ilvl w:val="0"/>
          <w:numId w:val="19"/>
        </w:numPr>
        <w:spacing w:after="319" w:line="259" w:lineRule="auto"/>
        <w:jc w:val="left"/>
      </w:pPr>
      <w:r>
        <w:t>Introduce secure, automated signing-key rotation for JWTs.</w:t>
      </w:r>
    </w:p>
    <w:p w14:paraId="15191ACB" w14:textId="77777777" w:rsidR="007F3F86" w:rsidRDefault="007F3F86" w:rsidP="00AC2C53">
      <w:pPr>
        <w:pStyle w:val="ListParagraph"/>
        <w:numPr>
          <w:ilvl w:val="0"/>
          <w:numId w:val="19"/>
        </w:numPr>
        <w:spacing w:after="319" w:line="259" w:lineRule="auto"/>
        <w:jc w:val="left"/>
      </w:pPr>
      <w:r>
        <w:t>Ensure tokens are signed and validated using industry-standard RSA-256.</w:t>
      </w:r>
    </w:p>
    <w:p w14:paraId="7F259604" w14:textId="77777777" w:rsidR="007F3F86" w:rsidRDefault="007F3F86" w:rsidP="00AC2C53">
      <w:pPr>
        <w:pStyle w:val="ListParagraph"/>
        <w:numPr>
          <w:ilvl w:val="0"/>
          <w:numId w:val="19"/>
        </w:numPr>
        <w:spacing w:after="319" w:line="259" w:lineRule="auto"/>
        <w:jc w:val="left"/>
      </w:pPr>
      <w:r>
        <w:t>Enhance security by leveraging Azure Managed Identity and Key Vault.</w:t>
      </w:r>
    </w:p>
    <w:p w14:paraId="5FF9011A" w14:textId="77777777" w:rsidR="007F3F86" w:rsidRDefault="007F3F86" w:rsidP="00AC2C53">
      <w:pPr>
        <w:pStyle w:val="ListParagraph"/>
        <w:numPr>
          <w:ilvl w:val="0"/>
          <w:numId w:val="19"/>
        </w:numPr>
        <w:spacing w:after="319" w:line="259" w:lineRule="auto"/>
        <w:jc w:val="left"/>
      </w:pPr>
      <w:r>
        <w:t>Centralize validation via Azure API Management.</w:t>
      </w:r>
    </w:p>
    <w:p w14:paraId="6EAC20C7" w14:textId="77777777" w:rsidR="007F3F86" w:rsidRDefault="007F3F86" w:rsidP="00AC2C53">
      <w:pPr>
        <w:pStyle w:val="ListParagraph"/>
        <w:numPr>
          <w:ilvl w:val="0"/>
          <w:numId w:val="19"/>
        </w:numPr>
        <w:spacing w:after="319" w:line="259" w:lineRule="auto"/>
        <w:jc w:val="left"/>
      </w:pPr>
      <w:r>
        <w:t>Modernize the OAuth server to .NET 8 with DI and improved architecture.</w:t>
      </w:r>
    </w:p>
    <w:p w14:paraId="5C72666E" w14:textId="77777777" w:rsidR="007F3F86" w:rsidRDefault="007F3F86" w:rsidP="00AC2C53">
      <w:pPr>
        <w:pStyle w:val="ListParagraph"/>
        <w:numPr>
          <w:ilvl w:val="0"/>
          <w:numId w:val="19"/>
        </w:numPr>
        <w:spacing w:after="319" w:line="259" w:lineRule="auto"/>
        <w:jc w:val="left"/>
      </w:pPr>
      <w:r>
        <w:t>Minimize ongoing maintenance and manual key-handling operations.</w:t>
      </w:r>
    </w:p>
    <w:p w14:paraId="2BD078C8" w14:textId="77777777" w:rsidR="00537668" w:rsidRDefault="007F3F86" w:rsidP="00AC2C53">
      <w:pPr>
        <w:pStyle w:val="ListParagraph"/>
        <w:numPr>
          <w:ilvl w:val="0"/>
          <w:numId w:val="19"/>
        </w:numPr>
        <w:spacing w:after="319" w:line="259" w:lineRule="auto"/>
        <w:jc w:val="left"/>
      </w:pPr>
      <w:r>
        <w:t>Ensure backward compatibility and stable operations for the Mobile ecosystem.</w:t>
      </w:r>
      <w:r w:rsidR="00A12617">
        <w:rPr>
          <w:noProof/>
          <w:sz w:val="22"/>
        </w:rPr>
        <mc:AlternateContent>
          <mc:Choice Requires="wpg">
            <w:drawing>
              <wp:inline distT="0" distB="0" distL="0" distR="0" wp14:anchorId="2F108657" wp14:editId="27FE91F9">
                <wp:extent cx="5578801" cy="9525"/>
                <wp:effectExtent l="0" t="0" r="0" b="0"/>
                <wp:docPr id="3304" name="Group 3304"/>
                <wp:cNvGraphicFramePr/>
                <a:graphic xmlns:a="http://schemas.openxmlformats.org/drawingml/2006/main">
                  <a:graphicData uri="http://schemas.microsoft.com/office/word/2010/wordprocessingGroup">
                    <wpg:wgp>
                      <wpg:cNvGrpSpPr/>
                      <wpg:grpSpPr>
                        <a:xfrm>
                          <a:off x="0" y="0"/>
                          <a:ext cx="5578801" cy="9525"/>
                          <a:chOff x="0" y="0"/>
                          <a:chExt cx="5578801" cy="9525"/>
                        </a:xfrm>
                      </wpg:grpSpPr>
                      <wps:wsp>
                        <wps:cNvPr id="4118" name="Shape 4118"/>
                        <wps:cNvSpPr/>
                        <wps:spPr>
                          <a:xfrm>
                            <a:off x="0" y="0"/>
                            <a:ext cx="5578801" cy="9525"/>
                          </a:xfrm>
                          <a:custGeom>
                            <a:avLst/>
                            <a:gdLst/>
                            <a:ahLst/>
                            <a:cxnLst/>
                            <a:rect l="0" t="0" r="0" b="0"/>
                            <a:pathLst>
                              <a:path w="5578801" h="9525">
                                <a:moveTo>
                                  <a:pt x="0" y="0"/>
                                </a:moveTo>
                                <a:lnTo>
                                  <a:pt x="5578801" y="0"/>
                                </a:lnTo>
                                <a:lnTo>
                                  <a:pt x="5578801"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3304" style="width:439.276pt;height:0.75pt;mso-position-horizontal-relative:char;mso-position-vertical-relative:line" coordsize="55788,95">
                <v:shape id="Shape 4119" style="position:absolute;width:55788;height:95;left:0;top:0;" coordsize="5578801,9525" path="m0,0l5578801,0l5578801,9525l0,9525l0,0">
                  <v:stroke weight="0pt" endcap="flat" joinstyle="miter" miterlimit="10" on="false" color="#000000" opacity="0"/>
                  <v:fill on="true" color="#bbbbbb"/>
                </v:shape>
              </v:group>
            </w:pict>
          </mc:Fallback>
        </mc:AlternateContent>
      </w:r>
    </w:p>
    <w:p w14:paraId="77B65CEE" w14:textId="77777777" w:rsidR="00AC2C53" w:rsidRDefault="00AC2C53">
      <w:pPr>
        <w:spacing w:after="160" w:line="259" w:lineRule="auto"/>
        <w:ind w:left="0" w:firstLine="0"/>
        <w:jc w:val="left"/>
        <w:rPr>
          <w:b/>
          <w:sz w:val="27"/>
        </w:rPr>
      </w:pPr>
      <w:r>
        <w:br w:type="page"/>
      </w:r>
    </w:p>
    <w:p w14:paraId="2A181338" w14:textId="77777777" w:rsidR="00AC2C53" w:rsidRDefault="00AC2C53" w:rsidP="00AC2C53">
      <w:pPr>
        <w:pStyle w:val="Heading1"/>
        <w:numPr>
          <w:ilvl w:val="0"/>
          <w:numId w:val="0"/>
        </w:numPr>
        <w:spacing w:after="206"/>
        <w:ind w:left="287"/>
      </w:pPr>
    </w:p>
    <w:p w14:paraId="78A60F73" w14:textId="77777777" w:rsidR="00537668" w:rsidRDefault="00A12617">
      <w:pPr>
        <w:pStyle w:val="Heading1"/>
        <w:spacing w:after="206"/>
        <w:ind w:left="287" w:hanging="302"/>
      </w:pPr>
      <w:r>
        <w:t>Proposed Architecture</w:t>
      </w:r>
    </w:p>
    <w:p w14:paraId="15ABB341" w14:textId="77777777" w:rsidR="00AC2C53" w:rsidRDefault="00AC2C53" w:rsidP="00AC2C53">
      <w:pPr>
        <w:pStyle w:val="Heading2"/>
        <w:numPr>
          <w:ilvl w:val="0"/>
          <w:numId w:val="0"/>
        </w:numPr>
        <w:ind w:firstLine="287"/>
      </w:pPr>
      <w:r>
        <w:t>High-Level Architecture Components</w:t>
      </w:r>
    </w:p>
    <w:p w14:paraId="77087D7B" w14:textId="77777777" w:rsidR="00AC2C53" w:rsidRDefault="00AC2C53" w:rsidP="00AC2C53">
      <w:pPr>
        <w:ind w:left="0" w:firstLine="600"/>
      </w:pPr>
      <w:r>
        <w:t>Azure Key Vault</w:t>
      </w:r>
    </w:p>
    <w:p w14:paraId="1BC2D2B8" w14:textId="77777777" w:rsidR="00AC2C53" w:rsidRDefault="00AC2C53" w:rsidP="00AC2C53">
      <w:pPr>
        <w:pStyle w:val="ListParagraph"/>
        <w:numPr>
          <w:ilvl w:val="0"/>
          <w:numId w:val="20"/>
        </w:numPr>
        <w:jc w:val="left"/>
      </w:pPr>
      <w:r>
        <w:t>Hosts RSA-256 signing keys.</w:t>
      </w:r>
    </w:p>
    <w:p w14:paraId="1C1A9A36" w14:textId="77777777" w:rsidR="00AC2C53" w:rsidRDefault="00AC2C53" w:rsidP="00AC2C53">
      <w:pPr>
        <w:pStyle w:val="ListParagraph"/>
        <w:numPr>
          <w:ilvl w:val="0"/>
          <w:numId w:val="20"/>
        </w:numPr>
        <w:jc w:val="left"/>
      </w:pPr>
      <w:r>
        <w:t>Automatically rotates keys according to organization policy.</w:t>
      </w:r>
    </w:p>
    <w:p w14:paraId="439ADA64" w14:textId="77777777" w:rsidR="00AC2C53" w:rsidRDefault="00AC2C53" w:rsidP="00AC2C53">
      <w:pPr>
        <w:ind w:left="600" w:firstLine="0"/>
      </w:pPr>
    </w:p>
    <w:p w14:paraId="26B900D3" w14:textId="77777777" w:rsidR="00AC2C53" w:rsidRDefault="00AC2C53" w:rsidP="00AC43C0">
      <w:pPr>
        <w:ind w:left="600" w:firstLine="0"/>
      </w:pPr>
      <w:r>
        <w:t>JWT Issuer (</w:t>
      </w:r>
      <w:r w:rsidR="00AC43C0">
        <w:t>Midas</w:t>
      </w:r>
      <w:r>
        <w:t xml:space="preserve"> Server, .NET 8, Azure Web App)</w:t>
      </w:r>
    </w:p>
    <w:p w14:paraId="226177F8" w14:textId="77777777" w:rsidR="00AC2C53" w:rsidRDefault="00AC2C53" w:rsidP="00B83BEF">
      <w:pPr>
        <w:pStyle w:val="ListParagraph"/>
        <w:numPr>
          <w:ilvl w:val="0"/>
          <w:numId w:val="21"/>
        </w:numPr>
      </w:pPr>
      <w:r>
        <w:t>Uses Managed Identity to securely access Key Vault.</w:t>
      </w:r>
    </w:p>
    <w:p w14:paraId="10442C5B" w14:textId="77777777" w:rsidR="00AC2C53" w:rsidRDefault="00AC2C53" w:rsidP="00B83BEF">
      <w:pPr>
        <w:pStyle w:val="ListParagraph"/>
        <w:numPr>
          <w:ilvl w:val="0"/>
          <w:numId w:val="21"/>
        </w:numPr>
      </w:pPr>
      <w:r>
        <w:t>Issues tokens signed with Key Vault keys.</w:t>
      </w:r>
    </w:p>
    <w:p w14:paraId="22664892" w14:textId="77777777" w:rsidR="00AC2C53" w:rsidRDefault="00AC2C53" w:rsidP="00B83BEF">
      <w:pPr>
        <w:pStyle w:val="ListParagraph"/>
        <w:numPr>
          <w:ilvl w:val="0"/>
          <w:numId w:val="21"/>
        </w:numPr>
      </w:pPr>
      <w:r>
        <w:t>Exposes endpoints:</w:t>
      </w:r>
    </w:p>
    <w:p w14:paraId="48FAD4A4" w14:textId="77777777" w:rsidR="00AC2C53" w:rsidRDefault="00AC2C53" w:rsidP="00B83BEF">
      <w:pPr>
        <w:ind w:left="840" w:firstLine="600"/>
      </w:pPr>
      <w:r>
        <w:t>/token,</w:t>
      </w:r>
      <w:r w:rsidRPr="00AC43C0">
        <w:rPr>
          <w:b/>
          <w:bCs/>
        </w:rPr>
        <w:t xml:space="preserve"> /</w:t>
      </w:r>
      <w:proofErr w:type="spellStart"/>
      <w:r w:rsidRPr="00AC43C0">
        <w:rPr>
          <w:b/>
          <w:bCs/>
        </w:rPr>
        <w:t>token_info</w:t>
      </w:r>
      <w:proofErr w:type="spellEnd"/>
      <w:r>
        <w:t xml:space="preserve">, </w:t>
      </w:r>
      <w:r w:rsidRPr="005701F2">
        <w:rPr>
          <w:b/>
          <w:bCs/>
        </w:rPr>
        <w:t>/refresh</w:t>
      </w:r>
      <w:r>
        <w:t xml:space="preserve">, </w:t>
      </w:r>
      <w:r w:rsidRPr="00AC43C0">
        <w:rPr>
          <w:b/>
          <w:bCs/>
        </w:rPr>
        <w:t>/</w:t>
      </w:r>
      <w:proofErr w:type="spellStart"/>
      <w:r w:rsidRPr="00AC43C0">
        <w:rPr>
          <w:b/>
          <w:bCs/>
        </w:rPr>
        <w:t>validate_token</w:t>
      </w:r>
      <w:proofErr w:type="spellEnd"/>
      <w:r w:rsidRPr="00AC43C0">
        <w:rPr>
          <w:b/>
          <w:bCs/>
        </w:rPr>
        <w:t>.</w:t>
      </w:r>
    </w:p>
    <w:p w14:paraId="59BC7BFB" w14:textId="77777777" w:rsidR="00AC2C53" w:rsidRDefault="00AC2C53" w:rsidP="00AC2C53">
      <w:pPr>
        <w:ind w:left="600" w:firstLine="0"/>
      </w:pPr>
    </w:p>
    <w:p w14:paraId="2EED354F" w14:textId="77777777" w:rsidR="00AC2C53" w:rsidRDefault="00AC2C53" w:rsidP="00AC2C53">
      <w:pPr>
        <w:ind w:left="600" w:firstLine="0"/>
      </w:pPr>
      <w:r>
        <w:t>Azure API Management (APIM)</w:t>
      </w:r>
    </w:p>
    <w:p w14:paraId="5D22EB78" w14:textId="77777777" w:rsidR="00AC2C53" w:rsidRDefault="00AC2C53" w:rsidP="00B83BEF">
      <w:pPr>
        <w:pStyle w:val="ListParagraph"/>
        <w:numPr>
          <w:ilvl w:val="0"/>
          <w:numId w:val="22"/>
        </w:numPr>
      </w:pPr>
      <w:r>
        <w:t>Validates tokens using Key Vault keys.</w:t>
      </w:r>
    </w:p>
    <w:p w14:paraId="1FB03748" w14:textId="77777777" w:rsidR="00AC2C53" w:rsidRDefault="00AC2C53" w:rsidP="00B83BEF">
      <w:pPr>
        <w:pStyle w:val="ListParagraph"/>
        <w:numPr>
          <w:ilvl w:val="0"/>
          <w:numId w:val="22"/>
        </w:numPr>
      </w:pPr>
      <w:r>
        <w:t xml:space="preserve">Restricts access to Mobile Server </w:t>
      </w:r>
      <w:r w:rsidRPr="00B83BEF">
        <w:t>endpoints</w:t>
      </w:r>
      <w:r>
        <w:t>.</w:t>
      </w:r>
    </w:p>
    <w:p w14:paraId="46459315" w14:textId="77777777" w:rsidR="00831197" w:rsidRDefault="00831197" w:rsidP="00831197">
      <w:pPr>
        <w:pStyle w:val="ListParagraph"/>
        <w:ind w:left="1320" w:firstLine="0"/>
      </w:pPr>
    </w:p>
    <w:p w14:paraId="762862DE" w14:textId="77777777" w:rsidR="00AC2C53" w:rsidRDefault="00AC2C53" w:rsidP="00AC2C53">
      <w:pPr>
        <w:ind w:left="600" w:firstLine="0"/>
      </w:pPr>
      <w:r>
        <w:t>Mobile Server</w:t>
      </w:r>
    </w:p>
    <w:p w14:paraId="0665E17A" w14:textId="77777777" w:rsidR="00AC2C53" w:rsidRDefault="00AC2C53" w:rsidP="00B83BEF">
      <w:pPr>
        <w:pStyle w:val="ListParagraph"/>
        <w:numPr>
          <w:ilvl w:val="0"/>
          <w:numId w:val="23"/>
        </w:numPr>
      </w:pPr>
      <w:r>
        <w:t>Receives only APIM-validated requests.</w:t>
      </w:r>
    </w:p>
    <w:p w14:paraId="0D87BE7E" w14:textId="77777777" w:rsidR="00AC2C53" w:rsidRDefault="00AC2C53" w:rsidP="00B83BEF">
      <w:pPr>
        <w:pStyle w:val="ListParagraph"/>
        <w:numPr>
          <w:ilvl w:val="0"/>
          <w:numId w:val="23"/>
        </w:numPr>
      </w:pPr>
      <w:r>
        <w:t>No internal JWT validation logic needed.</w:t>
      </w:r>
    </w:p>
    <w:p w14:paraId="2BA3B1F4" w14:textId="77777777" w:rsidR="00AC2C53" w:rsidRDefault="00AC2C53" w:rsidP="00B83BEF">
      <w:pPr>
        <w:ind w:left="600" w:firstLine="0"/>
      </w:pPr>
    </w:p>
    <w:p w14:paraId="41EEB0BC" w14:textId="77777777" w:rsidR="00537668" w:rsidRDefault="00B83BEF" w:rsidP="00B83BEF">
      <w:pPr>
        <w:pStyle w:val="Heading1"/>
        <w:spacing w:after="206"/>
        <w:ind w:left="287" w:hanging="302"/>
      </w:pPr>
      <w:r>
        <w:t>Det</w:t>
      </w:r>
      <w:r w:rsidR="00A12617">
        <w:t>ailed Design</w:t>
      </w:r>
    </w:p>
    <w:p w14:paraId="7CFF06FE" w14:textId="23BC29E5" w:rsidR="005701F2" w:rsidRPr="005701F2" w:rsidRDefault="005701F2" w:rsidP="005701F2">
      <w:pPr>
        <w:pStyle w:val="ListParagraph"/>
        <w:numPr>
          <w:ilvl w:val="0"/>
          <w:numId w:val="37"/>
        </w:numPr>
      </w:pPr>
      <w:r>
        <w:t xml:space="preserve">Assume Midas server is implemented </w:t>
      </w:r>
      <w:r w:rsidR="00794C9F">
        <w:t>on the .NET</w:t>
      </w:r>
      <w:r>
        <w:t xml:space="preserve"> 8 platform. Do not implement this plan on older versions.</w:t>
      </w:r>
    </w:p>
    <w:p w14:paraId="5EBC3149" w14:textId="77777777" w:rsidR="00B83BEF" w:rsidRDefault="00B83BEF" w:rsidP="00B83BEF"/>
    <w:p w14:paraId="74BBB6D3" w14:textId="77777777" w:rsidR="00B83BEF" w:rsidRDefault="00B83BEF" w:rsidP="00B83BEF">
      <w:pPr>
        <w:pStyle w:val="Heading2"/>
        <w:numPr>
          <w:ilvl w:val="0"/>
          <w:numId w:val="0"/>
        </w:numPr>
      </w:pPr>
      <w:r>
        <w:t>Step 1 — Key Rotation Setup</w:t>
      </w:r>
    </w:p>
    <w:p w14:paraId="6061BFC6" w14:textId="77777777" w:rsidR="00B83BEF" w:rsidRDefault="00B83BEF" w:rsidP="00B83BEF">
      <w:pPr>
        <w:pStyle w:val="ListParagraph"/>
        <w:numPr>
          <w:ilvl w:val="0"/>
          <w:numId w:val="24"/>
        </w:numPr>
      </w:pPr>
      <w:r>
        <w:t>Create RSA-256 keys in Azure Key Vault with rotation policy.</w:t>
      </w:r>
    </w:p>
    <w:p w14:paraId="21070A57" w14:textId="77777777" w:rsidR="000D1E1B" w:rsidRDefault="000D1E1B" w:rsidP="000D1E1B">
      <w:pPr>
        <w:pStyle w:val="ListParagraph"/>
        <w:ind w:firstLine="0"/>
      </w:pPr>
      <w:r>
        <w:rPr>
          <w:noProof/>
        </w:rPr>
        <w:drawing>
          <wp:inline distT="0" distB="0" distL="0" distR="0" wp14:anchorId="6C32B32E" wp14:editId="7010CE9D">
            <wp:extent cx="5562600" cy="259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62600" cy="2590800"/>
                    </a:xfrm>
                    <a:prstGeom prst="rect">
                      <a:avLst/>
                    </a:prstGeom>
                    <a:noFill/>
                    <a:ln>
                      <a:noFill/>
                    </a:ln>
                  </pic:spPr>
                </pic:pic>
              </a:graphicData>
            </a:graphic>
          </wp:inline>
        </w:drawing>
      </w:r>
    </w:p>
    <w:p w14:paraId="2624654D" w14:textId="77777777" w:rsidR="00B83BEF" w:rsidRDefault="00B83BEF" w:rsidP="000D1E1B">
      <w:pPr>
        <w:pStyle w:val="ListParagraph"/>
        <w:ind w:firstLine="0"/>
      </w:pPr>
    </w:p>
    <w:p w14:paraId="5D4F0F91" w14:textId="77777777" w:rsidR="000D1E1B" w:rsidRDefault="000D1E1B">
      <w:pPr>
        <w:spacing w:after="160" w:line="259" w:lineRule="auto"/>
        <w:ind w:left="0" w:firstLine="0"/>
        <w:jc w:val="left"/>
        <w:rPr>
          <w:b/>
          <w:sz w:val="21"/>
        </w:rPr>
      </w:pPr>
      <w:r>
        <w:br w:type="page"/>
      </w:r>
    </w:p>
    <w:p w14:paraId="3D150A4A" w14:textId="77777777" w:rsidR="00B83BEF" w:rsidRDefault="00B83BEF" w:rsidP="00B83BEF">
      <w:pPr>
        <w:pStyle w:val="Heading2"/>
        <w:numPr>
          <w:ilvl w:val="0"/>
          <w:numId w:val="0"/>
        </w:numPr>
      </w:pPr>
      <w:r>
        <w:lastRenderedPageBreak/>
        <w:t>Step 2 — JWT Issuer Access to Key Vault</w:t>
      </w:r>
    </w:p>
    <w:p w14:paraId="1266929C" w14:textId="7C3DB0D9" w:rsidR="00D73573" w:rsidRDefault="00D73573" w:rsidP="00B83BEF">
      <w:pPr>
        <w:pStyle w:val="ListParagraph"/>
        <w:numPr>
          <w:ilvl w:val="0"/>
          <w:numId w:val="25"/>
        </w:numPr>
      </w:pPr>
      <w:r>
        <w:t xml:space="preserve">Use the following from MIDAS Azure Registration </w:t>
      </w:r>
    </w:p>
    <w:p w14:paraId="205652D1" w14:textId="04C3D5F4" w:rsidR="00D73573" w:rsidRDefault="00D73573" w:rsidP="00D73573">
      <w:pPr>
        <w:pStyle w:val="ListParagraph"/>
        <w:numPr>
          <w:ilvl w:val="1"/>
          <w:numId w:val="25"/>
        </w:numPr>
      </w:pPr>
      <w:proofErr w:type="spellStart"/>
      <w:r>
        <w:t>Clientid</w:t>
      </w:r>
      <w:proofErr w:type="spellEnd"/>
    </w:p>
    <w:p w14:paraId="2980FE7F" w14:textId="53CEFC95" w:rsidR="00D73573" w:rsidRDefault="00D73573" w:rsidP="00D73573">
      <w:pPr>
        <w:pStyle w:val="ListParagraph"/>
        <w:numPr>
          <w:ilvl w:val="1"/>
          <w:numId w:val="25"/>
        </w:numPr>
      </w:pPr>
      <w:proofErr w:type="spellStart"/>
      <w:r>
        <w:t>TenantID</w:t>
      </w:r>
      <w:proofErr w:type="spellEnd"/>
    </w:p>
    <w:p w14:paraId="54170FA8" w14:textId="794D108F" w:rsidR="00D73573" w:rsidRDefault="00D73573" w:rsidP="00D73573">
      <w:pPr>
        <w:pStyle w:val="ListParagraph"/>
        <w:numPr>
          <w:ilvl w:val="1"/>
          <w:numId w:val="25"/>
        </w:numPr>
      </w:pPr>
      <w:proofErr w:type="spellStart"/>
      <w:r>
        <w:t>ClientSecret</w:t>
      </w:r>
      <w:proofErr w:type="spellEnd"/>
    </w:p>
    <w:p w14:paraId="6D90584B" w14:textId="77777777" w:rsidR="00CF64E1" w:rsidRDefault="00D73573" w:rsidP="00B83BEF">
      <w:pPr>
        <w:pStyle w:val="ListParagraph"/>
        <w:numPr>
          <w:ilvl w:val="0"/>
          <w:numId w:val="25"/>
        </w:numPr>
      </w:pPr>
      <w:r>
        <w:t>Store these values securely in the MIDAS Server configuration</w:t>
      </w:r>
      <w:r w:rsidR="00426FB4">
        <w:t xml:space="preserve"> and use</w:t>
      </w:r>
      <w:r w:rsidR="00CF64E1">
        <w:t xml:space="preserve"> them</w:t>
      </w:r>
      <w:r w:rsidR="00426FB4">
        <w:t xml:space="preserve"> to create client credentials to access </w:t>
      </w:r>
      <w:r w:rsidR="00CF64E1">
        <w:t xml:space="preserve">Azure </w:t>
      </w:r>
      <w:proofErr w:type="spellStart"/>
      <w:r w:rsidR="00426FB4">
        <w:t>KeyVault</w:t>
      </w:r>
      <w:proofErr w:type="spellEnd"/>
      <w:r w:rsidR="00CF64E1">
        <w:t>:</w:t>
      </w:r>
    </w:p>
    <w:p w14:paraId="7F277B64" w14:textId="77777777" w:rsidR="00CF64E1" w:rsidRDefault="00CF64E1" w:rsidP="00CF64E1">
      <w:pPr>
        <w:pStyle w:val="ListParagraph"/>
        <w:ind w:firstLine="0"/>
      </w:pPr>
    </w:p>
    <w:p w14:paraId="1E0F5FAA" w14:textId="5F882C39" w:rsidR="00CF64E1" w:rsidRPr="00CF64E1" w:rsidRDefault="00CF64E1" w:rsidP="00CF64E1">
      <w:pPr>
        <w:pStyle w:val="Code"/>
        <w:rPr>
          <w:sz w:val="16"/>
          <w:highlight w:val="white"/>
        </w:rPr>
      </w:pPr>
      <w:r w:rsidRPr="00CF64E1">
        <w:rPr>
          <w:color w:val="0000FF"/>
          <w:highlight w:val="white"/>
        </w:rPr>
        <w:t>var</w:t>
      </w:r>
      <w:r w:rsidRPr="00CF64E1">
        <w:rPr>
          <w:highlight w:val="white"/>
        </w:rPr>
        <w:t xml:space="preserve"> credentials = </w:t>
      </w:r>
      <w:r w:rsidRPr="00CF64E1">
        <w:rPr>
          <w:color w:val="0000FF"/>
          <w:highlight w:val="white"/>
        </w:rPr>
        <w:t>new</w:t>
      </w:r>
      <w:r w:rsidRPr="00CF64E1">
        <w:rPr>
          <w:highlight w:val="white"/>
        </w:rPr>
        <w:t xml:space="preserve"> </w:t>
      </w:r>
      <w:r w:rsidRPr="00CF64E1">
        <w:rPr>
          <w:color w:val="2B91AF"/>
          <w:sz w:val="16"/>
          <w:highlight w:val="white"/>
        </w:rPr>
        <w:t>ClientSecretCredential</w:t>
      </w:r>
      <w:r w:rsidRPr="00CF64E1">
        <w:rPr>
          <w:sz w:val="16"/>
          <w:highlight w:val="white"/>
        </w:rPr>
        <w:t>(tenantId,clientId,clientSecret);</w:t>
      </w:r>
    </w:p>
    <w:p w14:paraId="27C50E6B" w14:textId="1F9CF771" w:rsidR="00D73573" w:rsidRPr="00CF64E1" w:rsidRDefault="00CF64E1" w:rsidP="00CF64E1">
      <w:pPr>
        <w:pStyle w:val="Code"/>
        <w:rPr>
          <w:rFonts w:ascii="Calibri" w:eastAsia="Calibri" w:hAnsi="Calibri" w:cs="Calibri"/>
          <w:sz w:val="16"/>
          <w:lang w:val="en-US"/>
        </w:rPr>
      </w:pPr>
      <w:r w:rsidRPr="00CF64E1">
        <w:rPr>
          <w:color w:val="0000FF"/>
          <w:sz w:val="16"/>
          <w:highlight w:val="white"/>
        </w:rPr>
        <w:t>var</w:t>
      </w:r>
      <w:r w:rsidRPr="00CF64E1">
        <w:rPr>
          <w:sz w:val="16"/>
          <w:highlight w:val="white"/>
        </w:rPr>
        <w:t xml:space="preserve"> keyClient = </w:t>
      </w:r>
      <w:r w:rsidRPr="00CF64E1">
        <w:rPr>
          <w:color w:val="0000FF"/>
          <w:sz w:val="16"/>
          <w:highlight w:val="white"/>
        </w:rPr>
        <w:t>new</w:t>
      </w:r>
      <w:r w:rsidRPr="00CF64E1">
        <w:rPr>
          <w:sz w:val="16"/>
          <w:highlight w:val="white"/>
        </w:rPr>
        <w:t xml:space="preserve"> </w:t>
      </w:r>
      <w:r w:rsidRPr="00CF64E1">
        <w:rPr>
          <w:color w:val="2B91AF"/>
          <w:sz w:val="16"/>
          <w:highlight w:val="white"/>
        </w:rPr>
        <w:t>KeyClient</w:t>
      </w:r>
      <w:r w:rsidRPr="00CF64E1">
        <w:rPr>
          <w:sz w:val="16"/>
          <w:highlight w:val="white"/>
        </w:rPr>
        <w:t>(</w:t>
      </w:r>
      <w:r w:rsidRPr="00CF64E1">
        <w:rPr>
          <w:color w:val="0000FF"/>
          <w:sz w:val="16"/>
          <w:highlight w:val="white"/>
        </w:rPr>
        <w:t>new</w:t>
      </w:r>
      <w:r w:rsidRPr="00CF64E1">
        <w:rPr>
          <w:sz w:val="16"/>
          <w:highlight w:val="white"/>
        </w:rPr>
        <w:t xml:space="preserve"> </w:t>
      </w:r>
      <w:r w:rsidRPr="00CF64E1">
        <w:rPr>
          <w:color w:val="2B91AF"/>
          <w:sz w:val="16"/>
          <w:highlight w:val="white"/>
        </w:rPr>
        <w:t>Uri</w:t>
      </w:r>
      <w:r w:rsidRPr="00CF64E1">
        <w:rPr>
          <w:sz w:val="16"/>
          <w:highlight w:val="white"/>
        </w:rPr>
        <w:t>(issuerOptions.KeyVaultUrl), credentials);</w:t>
      </w:r>
    </w:p>
    <w:p w14:paraId="2A7E0790" w14:textId="30C0D49A" w:rsidR="00CF64E1" w:rsidRPr="00CF64E1" w:rsidRDefault="00CF64E1" w:rsidP="00CF64E1">
      <w:pPr>
        <w:pStyle w:val="Code"/>
        <w:rPr>
          <w:sz w:val="16"/>
        </w:rPr>
      </w:pPr>
      <w:r w:rsidRPr="00CF64E1">
        <w:rPr>
          <w:color w:val="2B91AF"/>
          <w:sz w:val="16"/>
          <w:highlight w:val="white"/>
        </w:rPr>
        <w:t>KeyVaultKey</w:t>
      </w:r>
      <w:r w:rsidRPr="00CF64E1">
        <w:rPr>
          <w:sz w:val="16"/>
          <w:highlight w:val="white"/>
        </w:rPr>
        <w:t xml:space="preserve"> key = </w:t>
      </w:r>
      <w:r w:rsidRPr="00CF64E1">
        <w:rPr>
          <w:color w:val="0000FF"/>
          <w:sz w:val="16"/>
          <w:highlight w:val="white"/>
        </w:rPr>
        <w:t>await</w:t>
      </w:r>
      <w:r w:rsidRPr="00CF64E1">
        <w:rPr>
          <w:sz w:val="16"/>
          <w:highlight w:val="white"/>
        </w:rPr>
        <w:t xml:space="preserve"> keyClient.GetKeyAsync(issuerOptions.KeyName);</w:t>
      </w:r>
    </w:p>
    <w:p w14:paraId="70C1EC8C" w14:textId="77777777" w:rsidR="00426FB4" w:rsidRDefault="00426FB4" w:rsidP="00426FB4">
      <w:pPr>
        <w:pStyle w:val="ListParagraph"/>
        <w:ind w:firstLine="0"/>
      </w:pPr>
    </w:p>
    <w:p w14:paraId="7C4A6DEE" w14:textId="0A0C4C61" w:rsidR="00B83BEF" w:rsidRPr="001B069E" w:rsidRDefault="00B83BEF" w:rsidP="001B069E">
      <w:pPr>
        <w:pStyle w:val="ListParagraph"/>
        <w:numPr>
          <w:ilvl w:val="0"/>
          <w:numId w:val="25"/>
        </w:numPr>
      </w:pPr>
      <w:r>
        <w:t xml:space="preserve">Grant </w:t>
      </w:r>
      <w:r w:rsidR="00CF64E1">
        <w:t xml:space="preserve">MIDAS App </w:t>
      </w:r>
      <w:r w:rsidR="0025630C">
        <w:t>Registration</w:t>
      </w:r>
      <w:r>
        <w:t xml:space="preserve"> access to Key Vault</w:t>
      </w:r>
      <w:r w:rsidR="001B069E">
        <w:t xml:space="preserve"> via </w:t>
      </w:r>
      <w:r w:rsidR="00B92FA4" w:rsidRPr="001B069E">
        <w:rPr>
          <w:b/>
          <w:bCs/>
        </w:rPr>
        <w:t>“Key Va</w:t>
      </w:r>
      <w:bookmarkStart w:id="0" w:name="_GoBack"/>
      <w:bookmarkEnd w:id="0"/>
      <w:r w:rsidR="00B92FA4" w:rsidRPr="001B069E">
        <w:rPr>
          <w:b/>
          <w:bCs/>
        </w:rPr>
        <w:t>ult Crypto User”</w:t>
      </w:r>
      <w:r w:rsidR="007F4447">
        <w:rPr>
          <w:b/>
          <w:bCs/>
        </w:rPr>
        <w:t xml:space="preserve"> </w:t>
      </w:r>
      <w:r w:rsidR="007F4447" w:rsidRPr="007F4447">
        <w:t xml:space="preserve">(for keys used by JWTs) and </w:t>
      </w:r>
      <w:r w:rsidR="007F4447">
        <w:rPr>
          <w:b/>
          <w:bCs/>
        </w:rPr>
        <w:t xml:space="preserve">“Key Vault Secrets User” </w:t>
      </w:r>
      <w:r w:rsidR="007F4447" w:rsidRPr="007F4447">
        <w:t>(for secrets used by refresh tokens)</w:t>
      </w:r>
      <w:r w:rsidR="00B92FA4" w:rsidRPr="007F4447">
        <w:t xml:space="preserve"> </w:t>
      </w:r>
      <w:r w:rsidR="00B92FA4" w:rsidRPr="00B92FA4">
        <w:t>role</w:t>
      </w:r>
    </w:p>
    <w:p w14:paraId="4E683966" w14:textId="77CE0CED" w:rsidR="00B83BEF" w:rsidRDefault="00B83BEF" w:rsidP="00B83BEF">
      <w:pPr>
        <w:pStyle w:val="ListParagraph"/>
        <w:numPr>
          <w:ilvl w:val="0"/>
          <w:numId w:val="27"/>
        </w:numPr>
        <w:jc w:val="left"/>
      </w:pPr>
      <w:r>
        <w:t>Update</w:t>
      </w:r>
      <w:r w:rsidR="00B92FA4">
        <w:t xml:space="preserve"> MIDAS</w:t>
      </w:r>
      <w:r>
        <w:t xml:space="preserve"> service to sign tokens directly via Key Vault cryptographic operations.</w:t>
      </w:r>
    </w:p>
    <w:p w14:paraId="33140A46" w14:textId="7DA10DF8" w:rsidR="00B92FA4" w:rsidRPr="00B92FA4" w:rsidRDefault="00B92FA4" w:rsidP="00B92FA4">
      <w:pPr>
        <w:jc w:val="left"/>
        <w:rPr>
          <w:sz w:val="16"/>
          <w:szCs w:val="16"/>
        </w:rPr>
      </w:pPr>
      <w:r w:rsidRPr="00B92FA4">
        <w:rPr>
          <w:rFonts w:ascii="Cascadia Mono" w:eastAsiaTheme="minorEastAsia" w:hAnsi="Cascadia Mono" w:cs="Cascadia Mono"/>
          <w:color w:val="0000FF"/>
          <w:sz w:val="16"/>
          <w:szCs w:val="16"/>
          <w:highlight w:val="white"/>
          <w:lang/>
        </w:rPr>
        <w:t>var</w:t>
      </w:r>
      <w:r w:rsidRPr="00B92FA4">
        <w:rPr>
          <w:rFonts w:ascii="Cascadia Mono" w:eastAsiaTheme="minorEastAsia" w:hAnsi="Cascadia Mono" w:cs="Cascadia Mono"/>
          <w:sz w:val="16"/>
          <w:szCs w:val="16"/>
          <w:highlight w:val="white"/>
          <w:lang/>
        </w:rPr>
        <w:t xml:space="preserve"> securityKey = </w:t>
      </w:r>
      <w:r w:rsidRPr="00B92FA4">
        <w:rPr>
          <w:rFonts w:ascii="Cascadia Mono" w:eastAsiaTheme="minorEastAsia" w:hAnsi="Cascadia Mono" w:cs="Cascadia Mono"/>
          <w:color w:val="0000FF"/>
          <w:sz w:val="16"/>
          <w:szCs w:val="16"/>
          <w:highlight w:val="white"/>
          <w:lang/>
        </w:rPr>
        <w:t>new</w:t>
      </w:r>
      <w:r w:rsidRPr="00B92FA4">
        <w:rPr>
          <w:rFonts w:ascii="Cascadia Mono" w:eastAsiaTheme="minorEastAsia" w:hAnsi="Cascadia Mono" w:cs="Cascadia Mono"/>
          <w:sz w:val="16"/>
          <w:szCs w:val="16"/>
          <w:highlight w:val="white"/>
          <w:lang/>
        </w:rPr>
        <w:t xml:space="preserve"> </w:t>
      </w:r>
      <w:r w:rsidRPr="00B92FA4">
        <w:rPr>
          <w:rFonts w:ascii="Cascadia Mono" w:eastAsiaTheme="minorEastAsia" w:hAnsi="Cascadia Mono" w:cs="Cascadia Mono"/>
          <w:color w:val="2B91AF"/>
          <w:sz w:val="16"/>
          <w:szCs w:val="16"/>
          <w:highlight w:val="white"/>
          <w:lang/>
        </w:rPr>
        <w:t>KeyVaultRsaSecurityKey</w:t>
      </w:r>
      <w:r w:rsidRPr="00B92FA4">
        <w:rPr>
          <w:rFonts w:ascii="Cascadia Mono" w:eastAsiaTheme="minorEastAsia" w:hAnsi="Cascadia Mono" w:cs="Cascadia Mono"/>
          <w:sz w:val="16"/>
          <w:szCs w:val="16"/>
          <w:highlight w:val="white"/>
          <w:lang/>
        </w:rPr>
        <w:t>(key.Id.ToString());</w:t>
      </w:r>
    </w:p>
    <w:p w14:paraId="716976A6" w14:textId="576478E4" w:rsidR="00B92FA4" w:rsidRPr="00B92FA4" w:rsidRDefault="00B92FA4" w:rsidP="00B92FA4">
      <w:pPr>
        <w:autoSpaceDE w:val="0"/>
        <w:autoSpaceDN w:val="0"/>
        <w:adjustRightInd w:val="0"/>
        <w:spacing w:after="0" w:line="240" w:lineRule="auto"/>
        <w:ind w:left="0" w:firstLine="0"/>
        <w:jc w:val="left"/>
        <w:rPr>
          <w:rFonts w:ascii="Cascadia Mono" w:eastAsiaTheme="minorEastAsia" w:hAnsi="Cascadia Mono" w:cs="Cascadia Mono"/>
          <w:sz w:val="16"/>
          <w:szCs w:val="16"/>
          <w:highlight w:val="white"/>
          <w:lang/>
        </w:rPr>
      </w:pPr>
      <w:r w:rsidRPr="00B92FA4">
        <w:rPr>
          <w:rFonts w:ascii="Cascadia Mono" w:eastAsiaTheme="minorEastAsia" w:hAnsi="Cascadia Mono" w:cs="Cascadia Mono"/>
          <w:color w:val="0000FF"/>
          <w:sz w:val="16"/>
          <w:szCs w:val="16"/>
          <w:highlight w:val="white"/>
          <w:lang/>
        </w:rPr>
        <w:t>var</w:t>
      </w:r>
      <w:r w:rsidRPr="00B92FA4">
        <w:rPr>
          <w:rFonts w:ascii="Cascadia Mono" w:eastAsiaTheme="minorEastAsia" w:hAnsi="Cascadia Mono" w:cs="Cascadia Mono"/>
          <w:sz w:val="16"/>
          <w:szCs w:val="16"/>
          <w:highlight w:val="white"/>
          <w:lang/>
        </w:rPr>
        <w:t xml:space="preserve"> signingCredentials = </w:t>
      </w:r>
      <w:r w:rsidRPr="00B92FA4">
        <w:rPr>
          <w:rFonts w:ascii="Cascadia Mono" w:eastAsiaTheme="minorEastAsia" w:hAnsi="Cascadia Mono" w:cs="Cascadia Mono"/>
          <w:color w:val="0000FF"/>
          <w:sz w:val="16"/>
          <w:szCs w:val="16"/>
          <w:highlight w:val="white"/>
          <w:lang/>
        </w:rPr>
        <w:t>new</w:t>
      </w:r>
      <w:r w:rsidRPr="00B92FA4">
        <w:rPr>
          <w:rFonts w:ascii="Cascadia Mono" w:eastAsiaTheme="minorEastAsia" w:hAnsi="Cascadia Mono" w:cs="Cascadia Mono"/>
          <w:sz w:val="16"/>
          <w:szCs w:val="16"/>
          <w:highlight w:val="white"/>
          <w:lang/>
        </w:rPr>
        <w:t xml:space="preserve"> </w:t>
      </w:r>
      <w:r w:rsidRPr="00B92FA4">
        <w:rPr>
          <w:rFonts w:ascii="Cascadia Mono" w:eastAsiaTheme="minorEastAsia" w:hAnsi="Cascadia Mono" w:cs="Cascadia Mono"/>
          <w:color w:val="2B91AF"/>
          <w:sz w:val="16"/>
          <w:szCs w:val="16"/>
          <w:highlight w:val="white"/>
          <w:lang/>
        </w:rPr>
        <w:t>SigningCredentials</w:t>
      </w:r>
      <w:r w:rsidRPr="00B92FA4">
        <w:rPr>
          <w:rFonts w:ascii="Cascadia Mono" w:eastAsiaTheme="minorEastAsia" w:hAnsi="Cascadia Mono" w:cs="Cascadia Mono"/>
          <w:sz w:val="16"/>
          <w:szCs w:val="16"/>
          <w:highlight w:val="white"/>
          <w:lang/>
        </w:rPr>
        <w:t>(securityKey,</w:t>
      </w:r>
    </w:p>
    <w:p w14:paraId="75F9B404" w14:textId="77777777" w:rsidR="00B92FA4" w:rsidRPr="00B92FA4" w:rsidRDefault="00B92FA4" w:rsidP="00B92FA4">
      <w:pPr>
        <w:autoSpaceDE w:val="0"/>
        <w:autoSpaceDN w:val="0"/>
        <w:adjustRightInd w:val="0"/>
        <w:spacing w:after="0" w:line="240" w:lineRule="auto"/>
        <w:ind w:left="0" w:firstLine="0"/>
        <w:jc w:val="left"/>
        <w:rPr>
          <w:rFonts w:ascii="Cascadia Mono" w:eastAsiaTheme="minorEastAsia" w:hAnsi="Cascadia Mono" w:cs="Cascadia Mono"/>
          <w:sz w:val="16"/>
          <w:szCs w:val="16"/>
          <w:highlight w:val="white"/>
          <w:lang/>
        </w:rPr>
      </w:pPr>
      <w:r w:rsidRPr="00B92FA4">
        <w:rPr>
          <w:rFonts w:ascii="Cascadia Mono" w:eastAsiaTheme="minorEastAsia" w:hAnsi="Cascadia Mono" w:cs="Cascadia Mono"/>
          <w:sz w:val="16"/>
          <w:szCs w:val="16"/>
          <w:highlight w:val="white"/>
          <w:lang/>
        </w:rPr>
        <w:t xml:space="preserve">                                                            </w:t>
      </w:r>
      <w:r w:rsidRPr="00B92FA4">
        <w:rPr>
          <w:rFonts w:ascii="Cascadia Mono" w:eastAsiaTheme="minorEastAsia" w:hAnsi="Cascadia Mono" w:cs="Cascadia Mono"/>
          <w:color w:val="2B91AF"/>
          <w:sz w:val="16"/>
          <w:szCs w:val="16"/>
          <w:highlight w:val="white"/>
          <w:lang/>
        </w:rPr>
        <w:t>SecurityAlgorithms</w:t>
      </w:r>
      <w:r w:rsidRPr="00B92FA4">
        <w:rPr>
          <w:rFonts w:ascii="Cascadia Mono" w:eastAsiaTheme="minorEastAsia" w:hAnsi="Cascadia Mono" w:cs="Cascadia Mono"/>
          <w:sz w:val="16"/>
          <w:szCs w:val="16"/>
          <w:highlight w:val="white"/>
          <w:lang/>
        </w:rPr>
        <w:t>.RsaSha256)</w:t>
      </w:r>
    </w:p>
    <w:p w14:paraId="077BE515" w14:textId="5FBE29A1" w:rsidR="00B92FA4" w:rsidRPr="00B92FA4" w:rsidRDefault="00B92FA4" w:rsidP="00B92FA4">
      <w:pPr>
        <w:autoSpaceDE w:val="0"/>
        <w:autoSpaceDN w:val="0"/>
        <w:adjustRightInd w:val="0"/>
        <w:spacing w:after="0" w:line="240" w:lineRule="auto"/>
        <w:ind w:left="0" w:firstLine="0"/>
        <w:jc w:val="left"/>
        <w:rPr>
          <w:rFonts w:ascii="Cascadia Mono" w:eastAsiaTheme="minorEastAsia" w:hAnsi="Cascadia Mono" w:cs="Cascadia Mono"/>
          <w:sz w:val="16"/>
          <w:szCs w:val="16"/>
          <w:highlight w:val="white"/>
          <w:lang/>
        </w:rPr>
      </w:pPr>
      <w:r w:rsidRPr="00B92FA4">
        <w:rPr>
          <w:rFonts w:ascii="Cascadia Mono" w:eastAsiaTheme="minorEastAsia" w:hAnsi="Cascadia Mono" w:cs="Cascadia Mono"/>
          <w:sz w:val="16"/>
          <w:szCs w:val="16"/>
          <w:highlight w:val="white"/>
          <w:lang/>
        </w:rPr>
        <w:t>{</w:t>
      </w:r>
    </w:p>
    <w:p w14:paraId="37101233" w14:textId="1F6206B8" w:rsidR="00B92FA4" w:rsidRPr="00B92FA4" w:rsidRDefault="00B92FA4" w:rsidP="00B92FA4">
      <w:pPr>
        <w:autoSpaceDE w:val="0"/>
        <w:autoSpaceDN w:val="0"/>
        <w:adjustRightInd w:val="0"/>
        <w:spacing w:after="0" w:line="240" w:lineRule="auto"/>
        <w:ind w:left="0" w:firstLine="0"/>
        <w:jc w:val="left"/>
        <w:rPr>
          <w:rFonts w:ascii="Cascadia Mono" w:eastAsiaTheme="minorEastAsia" w:hAnsi="Cascadia Mono" w:cs="Cascadia Mono"/>
          <w:sz w:val="16"/>
          <w:szCs w:val="16"/>
          <w:highlight w:val="white"/>
          <w:lang/>
        </w:rPr>
      </w:pPr>
      <w:r w:rsidRPr="00B92FA4">
        <w:rPr>
          <w:rFonts w:ascii="Cascadia Mono" w:eastAsiaTheme="minorEastAsia" w:hAnsi="Cascadia Mono" w:cs="Cascadia Mono"/>
          <w:sz w:val="16"/>
          <w:szCs w:val="16"/>
          <w:highlight w:val="white"/>
          <w:lang/>
        </w:rPr>
        <w:t xml:space="preserve">    CryptoProviderFactory = </w:t>
      </w:r>
      <w:r w:rsidRPr="00B92FA4">
        <w:rPr>
          <w:rFonts w:ascii="Cascadia Mono" w:eastAsiaTheme="minorEastAsia" w:hAnsi="Cascadia Mono" w:cs="Cascadia Mono"/>
          <w:color w:val="0000FF"/>
          <w:sz w:val="16"/>
          <w:szCs w:val="16"/>
          <w:highlight w:val="white"/>
          <w:lang/>
        </w:rPr>
        <w:t>new</w:t>
      </w:r>
      <w:r w:rsidRPr="00B92FA4">
        <w:rPr>
          <w:rFonts w:ascii="Cascadia Mono" w:eastAsiaTheme="minorEastAsia" w:hAnsi="Cascadia Mono" w:cs="Cascadia Mono"/>
          <w:sz w:val="16"/>
          <w:szCs w:val="16"/>
          <w:highlight w:val="white"/>
          <w:lang/>
        </w:rPr>
        <w:t xml:space="preserve"> </w:t>
      </w:r>
      <w:r w:rsidRPr="00B92FA4">
        <w:rPr>
          <w:rFonts w:ascii="Cascadia Mono" w:eastAsiaTheme="minorEastAsia" w:hAnsi="Cascadia Mono" w:cs="Cascadia Mono"/>
          <w:color w:val="2B91AF"/>
          <w:sz w:val="16"/>
          <w:szCs w:val="16"/>
          <w:highlight w:val="white"/>
          <w:lang/>
        </w:rPr>
        <w:t>CryptoProviderFactory</w:t>
      </w:r>
    </w:p>
    <w:p w14:paraId="7E96F182" w14:textId="7311AC54" w:rsidR="00B92FA4" w:rsidRPr="00B92FA4" w:rsidRDefault="00B92FA4" w:rsidP="00B92FA4">
      <w:pPr>
        <w:autoSpaceDE w:val="0"/>
        <w:autoSpaceDN w:val="0"/>
        <w:adjustRightInd w:val="0"/>
        <w:spacing w:after="0" w:line="240" w:lineRule="auto"/>
        <w:ind w:left="0" w:firstLine="0"/>
        <w:jc w:val="left"/>
        <w:rPr>
          <w:rFonts w:ascii="Cascadia Mono" w:eastAsiaTheme="minorEastAsia" w:hAnsi="Cascadia Mono" w:cs="Cascadia Mono"/>
          <w:sz w:val="16"/>
          <w:szCs w:val="16"/>
          <w:highlight w:val="white"/>
          <w:lang/>
        </w:rPr>
      </w:pPr>
      <w:r w:rsidRPr="00B92FA4">
        <w:rPr>
          <w:rFonts w:ascii="Cascadia Mono" w:eastAsiaTheme="minorEastAsia" w:hAnsi="Cascadia Mono" w:cs="Cascadia Mono"/>
          <w:sz w:val="16"/>
          <w:szCs w:val="16"/>
          <w:highlight w:val="white"/>
          <w:lang/>
        </w:rPr>
        <w:t xml:space="preserve">    {</w:t>
      </w:r>
    </w:p>
    <w:p w14:paraId="7FBC1743" w14:textId="080D1977" w:rsidR="00B92FA4" w:rsidRPr="00B92FA4" w:rsidRDefault="00B92FA4" w:rsidP="00B92FA4">
      <w:pPr>
        <w:autoSpaceDE w:val="0"/>
        <w:autoSpaceDN w:val="0"/>
        <w:adjustRightInd w:val="0"/>
        <w:spacing w:after="0" w:line="240" w:lineRule="auto"/>
        <w:ind w:left="0" w:firstLine="0"/>
        <w:jc w:val="left"/>
        <w:rPr>
          <w:rFonts w:ascii="Cascadia Mono" w:eastAsiaTheme="minorEastAsia" w:hAnsi="Cascadia Mono" w:cs="Cascadia Mono"/>
          <w:sz w:val="16"/>
          <w:szCs w:val="16"/>
          <w:highlight w:val="white"/>
          <w:lang/>
        </w:rPr>
      </w:pPr>
      <w:r w:rsidRPr="00B92FA4">
        <w:rPr>
          <w:rFonts w:ascii="Cascadia Mono" w:eastAsiaTheme="minorEastAsia" w:hAnsi="Cascadia Mono" w:cs="Cascadia Mono"/>
          <w:sz w:val="16"/>
          <w:szCs w:val="16"/>
          <w:highlight w:val="white"/>
          <w:lang/>
        </w:rPr>
        <w:t xml:space="preserve">        CustomCryptoProvider = </w:t>
      </w:r>
      <w:r w:rsidRPr="00B92FA4">
        <w:rPr>
          <w:rFonts w:ascii="Cascadia Mono" w:eastAsiaTheme="minorEastAsia" w:hAnsi="Cascadia Mono" w:cs="Cascadia Mono"/>
          <w:color w:val="0000FF"/>
          <w:sz w:val="16"/>
          <w:szCs w:val="16"/>
          <w:highlight w:val="white"/>
          <w:lang/>
        </w:rPr>
        <w:t>new</w:t>
      </w:r>
      <w:r w:rsidRPr="00B92FA4">
        <w:rPr>
          <w:rFonts w:ascii="Cascadia Mono" w:eastAsiaTheme="minorEastAsia" w:hAnsi="Cascadia Mono" w:cs="Cascadia Mono"/>
          <w:sz w:val="16"/>
          <w:szCs w:val="16"/>
          <w:highlight w:val="white"/>
          <w:lang/>
        </w:rPr>
        <w:t xml:space="preserve"> </w:t>
      </w:r>
      <w:r w:rsidRPr="00B92FA4">
        <w:rPr>
          <w:rFonts w:ascii="Cascadia Mono" w:eastAsiaTheme="minorEastAsia" w:hAnsi="Cascadia Mono" w:cs="Cascadia Mono"/>
          <w:color w:val="2B91AF"/>
          <w:sz w:val="16"/>
          <w:szCs w:val="16"/>
          <w:highlight w:val="white"/>
          <w:lang/>
        </w:rPr>
        <w:t>KeyVaultCryptoProvider</w:t>
      </w:r>
      <w:r w:rsidRPr="00B92FA4">
        <w:rPr>
          <w:rFonts w:ascii="Cascadia Mono" w:eastAsiaTheme="minorEastAsia" w:hAnsi="Cascadia Mono" w:cs="Cascadia Mono"/>
          <w:sz w:val="16"/>
          <w:szCs w:val="16"/>
          <w:highlight w:val="white"/>
          <w:lang/>
        </w:rPr>
        <w:t>()</w:t>
      </w:r>
    </w:p>
    <w:p w14:paraId="6DD55C19" w14:textId="7996A2F3" w:rsidR="00B92FA4" w:rsidRPr="00B92FA4" w:rsidRDefault="00B92FA4" w:rsidP="00B92FA4">
      <w:pPr>
        <w:autoSpaceDE w:val="0"/>
        <w:autoSpaceDN w:val="0"/>
        <w:adjustRightInd w:val="0"/>
        <w:spacing w:after="0" w:line="240" w:lineRule="auto"/>
        <w:ind w:left="0" w:firstLine="0"/>
        <w:jc w:val="left"/>
        <w:rPr>
          <w:rFonts w:ascii="Cascadia Mono" w:eastAsiaTheme="minorEastAsia" w:hAnsi="Cascadia Mono" w:cs="Cascadia Mono"/>
          <w:sz w:val="16"/>
          <w:szCs w:val="16"/>
          <w:highlight w:val="white"/>
          <w:lang/>
        </w:rPr>
      </w:pPr>
      <w:r w:rsidRPr="00B92FA4">
        <w:rPr>
          <w:rFonts w:ascii="Cascadia Mono" w:eastAsiaTheme="minorEastAsia" w:hAnsi="Cascadia Mono" w:cs="Cascadia Mono"/>
          <w:sz w:val="16"/>
          <w:szCs w:val="16"/>
          <w:highlight w:val="white"/>
          <w:lang/>
        </w:rPr>
        <w:t xml:space="preserve">     }</w:t>
      </w:r>
    </w:p>
    <w:p w14:paraId="4648896C" w14:textId="1D4FF476" w:rsidR="00B92FA4" w:rsidRDefault="00B92FA4" w:rsidP="00B92FA4">
      <w:pPr>
        <w:jc w:val="left"/>
        <w:rPr>
          <w:rFonts w:ascii="Cascadia Mono" w:eastAsiaTheme="minorEastAsia" w:hAnsi="Cascadia Mono" w:cs="Cascadia Mono"/>
          <w:sz w:val="16"/>
          <w:szCs w:val="16"/>
          <w:lang/>
        </w:rPr>
      </w:pPr>
      <w:r w:rsidRPr="00B92FA4">
        <w:rPr>
          <w:rFonts w:ascii="Cascadia Mono" w:eastAsiaTheme="minorEastAsia" w:hAnsi="Cascadia Mono" w:cs="Cascadia Mono"/>
          <w:sz w:val="16"/>
          <w:szCs w:val="16"/>
          <w:highlight w:val="white"/>
          <w:lang/>
        </w:rPr>
        <w:t>};</w:t>
      </w:r>
    </w:p>
    <w:p w14:paraId="02BBAD89" w14:textId="77777777" w:rsidR="00C80B84" w:rsidRDefault="00C80B84" w:rsidP="00B92FA4">
      <w:pPr>
        <w:jc w:val="left"/>
        <w:rPr>
          <w:rFonts w:ascii="Cascadia Mono" w:eastAsiaTheme="minorEastAsia" w:hAnsi="Cascadia Mono" w:cs="Cascadia Mono"/>
          <w:sz w:val="16"/>
          <w:szCs w:val="16"/>
          <w:lang/>
        </w:rPr>
      </w:pPr>
    </w:p>
    <w:p w14:paraId="2CC4DDA4" w14:textId="7A68491B" w:rsidR="00C80B84" w:rsidRPr="00C80B84" w:rsidRDefault="00C80B84" w:rsidP="00B92FA4">
      <w:pPr>
        <w:jc w:val="left"/>
        <w:rPr>
          <w:rFonts w:asciiTheme="minorHAnsi" w:eastAsiaTheme="minorEastAsia" w:hAnsiTheme="minorHAnsi" w:cstheme="minorHAnsi"/>
          <w:szCs w:val="18"/>
          <w:lang/>
        </w:rPr>
      </w:pPr>
      <w:r w:rsidRPr="00C80B84">
        <w:rPr>
          <w:rFonts w:asciiTheme="minorHAnsi" w:eastAsiaTheme="minorEastAsia" w:hAnsiTheme="minorHAnsi" w:cstheme="minorHAnsi"/>
          <w:szCs w:val="18"/>
          <w:lang/>
        </w:rPr>
        <w:t>The issued tokens look like:</w:t>
      </w:r>
    </w:p>
    <w:p w14:paraId="603434E1" w14:textId="77777777" w:rsidR="00C80B84" w:rsidRPr="00C80B84" w:rsidRDefault="00C80B84" w:rsidP="00C80B84">
      <w:pPr>
        <w:jc w:val="left"/>
        <w:rPr>
          <w:rFonts w:ascii="Cascadia Mono" w:eastAsiaTheme="minorEastAsia" w:hAnsi="Cascadia Mono" w:cs="Cascadia Mono"/>
          <w:sz w:val="16"/>
          <w:szCs w:val="16"/>
          <w:lang/>
        </w:rPr>
      </w:pPr>
      <w:r w:rsidRPr="00C80B84">
        <w:rPr>
          <w:rFonts w:ascii="Cascadia Mono" w:eastAsiaTheme="minorEastAsia" w:hAnsi="Cascadia Mono" w:cs="Cascadia Mono"/>
          <w:sz w:val="16"/>
          <w:szCs w:val="16"/>
          <w:lang/>
        </w:rPr>
        <w:t>{</w:t>
      </w:r>
    </w:p>
    <w:p w14:paraId="4DDD7CC5" w14:textId="77777777" w:rsidR="00C80B84" w:rsidRPr="00C80B84" w:rsidRDefault="00C80B84" w:rsidP="00C80B84">
      <w:pPr>
        <w:jc w:val="left"/>
        <w:rPr>
          <w:rFonts w:ascii="Cascadia Mono" w:eastAsiaTheme="minorEastAsia" w:hAnsi="Cascadia Mono" w:cs="Cascadia Mono"/>
          <w:sz w:val="16"/>
          <w:szCs w:val="16"/>
          <w:lang/>
        </w:rPr>
      </w:pPr>
      <w:r w:rsidRPr="00C80B84">
        <w:rPr>
          <w:rFonts w:ascii="Cascadia Mono" w:eastAsiaTheme="minorEastAsia" w:hAnsi="Cascadia Mono" w:cs="Cascadia Mono"/>
          <w:sz w:val="16"/>
          <w:szCs w:val="16"/>
          <w:lang/>
        </w:rPr>
        <w:t xml:space="preserve">  "alg": "RS256",</w:t>
      </w:r>
    </w:p>
    <w:p w14:paraId="45087406" w14:textId="77777777" w:rsidR="00C80B84" w:rsidRPr="00C80B84" w:rsidRDefault="00C80B84" w:rsidP="00C80B84">
      <w:pPr>
        <w:jc w:val="left"/>
        <w:rPr>
          <w:rFonts w:ascii="Cascadia Mono" w:eastAsiaTheme="minorEastAsia" w:hAnsi="Cascadia Mono" w:cs="Cascadia Mono"/>
          <w:sz w:val="16"/>
          <w:szCs w:val="16"/>
          <w:lang/>
        </w:rPr>
      </w:pPr>
      <w:r w:rsidRPr="00C80B84">
        <w:rPr>
          <w:rFonts w:ascii="Cascadia Mono" w:eastAsiaTheme="minorEastAsia" w:hAnsi="Cascadia Mono" w:cs="Cascadia Mono"/>
          <w:sz w:val="16"/>
          <w:szCs w:val="16"/>
          <w:lang/>
        </w:rPr>
        <w:t xml:space="preserve">  "kid": "https://kv-sso-ppr.vault.azure.net/keys/HRKey/991fbd10cee44ae39efb0af24f083336",</w:t>
      </w:r>
    </w:p>
    <w:p w14:paraId="7057D794" w14:textId="77777777" w:rsidR="00C80B84" w:rsidRPr="00C80B84" w:rsidRDefault="00C80B84" w:rsidP="00C80B84">
      <w:pPr>
        <w:jc w:val="left"/>
        <w:rPr>
          <w:rFonts w:ascii="Cascadia Mono" w:eastAsiaTheme="minorEastAsia" w:hAnsi="Cascadia Mono" w:cs="Cascadia Mono"/>
          <w:sz w:val="16"/>
          <w:szCs w:val="16"/>
          <w:lang/>
        </w:rPr>
      </w:pPr>
      <w:r w:rsidRPr="00C80B84">
        <w:rPr>
          <w:rFonts w:ascii="Cascadia Mono" w:eastAsiaTheme="minorEastAsia" w:hAnsi="Cascadia Mono" w:cs="Cascadia Mono"/>
          <w:sz w:val="16"/>
          <w:szCs w:val="16"/>
          <w:lang/>
        </w:rPr>
        <w:t xml:space="preserve">  "typ": "JWT"</w:t>
      </w:r>
    </w:p>
    <w:p w14:paraId="06EA0791" w14:textId="74F63AF4" w:rsidR="00C80B84" w:rsidRDefault="00C80B84" w:rsidP="00C80B84">
      <w:pPr>
        <w:jc w:val="left"/>
        <w:rPr>
          <w:rFonts w:ascii="Cascadia Mono" w:eastAsiaTheme="minorEastAsia" w:hAnsi="Cascadia Mono" w:cs="Cascadia Mono"/>
          <w:sz w:val="16"/>
          <w:szCs w:val="16"/>
          <w:lang/>
        </w:rPr>
      </w:pPr>
      <w:r w:rsidRPr="00C80B84">
        <w:rPr>
          <w:rFonts w:ascii="Cascadia Mono" w:eastAsiaTheme="minorEastAsia" w:hAnsi="Cascadia Mono" w:cs="Cascadia Mono"/>
          <w:sz w:val="16"/>
          <w:szCs w:val="16"/>
          <w:lang/>
        </w:rPr>
        <w:t>}</w:t>
      </w:r>
    </w:p>
    <w:p w14:paraId="1555C4CB" w14:textId="77777777" w:rsidR="00C80B84" w:rsidRPr="00C80B84" w:rsidRDefault="00C80B84" w:rsidP="00C80B84">
      <w:pPr>
        <w:jc w:val="left"/>
        <w:rPr>
          <w:rFonts w:ascii="Cascadia Mono" w:eastAsiaTheme="minorEastAsia" w:hAnsi="Cascadia Mono" w:cs="Cascadia Mono"/>
          <w:sz w:val="16"/>
          <w:szCs w:val="16"/>
          <w:lang/>
        </w:rPr>
      </w:pPr>
      <w:r w:rsidRPr="00C80B84">
        <w:rPr>
          <w:rFonts w:ascii="Cascadia Mono" w:eastAsiaTheme="minorEastAsia" w:hAnsi="Cascadia Mono" w:cs="Cascadia Mono"/>
          <w:sz w:val="16"/>
          <w:szCs w:val="16"/>
          <w:lang/>
        </w:rPr>
        <w:t>{</w:t>
      </w:r>
    </w:p>
    <w:p w14:paraId="166B6F53" w14:textId="77777777" w:rsidR="00C80B84" w:rsidRPr="00C80B84" w:rsidRDefault="00C80B84" w:rsidP="00C80B84">
      <w:pPr>
        <w:jc w:val="left"/>
        <w:rPr>
          <w:rFonts w:ascii="Cascadia Mono" w:eastAsiaTheme="minorEastAsia" w:hAnsi="Cascadia Mono" w:cs="Cascadia Mono"/>
          <w:sz w:val="16"/>
          <w:szCs w:val="16"/>
          <w:lang/>
        </w:rPr>
      </w:pPr>
      <w:r w:rsidRPr="00C80B84">
        <w:rPr>
          <w:rFonts w:ascii="Cascadia Mono" w:eastAsiaTheme="minorEastAsia" w:hAnsi="Cascadia Mono" w:cs="Cascadia Mono"/>
          <w:sz w:val="16"/>
          <w:szCs w:val="16"/>
          <w:lang/>
        </w:rPr>
        <w:t xml:space="preserve">  "sub": "8320f951-b38f-4773-a51e-11dd4219269b",</w:t>
      </w:r>
    </w:p>
    <w:p w14:paraId="329A72E2" w14:textId="77777777" w:rsidR="00C80B84" w:rsidRPr="00C80B84" w:rsidRDefault="00C80B84" w:rsidP="00C80B84">
      <w:pPr>
        <w:jc w:val="left"/>
        <w:rPr>
          <w:rFonts w:ascii="Cascadia Mono" w:eastAsiaTheme="minorEastAsia" w:hAnsi="Cascadia Mono" w:cs="Cascadia Mono"/>
          <w:sz w:val="16"/>
          <w:szCs w:val="16"/>
          <w:lang/>
        </w:rPr>
      </w:pPr>
      <w:r w:rsidRPr="00C80B84">
        <w:rPr>
          <w:rFonts w:ascii="Cascadia Mono" w:eastAsiaTheme="minorEastAsia" w:hAnsi="Cascadia Mono" w:cs="Cascadia Mono"/>
          <w:sz w:val="16"/>
          <w:szCs w:val="16"/>
          <w:lang/>
        </w:rPr>
        <w:t xml:space="preserve">  "exp": 1763644878,</w:t>
      </w:r>
    </w:p>
    <w:p w14:paraId="6A3616A0" w14:textId="77777777" w:rsidR="00C80B84" w:rsidRPr="00C80B84" w:rsidRDefault="00C80B84" w:rsidP="00C80B84">
      <w:pPr>
        <w:jc w:val="left"/>
        <w:rPr>
          <w:rFonts w:ascii="Cascadia Mono" w:eastAsiaTheme="minorEastAsia" w:hAnsi="Cascadia Mono" w:cs="Cascadia Mono"/>
          <w:sz w:val="16"/>
          <w:szCs w:val="16"/>
          <w:lang/>
        </w:rPr>
      </w:pPr>
      <w:r w:rsidRPr="00C80B84">
        <w:rPr>
          <w:rFonts w:ascii="Cascadia Mono" w:eastAsiaTheme="minorEastAsia" w:hAnsi="Cascadia Mono" w:cs="Cascadia Mono"/>
          <w:sz w:val="16"/>
          <w:szCs w:val="16"/>
          <w:lang/>
        </w:rPr>
        <w:t xml:space="preserve">  "iss": "urn:tel-aviv:api:issuer",</w:t>
      </w:r>
    </w:p>
    <w:p w14:paraId="380EDFC0" w14:textId="77777777" w:rsidR="00C80B84" w:rsidRPr="00C80B84" w:rsidRDefault="00C80B84" w:rsidP="00C80B84">
      <w:pPr>
        <w:jc w:val="left"/>
        <w:rPr>
          <w:rFonts w:ascii="Cascadia Mono" w:eastAsiaTheme="minorEastAsia" w:hAnsi="Cascadia Mono" w:cs="Cascadia Mono"/>
          <w:sz w:val="16"/>
          <w:szCs w:val="16"/>
          <w:lang/>
        </w:rPr>
      </w:pPr>
      <w:r w:rsidRPr="00C80B84">
        <w:rPr>
          <w:rFonts w:ascii="Cascadia Mono" w:eastAsiaTheme="minorEastAsia" w:hAnsi="Cascadia Mono" w:cs="Cascadia Mono"/>
          <w:sz w:val="16"/>
          <w:szCs w:val="16"/>
          <w:lang/>
        </w:rPr>
        <w:t xml:space="preserve">  "aud": "midas-api"</w:t>
      </w:r>
    </w:p>
    <w:p w14:paraId="3AAB961D" w14:textId="2DAAAA9C" w:rsidR="00C80B84" w:rsidRDefault="00C80B84" w:rsidP="00C80B84">
      <w:pPr>
        <w:jc w:val="left"/>
        <w:rPr>
          <w:rFonts w:ascii="Cascadia Mono" w:eastAsiaTheme="minorEastAsia" w:hAnsi="Cascadia Mono" w:cs="Cascadia Mono"/>
          <w:sz w:val="16"/>
          <w:szCs w:val="16"/>
          <w:lang/>
        </w:rPr>
      </w:pPr>
      <w:r w:rsidRPr="00C80B84">
        <w:rPr>
          <w:rFonts w:ascii="Cascadia Mono" w:eastAsiaTheme="minorEastAsia" w:hAnsi="Cascadia Mono" w:cs="Cascadia Mono"/>
          <w:sz w:val="16"/>
          <w:szCs w:val="16"/>
          <w:lang/>
        </w:rPr>
        <w:t>}</w:t>
      </w:r>
    </w:p>
    <w:p w14:paraId="03EEF2BD" w14:textId="09F86333" w:rsidR="00C80B84" w:rsidRDefault="00C80B84" w:rsidP="00C80B84">
      <w:pPr>
        <w:jc w:val="left"/>
        <w:rPr>
          <w:rFonts w:ascii="Cascadia Mono" w:eastAsiaTheme="minorEastAsia" w:hAnsi="Cascadia Mono" w:cs="Cascadia Mono"/>
          <w:sz w:val="16"/>
          <w:szCs w:val="16"/>
          <w:lang/>
        </w:rPr>
      </w:pPr>
      <w:r w:rsidRPr="00C80B84">
        <w:rPr>
          <w:rFonts w:ascii="Cascadia Mono" w:eastAsiaTheme="minorEastAsia" w:hAnsi="Cascadia Mono" w:cs="Cascadia Mono"/>
          <w:noProof/>
          <w:sz w:val="16"/>
          <w:szCs w:val="16"/>
        </w:rPr>
        <w:drawing>
          <wp:inline distT="0" distB="0" distL="0" distR="0" wp14:anchorId="19025BAB" wp14:editId="75B6E010">
            <wp:extent cx="5579110" cy="2161540"/>
            <wp:effectExtent l="0" t="0" r="2540" b="0"/>
            <wp:docPr id="35716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67210" name=""/>
                    <pic:cNvPicPr/>
                  </pic:nvPicPr>
                  <pic:blipFill>
                    <a:blip r:embed="rId9"/>
                    <a:stretch>
                      <a:fillRect/>
                    </a:stretch>
                  </pic:blipFill>
                  <pic:spPr>
                    <a:xfrm>
                      <a:off x="0" y="0"/>
                      <a:ext cx="5579110" cy="2161540"/>
                    </a:xfrm>
                    <a:prstGeom prst="rect">
                      <a:avLst/>
                    </a:prstGeom>
                  </pic:spPr>
                </pic:pic>
              </a:graphicData>
            </a:graphic>
          </wp:inline>
        </w:drawing>
      </w:r>
    </w:p>
    <w:p w14:paraId="61E0EF1E" w14:textId="77777777" w:rsidR="00C80B84" w:rsidRPr="00B92FA4" w:rsidRDefault="00C80B84" w:rsidP="00B92FA4">
      <w:pPr>
        <w:jc w:val="left"/>
        <w:rPr>
          <w:sz w:val="16"/>
          <w:szCs w:val="16"/>
        </w:rPr>
      </w:pPr>
    </w:p>
    <w:p w14:paraId="0F6ED44D" w14:textId="77777777" w:rsidR="00B83BEF" w:rsidRDefault="00B83BEF" w:rsidP="001B069E">
      <w:pPr>
        <w:ind w:left="0" w:firstLine="0"/>
      </w:pPr>
    </w:p>
    <w:p w14:paraId="29D34413" w14:textId="77777777" w:rsidR="00B83BEF" w:rsidRDefault="00B83BEF" w:rsidP="00B83BEF">
      <w:pPr>
        <w:pStyle w:val="Heading2"/>
        <w:numPr>
          <w:ilvl w:val="0"/>
          <w:numId w:val="0"/>
        </w:numPr>
        <w:ind w:left="10"/>
      </w:pPr>
      <w:r>
        <w:t>Step 3 — Server-Side JWT Validation</w:t>
      </w:r>
    </w:p>
    <w:p w14:paraId="28E745ED" w14:textId="77777777" w:rsidR="00B83BEF" w:rsidRDefault="00B83BEF" w:rsidP="00B83BEF">
      <w:pPr>
        <w:pStyle w:val="ListParagraph"/>
        <w:numPr>
          <w:ilvl w:val="0"/>
          <w:numId w:val="27"/>
        </w:numPr>
        <w:jc w:val="left"/>
      </w:pPr>
      <w:r>
        <w:t xml:space="preserve">Implement </w:t>
      </w:r>
      <w:r w:rsidRPr="00AC43C0">
        <w:rPr>
          <w:b/>
          <w:bCs/>
        </w:rPr>
        <w:t>/</w:t>
      </w:r>
      <w:proofErr w:type="spellStart"/>
      <w:r w:rsidRPr="00AC43C0">
        <w:rPr>
          <w:b/>
          <w:bCs/>
        </w:rPr>
        <w:t>validate_token</w:t>
      </w:r>
      <w:proofErr w:type="spellEnd"/>
      <w:r>
        <w:t xml:space="preserve"> endpoint using:</w:t>
      </w:r>
    </w:p>
    <w:p w14:paraId="4B725157" w14:textId="77777777" w:rsidR="00831197" w:rsidRDefault="00831197" w:rsidP="00831197">
      <w:pPr>
        <w:pStyle w:val="ListParagraph"/>
        <w:numPr>
          <w:ilvl w:val="1"/>
          <w:numId w:val="27"/>
        </w:numPr>
      </w:pPr>
      <w:r>
        <w:lastRenderedPageBreak/>
        <w:t>public part of the Key Vault key,</w:t>
      </w:r>
    </w:p>
    <w:p w14:paraId="7BA751F1" w14:textId="77777777" w:rsidR="00831197" w:rsidRDefault="007C38E9" w:rsidP="00831197">
      <w:pPr>
        <w:pStyle w:val="ListParagraph"/>
        <w:numPr>
          <w:ilvl w:val="1"/>
          <w:numId w:val="27"/>
        </w:numPr>
      </w:pPr>
      <w:r>
        <w:t>Built-in</w:t>
      </w:r>
      <w:r w:rsidR="00831197">
        <w:t xml:space="preserve"> .NET 8 cryptography libraries.</w:t>
      </w:r>
    </w:p>
    <w:p w14:paraId="5CFF747F" w14:textId="77777777" w:rsidR="00831197" w:rsidRDefault="00831197" w:rsidP="00B83BEF">
      <w:pPr>
        <w:pStyle w:val="ListParagraph"/>
        <w:numPr>
          <w:ilvl w:val="0"/>
          <w:numId w:val="27"/>
        </w:numPr>
        <w:jc w:val="left"/>
      </w:pPr>
      <w:r>
        <w:t>Validate</w:t>
      </w:r>
    </w:p>
    <w:p w14:paraId="4F252658" w14:textId="77777777" w:rsidR="00B83BEF" w:rsidRDefault="00B83BEF" w:rsidP="00B83BEF">
      <w:pPr>
        <w:pStyle w:val="ListParagraph"/>
        <w:numPr>
          <w:ilvl w:val="0"/>
          <w:numId w:val="30"/>
        </w:numPr>
      </w:pPr>
      <w:r>
        <w:t>signature,</w:t>
      </w:r>
    </w:p>
    <w:p w14:paraId="5F3CE19F" w14:textId="77777777" w:rsidR="00B83BEF" w:rsidRDefault="00B83BEF" w:rsidP="00B83BEF">
      <w:pPr>
        <w:pStyle w:val="ListParagraph"/>
        <w:numPr>
          <w:ilvl w:val="0"/>
          <w:numId w:val="30"/>
        </w:numPr>
      </w:pPr>
      <w:r>
        <w:t>expiration,</w:t>
      </w:r>
    </w:p>
    <w:p w14:paraId="3DA880EE" w14:textId="77777777" w:rsidR="00B83BEF" w:rsidRDefault="00B83BEF" w:rsidP="00B83BEF">
      <w:pPr>
        <w:pStyle w:val="ListParagraph"/>
        <w:numPr>
          <w:ilvl w:val="0"/>
          <w:numId w:val="30"/>
        </w:numPr>
      </w:pPr>
      <w:r>
        <w:t>issuer,</w:t>
      </w:r>
    </w:p>
    <w:p w14:paraId="04670115" w14:textId="77777777" w:rsidR="00B83BEF" w:rsidRDefault="007C38E9" w:rsidP="00B83BEF">
      <w:pPr>
        <w:pStyle w:val="ListParagraph"/>
        <w:numPr>
          <w:ilvl w:val="0"/>
          <w:numId w:val="30"/>
        </w:numPr>
      </w:pPr>
      <w:r>
        <w:t>Audience</w:t>
      </w:r>
      <w:r w:rsidR="00B83BEF">
        <w:t>.</w:t>
      </w:r>
    </w:p>
    <w:p w14:paraId="7EA13534" w14:textId="77777777" w:rsidR="00537668" w:rsidRDefault="00A12617" w:rsidP="00B83BEF">
      <w:pPr>
        <w:spacing w:after="319" w:line="259" w:lineRule="auto"/>
        <w:ind w:left="20" w:firstLine="0"/>
        <w:jc w:val="left"/>
      </w:pPr>
      <w:r>
        <w:rPr>
          <w:noProof/>
          <w:sz w:val="22"/>
        </w:rPr>
        <mc:AlternateContent>
          <mc:Choice Requires="wpg">
            <w:drawing>
              <wp:inline distT="0" distB="0" distL="0" distR="0" wp14:anchorId="4FD3543F" wp14:editId="7953CE6C">
                <wp:extent cx="5578801" cy="9525"/>
                <wp:effectExtent l="0" t="0" r="0" b="0"/>
                <wp:docPr id="3718" name="Group 3718"/>
                <wp:cNvGraphicFramePr/>
                <a:graphic xmlns:a="http://schemas.openxmlformats.org/drawingml/2006/main">
                  <a:graphicData uri="http://schemas.microsoft.com/office/word/2010/wordprocessingGroup">
                    <wpg:wgp>
                      <wpg:cNvGrpSpPr/>
                      <wpg:grpSpPr>
                        <a:xfrm>
                          <a:off x="0" y="0"/>
                          <a:ext cx="5578801" cy="9525"/>
                          <a:chOff x="0" y="0"/>
                          <a:chExt cx="5578801" cy="9525"/>
                        </a:xfrm>
                      </wpg:grpSpPr>
                      <wps:wsp>
                        <wps:cNvPr id="4294" name="Shape 4294"/>
                        <wps:cNvSpPr/>
                        <wps:spPr>
                          <a:xfrm>
                            <a:off x="0" y="0"/>
                            <a:ext cx="5578801" cy="9525"/>
                          </a:xfrm>
                          <a:custGeom>
                            <a:avLst/>
                            <a:gdLst/>
                            <a:ahLst/>
                            <a:cxnLst/>
                            <a:rect l="0" t="0" r="0" b="0"/>
                            <a:pathLst>
                              <a:path w="5578801" h="9525">
                                <a:moveTo>
                                  <a:pt x="0" y="0"/>
                                </a:moveTo>
                                <a:lnTo>
                                  <a:pt x="5578801" y="0"/>
                                </a:lnTo>
                                <a:lnTo>
                                  <a:pt x="5578801"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3718" style="width:439.276pt;height:0.75pt;mso-position-horizontal-relative:char;mso-position-vertical-relative:line" coordsize="55788,95">
                <v:shape id="Shape 4295" style="position:absolute;width:55788;height:95;left:0;top:0;" coordsize="5578801,9525" path="m0,0l5578801,0l5578801,9525l0,9525l0,0">
                  <v:stroke weight="0pt" endcap="flat" joinstyle="miter" miterlimit="10" on="false" color="#000000" opacity="0"/>
                  <v:fill on="true" color="#bbbbbb"/>
                </v:shape>
              </v:group>
            </w:pict>
          </mc:Fallback>
        </mc:AlternateContent>
      </w:r>
    </w:p>
    <w:p w14:paraId="0982FD09" w14:textId="77777777" w:rsidR="00537668" w:rsidRDefault="00A12617" w:rsidP="00B83BEF">
      <w:pPr>
        <w:pStyle w:val="Heading1"/>
        <w:spacing w:after="261"/>
        <w:ind w:left="307" w:hanging="302"/>
      </w:pPr>
      <w:r>
        <w:t>Risks and Mitigations</w:t>
      </w:r>
    </w:p>
    <w:p w14:paraId="0132008A" w14:textId="77777777" w:rsidR="00AC43C0" w:rsidRDefault="00A12617" w:rsidP="00B83BEF">
      <w:pPr>
        <w:tabs>
          <w:tab w:val="center" w:pos="4353"/>
          <w:tab w:val="center" w:pos="5490"/>
        </w:tabs>
        <w:spacing w:after="0"/>
        <w:ind w:left="20" w:firstLine="0"/>
        <w:jc w:val="left"/>
      </w:pPr>
      <w:r>
        <w:t>Risk</w:t>
      </w:r>
    </w:p>
    <w:p w14:paraId="764B5F6F" w14:textId="77777777" w:rsidR="00537668" w:rsidRDefault="00A12617" w:rsidP="00B83BEF">
      <w:pPr>
        <w:tabs>
          <w:tab w:val="center" w:pos="4353"/>
          <w:tab w:val="center" w:pos="5490"/>
        </w:tabs>
        <w:spacing w:after="0"/>
        <w:ind w:left="20" w:firstLine="0"/>
        <w:jc w:val="left"/>
      </w:pPr>
      <w:r>
        <w:tab/>
        <w:t>Impact</w:t>
      </w:r>
      <w:r>
        <w:tab/>
        <w:t>Mitigation</w:t>
      </w:r>
    </w:p>
    <w:tbl>
      <w:tblPr>
        <w:tblStyle w:val="TableGrid"/>
        <w:tblW w:w="8771" w:type="dxa"/>
        <w:tblInd w:w="28" w:type="dxa"/>
        <w:tblCellMar>
          <w:top w:w="61" w:type="dxa"/>
          <w:right w:w="115" w:type="dxa"/>
        </w:tblCellMar>
        <w:tblLook w:val="04A0" w:firstRow="1" w:lastRow="0" w:firstColumn="1" w:lastColumn="0" w:noHBand="0" w:noVBand="1"/>
      </w:tblPr>
      <w:tblGrid>
        <w:gridCol w:w="4050"/>
        <w:gridCol w:w="1001"/>
        <w:gridCol w:w="3720"/>
      </w:tblGrid>
      <w:tr w:rsidR="00537668" w14:paraId="2E0E7A69" w14:textId="77777777" w:rsidTr="00B83BEF">
        <w:trPr>
          <w:trHeight w:val="722"/>
        </w:trPr>
        <w:tc>
          <w:tcPr>
            <w:tcW w:w="4050" w:type="dxa"/>
            <w:tcBorders>
              <w:top w:val="single" w:sz="6" w:space="0" w:color="000000"/>
              <w:left w:val="single" w:sz="6" w:space="0" w:color="FFFFFF"/>
              <w:bottom w:val="single" w:sz="6" w:space="0" w:color="BBBBBB"/>
              <w:right w:val="nil"/>
            </w:tcBorders>
          </w:tcPr>
          <w:p w14:paraId="44991318" w14:textId="77777777" w:rsidR="00537668" w:rsidRDefault="00831197">
            <w:pPr>
              <w:spacing w:after="0" w:line="259" w:lineRule="auto"/>
              <w:ind w:left="158" w:firstLine="0"/>
              <w:jc w:val="left"/>
            </w:pPr>
            <w:r>
              <w:t>Key Vault downtime may block token issuance</w:t>
            </w:r>
          </w:p>
        </w:tc>
        <w:tc>
          <w:tcPr>
            <w:tcW w:w="1001" w:type="dxa"/>
            <w:tcBorders>
              <w:top w:val="single" w:sz="6" w:space="0" w:color="000000"/>
              <w:left w:val="nil"/>
              <w:bottom w:val="single" w:sz="6" w:space="0" w:color="BBBBBB"/>
              <w:right w:val="nil"/>
            </w:tcBorders>
            <w:vAlign w:val="center"/>
          </w:tcPr>
          <w:p w14:paraId="3F7E6925" w14:textId="77777777" w:rsidR="00537668" w:rsidRDefault="00A12617">
            <w:pPr>
              <w:spacing w:after="0" w:line="259" w:lineRule="auto"/>
              <w:ind w:left="0" w:firstLine="0"/>
              <w:jc w:val="left"/>
            </w:pPr>
            <w:r>
              <w:t>Medium</w:t>
            </w:r>
          </w:p>
        </w:tc>
        <w:tc>
          <w:tcPr>
            <w:tcW w:w="3720" w:type="dxa"/>
            <w:tcBorders>
              <w:top w:val="single" w:sz="6" w:space="0" w:color="000000"/>
              <w:left w:val="nil"/>
              <w:bottom w:val="single" w:sz="6" w:space="0" w:color="BBBBBB"/>
              <w:right w:val="single" w:sz="6" w:space="0" w:color="FFFFFF"/>
            </w:tcBorders>
            <w:vAlign w:val="center"/>
          </w:tcPr>
          <w:p w14:paraId="6F9479B8" w14:textId="77777777" w:rsidR="00537668" w:rsidRDefault="00831197">
            <w:pPr>
              <w:spacing w:after="0" w:line="259" w:lineRule="auto"/>
              <w:ind w:left="0" w:firstLine="0"/>
              <w:jc w:val="left"/>
            </w:pPr>
            <w:r>
              <w:t>Enable redundant Key Vault replicas, implement retry policies</w:t>
            </w:r>
          </w:p>
        </w:tc>
      </w:tr>
      <w:tr w:rsidR="00537668" w14:paraId="0761678B" w14:textId="77777777" w:rsidTr="00B83BEF">
        <w:trPr>
          <w:trHeight w:val="705"/>
        </w:trPr>
        <w:tc>
          <w:tcPr>
            <w:tcW w:w="4050" w:type="dxa"/>
            <w:tcBorders>
              <w:top w:val="single" w:sz="6" w:space="0" w:color="BBBBBB"/>
              <w:left w:val="single" w:sz="6" w:space="0" w:color="FFFFFF"/>
              <w:bottom w:val="single" w:sz="6" w:space="0" w:color="BBBBBB"/>
              <w:right w:val="nil"/>
            </w:tcBorders>
            <w:vAlign w:val="center"/>
          </w:tcPr>
          <w:p w14:paraId="7C7ADDA4" w14:textId="77777777" w:rsidR="00537668" w:rsidRDefault="00831197">
            <w:pPr>
              <w:spacing w:after="0" w:line="259" w:lineRule="auto"/>
              <w:ind w:left="158" w:firstLine="0"/>
              <w:jc w:val="left"/>
            </w:pPr>
            <w:r>
              <w:t>Performance impact due to remote signing</w:t>
            </w:r>
          </w:p>
        </w:tc>
        <w:tc>
          <w:tcPr>
            <w:tcW w:w="1001" w:type="dxa"/>
            <w:tcBorders>
              <w:top w:val="single" w:sz="6" w:space="0" w:color="BBBBBB"/>
              <w:left w:val="nil"/>
              <w:bottom w:val="single" w:sz="6" w:space="0" w:color="BBBBBB"/>
              <w:right w:val="nil"/>
            </w:tcBorders>
            <w:vAlign w:val="center"/>
          </w:tcPr>
          <w:p w14:paraId="1095D212" w14:textId="77777777" w:rsidR="00537668" w:rsidRDefault="00A12617">
            <w:pPr>
              <w:spacing w:after="0" w:line="259" w:lineRule="auto"/>
              <w:ind w:left="0" w:firstLine="0"/>
              <w:jc w:val="left"/>
            </w:pPr>
            <w:r>
              <w:t>Medium</w:t>
            </w:r>
          </w:p>
        </w:tc>
        <w:tc>
          <w:tcPr>
            <w:tcW w:w="3720" w:type="dxa"/>
            <w:tcBorders>
              <w:top w:val="single" w:sz="6" w:space="0" w:color="BBBBBB"/>
              <w:left w:val="nil"/>
              <w:bottom w:val="single" w:sz="6" w:space="0" w:color="BBBBBB"/>
              <w:right w:val="single" w:sz="6" w:space="0" w:color="FFFFFF"/>
            </w:tcBorders>
          </w:tcPr>
          <w:p w14:paraId="5EA8A8D2" w14:textId="77777777" w:rsidR="00537668" w:rsidRDefault="00831197" w:rsidP="00831197">
            <w:pPr>
              <w:spacing w:after="0" w:line="259" w:lineRule="auto"/>
              <w:ind w:left="0" w:firstLine="0"/>
              <w:jc w:val="left"/>
            </w:pPr>
            <w:r>
              <w:t>Use local caching of key metadata; avoid excessive round-trips</w:t>
            </w:r>
          </w:p>
        </w:tc>
      </w:tr>
    </w:tbl>
    <w:p w14:paraId="3ECDFE83" w14:textId="77777777" w:rsidR="00AC43C0" w:rsidRPr="00AC43C0" w:rsidRDefault="00AC43C0" w:rsidP="00AC43C0">
      <w:pPr>
        <w:pStyle w:val="Heading1"/>
        <w:numPr>
          <w:ilvl w:val="0"/>
          <w:numId w:val="0"/>
        </w:numPr>
        <w:ind w:left="10"/>
        <w:rPr>
          <w:rStyle w:val="Strong"/>
          <w:rFonts w:ascii="Times New Roman" w:eastAsia="Times New Roman" w:hAnsi="Times New Roman" w:cs="Times New Roman"/>
          <w:b/>
          <w:bCs w:val="0"/>
          <w:color w:val="auto"/>
          <w:sz w:val="36"/>
        </w:rPr>
      </w:pPr>
    </w:p>
    <w:p w14:paraId="7FA9B836" w14:textId="77777777" w:rsidR="007C38E9" w:rsidRDefault="007C38E9" w:rsidP="007C38E9">
      <w:pPr>
        <w:pStyle w:val="Heading1"/>
        <w:rPr>
          <w:rFonts w:ascii="Times New Roman" w:eastAsia="Times New Roman" w:hAnsi="Times New Roman" w:cs="Times New Roman"/>
          <w:color w:val="auto"/>
          <w:sz w:val="36"/>
        </w:rPr>
      </w:pPr>
      <w:r>
        <w:rPr>
          <w:rStyle w:val="Strong"/>
          <w:b/>
          <w:bCs w:val="0"/>
        </w:rPr>
        <w:t>Open Questions / Pending Items</w:t>
      </w:r>
    </w:p>
    <w:p w14:paraId="2D0CDA8B" w14:textId="77777777" w:rsidR="007C38E9" w:rsidRPr="007C38E9" w:rsidRDefault="007C38E9" w:rsidP="007C38E9">
      <w:pPr>
        <w:pStyle w:val="NormalWeb"/>
        <w:numPr>
          <w:ilvl w:val="0"/>
          <w:numId w:val="35"/>
        </w:numPr>
        <w:rPr>
          <w:rFonts w:asciiTheme="minorHAnsi" w:hAnsiTheme="minorHAnsi" w:cstheme="minorHAnsi"/>
          <w:sz w:val="18"/>
          <w:szCs w:val="18"/>
        </w:rPr>
      </w:pPr>
      <w:r w:rsidRPr="007C38E9">
        <w:rPr>
          <w:rFonts w:asciiTheme="minorHAnsi" w:hAnsiTheme="minorHAnsi" w:cstheme="minorHAnsi"/>
          <w:sz w:val="18"/>
          <w:szCs w:val="18"/>
        </w:rPr>
        <w:t>Should we maintain two signing keys active at all times for redundancy?</w:t>
      </w:r>
    </w:p>
    <w:p w14:paraId="6128C1C3" w14:textId="77777777" w:rsidR="007C38E9" w:rsidRPr="007C38E9" w:rsidRDefault="007C38E9" w:rsidP="007C38E9">
      <w:pPr>
        <w:pStyle w:val="NormalWeb"/>
        <w:numPr>
          <w:ilvl w:val="0"/>
          <w:numId w:val="35"/>
        </w:numPr>
        <w:rPr>
          <w:rFonts w:asciiTheme="minorHAnsi" w:hAnsiTheme="minorHAnsi" w:cstheme="minorHAnsi"/>
          <w:sz w:val="18"/>
          <w:szCs w:val="18"/>
        </w:rPr>
      </w:pPr>
      <w:r w:rsidRPr="007C38E9">
        <w:rPr>
          <w:rFonts w:asciiTheme="minorHAnsi" w:hAnsiTheme="minorHAnsi" w:cstheme="minorHAnsi"/>
          <w:sz w:val="18"/>
          <w:szCs w:val="18"/>
        </w:rPr>
        <w:t>Does Mobile Server require any backward compatibility for older JWT formats?</w:t>
      </w:r>
    </w:p>
    <w:p w14:paraId="739E49AD" w14:textId="77777777" w:rsidR="007C38E9" w:rsidRPr="007C38E9" w:rsidRDefault="007C38E9" w:rsidP="007C38E9">
      <w:pPr>
        <w:pStyle w:val="NormalWeb"/>
        <w:numPr>
          <w:ilvl w:val="0"/>
          <w:numId w:val="35"/>
        </w:numPr>
        <w:rPr>
          <w:rFonts w:asciiTheme="minorHAnsi" w:hAnsiTheme="minorHAnsi" w:cstheme="minorHAnsi"/>
          <w:sz w:val="18"/>
          <w:szCs w:val="18"/>
        </w:rPr>
      </w:pPr>
      <w:r w:rsidRPr="007C38E9">
        <w:rPr>
          <w:rFonts w:asciiTheme="minorHAnsi" w:hAnsiTheme="minorHAnsi" w:cstheme="minorHAnsi"/>
          <w:sz w:val="18"/>
          <w:szCs w:val="18"/>
        </w:rPr>
        <w:t>What is the required rotation interval per security policy (30/60/90 days)?</w:t>
      </w:r>
    </w:p>
    <w:p w14:paraId="1A7D6B02" w14:textId="77777777" w:rsidR="007C38E9" w:rsidRPr="007C38E9" w:rsidRDefault="007C38E9" w:rsidP="007C38E9">
      <w:pPr>
        <w:pStyle w:val="NormalWeb"/>
        <w:numPr>
          <w:ilvl w:val="0"/>
          <w:numId w:val="35"/>
        </w:numPr>
        <w:rPr>
          <w:rFonts w:asciiTheme="minorHAnsi" w:hAnsiTheme="minorHAnsi" w:cstheme="minorHAnsi"/>
          <w:sz w:val="18"/>
          <w:szCs w:val="18"/>
        </w:rPr>
      </w:pPr>
      <w:r w:rsidRPr="007C38E9">
        <w:rPr>
          <w:rFonts w:asciiTheme="minorHAnsi" w:hAnsiTheme="minorHAnsi" w:cstheme="minorHAnsi"/>
          <w:sz w:val="18"/>
          <w:szCs w:val="18"/>
        </w:rPr>
        <w:t>Should a fallback validation endpoint be provided?</w:t>
      </w:r>
    </w:p>
    <w:p w14:paraId="587EFAA0" w14:textId="77777777" w:rsidR="007C38E9" w:rsidRPr="007C38E9" w:rsidRDefault="007C38E9" w:rsidP="007C38E9">
      <w:pPr>
        <w:pStyle w:val="NormalWeb"/>
        <w:numPr>
          <w:ilvl w:val="0"/>
          <w:numId w:val="35"/>
        </w:numPr>
        <w:rPr>
          <w:rFonts w:asciiTheme="minorHAnsi" w:hAnsiTheme="minorHAnsi" w:cstheme="minorHAnsi"/>
          <w:sz w:val="18"/>
          <w:szCs w:val="18"/>
        </w:rPr>
      </w:pPr>
      <w:r w:rsidRPr="007C38E9">
        <w:rPr>
          <w:rFonts w:asciiTheme="minorHAnsi" w:hAnsiTheme="minorHAnsi" w:cstheme="minorHAnsi"/>
          <w:sz w:val="18"/>
          <w:szCs w:val="18"/>
        </w:rPr>
        <w:t>Will APIM operate using an internal Key Vault reference or JWKS endpoint?</w:t>
      </w:r>
    </w:p>
    <w:p w14:paraId="1A61B03B" w14:textId="77777777" w:rsidR="00537668" w:rsidRDefault="00A12617">
      <w:pPr>
        <w:spacing w:after="319" w:line="259" w:lineRule="auto"/>
        <w:ind w:left="0" w:firstLine="0"/>
        <w:jc w:val="left"/>
      </w:pPr>
      <w:r>
        <w:rPr>
          <w:noProof/>
          <w:sz w:val="22"/>
        </w:rPr>
        <mc:AlternateContent>
          <mc:Choice Requires="wpg">
            <w:drawing>
              <wp:inline distT="0" distB="0" distL="0" distR="0" wp14:anchorId="1F2307C3" wp14:editId="1DED8781">
                <wp:extent cx="5578801" cy="9525"/>
                <wp:effectExtent l="0" t="0" r="0" b="0"/>
                <wp:docPr id="3085" name="Group 3085"/>
                <wp:cNvGraphicFramePr/>
                <a:graphic xmlns:a="http://schemas.openxmlformats.org/drawingml/2006/main">
                  <a:graphicData uri="http://schemas.microsoft.com/office/word/2010/wordprocessingGroup">
                    <wpg:wgp>
                      <wpg:cNvGrpSpPr/>
                      <wpg:grpSpPr>
                        <a:xfrm>
                          <a:off x="0" y="0"/>
                          <a:ext cx="5578801" cy="9525"/>
                          <a:chOff x="0" y="0"/>
                          <a:chExt cx="5578801" cy="9525"/>
                        </a:xfrm>
                      </wpg:grpSpPr>
                      <wps:wsp>
                        <wps:cNvPr id="4454" name="Shape 4454"/>
                        <wps:cNvSpPr/>
                        <wps:spPr>
                          <a:xfrm>
                            <a:off x="0" y="0"/>
                            <a:ext cx="5578801" cy="9525"/>
                          </a:xfrm>
                          <a:custGeom>
                            <a:avLst/>
                            <a:gdLst/>
                            <a:ahLst/>
                            <a:cxnLst/>
                            <a:rect l="0" t="0" r="0" b="0"/>
                            <a:pathLst>
                              <a:path w="5578801" h="9525">
                                <a:moveTo>
                                  <a:pt x="0" y="0"/>
                                </a:moveTo>
                                <a:lnTo>
                                  <a:pt x="5578801" y="0"/>
                                </a:lnTo>
                                <a:lnTo>
                                  <a:pt x="5578801"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3085" style="width:439.276pt;height:0.75pt;mso-position-horizontal-relative:char;mso-position-vertical-relative:line" coordsize="55788,95">
                <v:shape id="Shape 4455" style="position:absolute;width:55788;height:95;left:0;top:0;" coordsize="5578801,9525" path="m0,0l5578801,0l5578801,9525l0,9525l0,0">
                  <v:stroke weight="0pt" endcap="flat" joinstyle="miter" miterlimit="10" on="false" color="#000000" opacity="0"/>
                  <v:fill on="true" color="#bbbbbb"/>
                </v:shape>
              </v:group>
            </w:pict>
          </mc:Fallback>
        </mc:AlternateContent>
      </w:r>
    </w:p>
    <w:p w14:paraId="30B294B0" w14:textId="77777777" w:rsidR="00537668" w:rsidRDefault="00A12617" w:rsidP="007C38E9">
      <w:pPr>
        <w:pStyle w:val="Heading1"/>
      </w:pPr>
      <w:r w:rsidRPr="007C38E9">
        <w:t>Conclusion</w:t>
      </w:r>
    </w:p>
    <w:p w14:paraId="4DFEE1D4" w14:textId="77777777" w:rsidR="00537668" w:rsidRDefault="007C38E9">
      <w:pPr>
        <w:spacing w:after="312" w:line="259" w:lineRule="auto"/>
        <w:ind w:left="0" w:firstLine="0"/>
        <w:jc w:val="left"/>
      </w:pPr>
      <w:r>
        <w:t>The proposed architecture modernizes the JWT signing process, significantly enhances security, and reduces operational overhead through automated key rotation. By leveraging Key Vault, Managed Identity, .NET 8, and API Management, the solution ensures a robust, maintainable, and future-proof authentication pipeline for the MIDAS project and related services.</w:t>
      </w:r>
      <w:r w:rsidR="00A12617">
        <w:rPr>
          <w:noProof/>
          <w:sz w:val="22"/>
        </w:rPr>
        <mc:AlternateContent>
          <mc:Choice Requires="wpg">
            <w:drawing>
              <wp:inline distT="0" distB="0" distL="0" distR="0" wp14:anchorId="3C74142A" wp14:editId="4C3660DB">
                <wp:extent cx="5578801" cy="9525"/>
                <wp:effectExtent l="0" t="0" r="0" b="0"/>
                <wp:docPr id="3086" name="Group 3086"/>
                <wp:cNvGraphicFramePr/>
                <a:graphic xmlns:a="http://schemas.openxmlformats.org/drawingml/2006/main">
                  <a:graphicData uri="http://schemas.microsoft.com/office/word/2010/wordprocessingGroup">
                    <wpg:wgp>
                      <wpg:cNvGrpSpPr/>
                      <wpg:grpSpPr>
                        <a:xfrm>
                          <a:off x="0" y="0"/>
                          <a:ext cx="5578801" cy="9525"/>
                          <a:chOff x="0" y="0"/>
                          <a:chExt cx="5578801" cy="9525"/>
                        </a:xfrm>
                      </wpg:grpSpPr>
                      <wps:wsp>
                        <wps:cNvPr id="4458" name="Shape 4458"/>
                        <wps:cNvSpPr/>
                        <wps:spPr>
                          <a:xfrm>
                            <a:off x="0" y="0"/>
                            <a:ext cx="5578801" cy="9525"/>
                          </a:xfrm>
                          <a:custGeom>
                            <a:avLst/>
                            <a:gdLst/>
                            <a:ahLst/>
                            <a:cxnLst/>
                            <a:rect l="0" t="0" r="0" b="0"/>
                            <a:pathLst>
                              <a:path w="5578801" h="9525">
                                <a:moveTo>
                                  <a:pt x="0" y="0"/>
                                </a:moveTo>
                                <a:lnTo>
                                  <a:pt x="5578801" y="0"/>
                                </a:lnTo>
                                <a:lnTo>
                                  <a:pt x="5578801" y="9525"/>
                                </a:lnTo>
                                <a:lnTo>
                                  <a:pt x="0" y="9525"/>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3086" style="width:439.276pt;height:0.75pt;mso-position-horizontal-relative:char;mso-position-vertical-relative:line" coordsize="55788,95">
                <v:shape id="Shape 4459" style="position:absolute;width:55788;height:95;left:0;top:0;" coordsize="5578801,9525" path="m0,0l5578801,0l5578801,9525l0,9525l0,0">
                  <v:stroke weight="0pt" endcap="flat" joinstyle="miter" miterlimit="10" on="false" color="#000000" opacity="0"/>
                  <v:fill on="true" color="#bbbbbb"/>
                </v:shape>
              </v:group>
            </w:pict>
          </mc:Fallback>
        </mc:AlternateContent>
      </w:r>
    </w:p>
    <w:p w14:paraId="462A5D34" w14:textId="77777777" w:rsidR="00537668" w:rsidRDefault="00A12617">
      <w:pPr>
        <w:spacing w:after="33" w:line="259" w:lineRule="auto"/>
        <w:ind w:left="-5"/>
        <w:jc w:val="left"/>
      </w:pPr>
      <w:r>
        <w:rPr>
          <w:b/>
        </w:rPr>
        <w:t>End of Document</w:t>
      </w:r>
    </w:p>
    <w:sectPr w:rsidR="00537668">
      <w:footerReference w:type="even" r:id="rId10"/>
      <w:footerReference w:type="default" r:id="rId11"/>
      <w:footerReference w:type="first" r:id="rId12"/>
      <w:pgSz w:w="11906" w:h="16838"/>
      <w:pgMar w:top="1452" w:right="1560" w:bottom="1683" w:left="1560" w:header="720" w:footer="5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4627E0" w14:textId="77777777" w:rsidR="005A7EA5" w:rsidRDefault="005A7EA5">
      <w:pPr>
        <w:spacing w:after="0" w:line="240" w:lineRule="auto"/>
      </w:pPr>
      <w:r>
        <w:separator/>
      </w:r>
    </w:p>
  </w:endnote>
  <w:endnote w:type="continuationSeparator" w:id="0">
    <w:p w14:paraId="0113176E" w14:textId="77777777" w:rsidR="005A7EA5" w:rsidRDefault="005A7E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0BB633" w14:textId="77777777" w:rsidR="00537668" w:rsidRDefault="00A12617">
    <w:pPr>
      <w:spacing w:after="0" w:line="259" w:lineRule="auto"/>
      <w:ind w:left="0"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55A76C" w14:textId="05E80CA7" w:rsidR="00537668" w:rsidRDefault="00A12617">
    <w:pPr>
      <w:spacing w:after="0" w:line="259" w:lineRule="auto"/>
      <w:ind w:left="0" w:firstLine="0"/>
      <w:jc w:val="center"/>
    </w:pPr>
    <w:r>
      <w:fldChar w:fldCharType="begin"/>
    </w:r>
    <w:r>
      <w:instrText xml:space="preserve"> PAGE   \* MERGEFORMAT </w:instrText>
    </w:r>
    <w:r>
      <w:fldChar w:fldCharType="separate"/>
    </w:r>
    <w:r w:rsidR="0025630C" w:rsidRPr="0025630C">
      <w:rPr>
        <w:noProof/>
        <w:color w:val="6E6E6E"/>
      </w:rPr>
      <w:t>5</w:t>
    </w:r>
    <w:r>
      <w:rPr>
        <w:color w:val="6E6E6E"/>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9FB889" w14:textId="77777777" w:rsidR="00537668" w:rsidRDefault="00A12617">
    <w:pPr>
      <w:spacing w:after="0" w:line="259" w:lineRule="auto"/>
      <w:ind w:left="0"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54C8D8" w14:textId="77777777" w:rsidR="005A7EA5" w:rsidRDefault="005A7EA5">
      <w:pPr>
        <w:spacing w:after="0" w:line="240" w:lineRule="auto"/>
      </w:pPr>
      <w:r>
        <w:separator/>
      </w:r>
    </w:p>
  </w:footnote>
  <w:footnote w:type="continuationSeparator" w:id="0">
    <w:p w14:paraId="7F177C78" w14:textId="77777777" w:rsidR="005A7EA5" w:rsidRDefault="005A7E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67ECC"/>
    <w:multiLevelType w:val="hybridMultilevel"/>
    <w:tmpl w:val="CF207FEA"/>
    <w:lvl w:ilvl="0" w:tplc="04090001">
      <w:start w:val="1"/>
      <w:numFmt w:val="bullet"/>
      <w:lvlText w:val=""/>
      <w:lvlJc w:val="left"/>
      <w:pPr>
        <w:ind w:left="720" w:hanging="360"/>
      </w:pPr>
      <w:rPr>
        <w:rFonts w:ascii="Symbol" w:hAnsi="Symbol" w:hint="default"/>
      </w:rPr>
    </w:lvl>
    <w:lvl w:ilvl="1" w:tplc="2000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C92A25"/>
    <w:multiLevelType w:val="multilevel"/>
    <w:tmpl w:val="7324A8FE"/>
    <w:lvl w:ilvl="0">
      <w:start w:val="1"/>
      <w:numFmt w:val="bullet"/>
      <w:lvlText w:val=""/>
      <w:lvlJc w:val="left"/>
      <w:pPr>
        <w:tabs>
          <w:tab w:val="num" w:pos="720"/>
        </w:tabs>
        <w:ind w:left="720" w:hanging="360"/>
      </w:pPr>
      <w:rPr>
        <w:rFonts w:ascii="Symbol" w:hAnsi="Symbol" w:hint="default"/>
        <w:sz w:val="20"/>
      </w:rPr>
    </w:lvl>
    <w:lvl w:ilvl="1">
      <w:start w:val="1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733CB"/>
    <w:multiLevelType w:val="hybridMultilevel"/>
    <w:tmpl w:val="859A04B2"/>
    <w:lvl w:ilvl="0" w:tplc="04090001">
      <w:start w:val="1"/>
      <w:numFmt w:val="bullet"/>
      <w:lvlText w:val=""/>
      <w:lvlJc w:val="left"/>
      <w:pPr>
        <w:ind w:left="1061" w:hanging="360"/>
      </w:pPr>
      <w:rPr>
        <w:rFonts w:ascii="Symbol" w:hAnsi="Symbol" w:hint="default"/>
      </w:rPr>
    </w:lvl>
    <w:lvl w:ilvl="1" w:tplc="04090003" w:tentative="1">
      <w:start w:val="1"/>
      <w:numFmt w:val="bullet"/>
      <w:lvlText w:val="o"/>
      <w:lvlJc w:val="left"/>
      <w:pPr>
        <w:ind w:left="1781" w:hanging="360"/>
      </w:pPr>
      <w:rPr>
        <w:rFonts w:ascii="Courier New" w:hAnsi="Courier New" w:cs="Courier New" w:hint="default"/>
      </w:rPr>
    </w:lvl>
    <w:lvl w:ilvl="2" w:tplc="04090005" w:tentative="1">
      <w:start w:val="1"/>
      <w:numFmt w:val="bullet"/>
      <w:lvlText w:val=""/>
      <w:lvlJc w:val="left"/>
      <w:pPr>
        <w:ind w:left="2501" w:hanging="360"/>
      </w:pPr>
      <w:rPr>
        <w:rFonts w:ascii="Wingdings" w:hAnsi="Wingdings" w:hint="default"/>
      </w:rPr>
    </w:lvl>
    <w:lvl w:ilvl="3" w:tplc="04090001" w:tentative="1">
      <w:start w:val="1"/>
      <w:numFmt w:val="bullet"/>
      <w:lvlText w:val=""/>
      <w:lvlJc w:val="left"/>
      <w:pPr>
        <w:ind w:left="3221" w:hanging="360"/>
      </w:pPr>
      <w:rPr>
        <w:rFonts w:ascii="Symbol" w:hAnsi="Symbol" w:hint="default"/>
      </w:rPr>
    </w:lvl>
    <w:lvl w:ilvl="4" w:tplc="04090003" w:tentative="1">
      <w:start w:val="1"/>
      <w:numFmt w:val="bullet"/>
      <w:lvlText w:val="o"/>
      <w:lvlJc w:val="left"/>
      <w:pPr>
        <w:ind w:left="3941" w:hanging="360"/>
      </w:pPr>
      <w:rPr>
        <w:rFonts w:ascii="Courier New" w:hAnsi="Courier New" w:cs="Courier New" w:hint="default"/>
      </w:rPr>
    </w:lvl>
    <w:lvl w:ilvl="5" w:tplc="04090005" w:tentative="1">
      <w:start w:val="1"/>
      <w:numFmt w:val="bullet"/>
      <w:lvlText w:val=""/>
      <w:lvlJc w:val="left"/>
      <w:pPr>
        <w:ind w:left="4661" w:hanging="360"/>
      </w:pPr>
      <w:rPr>
        <w:rFonts w:ascii="Wingdings" w:hAnsi="Wingdings" w:hint="default"/>
      </w:rPr>
    </w:lvl>
    <w:lvl w:ilvl="6" w:tplc="04090001" w:tentative="1">
      <w:start w:val="1"/>
      <w:numFmt w:val="bullet"/>
      <w:lvlText w:val=""/>
      <w:lvlJc w:val="left"/>
      <w:pPr>
        <w:ind w:left="5381" w:hanging="360"/>
      </w:pPr>
      <w:rPr>
        <w:rFonts w:ascii="Symbol" w:hAnsi="Symbol" w:hint="default"/>
      </w:rPr>
    </w:lvl>
    <w:lvl w:ilvl="7" w:tplc="04090003" w:tentative="1">
      <w:start w:val="1"/>
      <w:numFmt w:val="bullet"/>
      <w:lvlText w:val="o"/>
      <w:lvlJc w:val="left"/>
      <w:pPr>
        <w:ind w:left="6101" w:hanging="360"/>
      </w:pPr>
      <w:rPr>
        <w:rFonts w:ascii="Courier New" w:hAnsi="Courier New" w:cs="Courier New" w:hint="default"/>
      </w:rPr>
    </w:lvl>
    <w:lvl w:ilvl="8" w:tplc="04090005" w:tentative="1">
      <w:start w:val="1"/>
      <w:numFmt w:val="bullet"/>
      <w:lvlText w:val=""/>
      <w:lvlJc w:val="left"/>
      <w:pPr>
        <w:ind w:left="6821" w:hanging="360"/>
      </w:pPr>
      <w:rPr>
        <w:rFonts w:ascii="Wingdings" w:hAnsi="Wingdings" w:hint="default"/>
      </w:rPr>
    </w:lvl>
  </w:abstractNum>
  <w:abstractNum w:abstractNumId="3" w15:restartNumberingAfterBreak="0">
    <w:nsid w:val="0F41697C"/>
    <w:multiLevelType w:val="hybridMultilevel"/>
    <w:tmpl w:val="E9C6F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B24855"/>
    <w:multiLevelType w:val="hybridMultilevel"/>
    <w:tmpl w:val="57945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AE0EC2"/>
    <w:multiLevelType w:val="hybridMultilevel"/>
    <w:tmpl w:val="650E394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B9E2B50"/>
    <w:multiLevelType w:val="hybridMultilevel"/>
    <w:tmpl w:val="AE5A4778"/>
    <w:lvl w:ilvl="0" w:tplc="40DCB84C">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ABD827FE">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A9F6EFF6">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3FE6A40A">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9CD89108">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52969EFA">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6C62BEC">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752A4584">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4AA64E0E">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1E196024"/>
    <w:multiLevelType w:val="hybridMultilevel"/>
    <w:tmpl w:val="36A828EE"/>
    <w:lvl w:ilvl="0" w:tplc="A2C03294">
      <w:start w:val="1"/>
      <w:numFmt w:val="decimal"/>
      <w:lvlText w:val="%1."/>
      <w:lvlJc w:val="left"/>
      <w:pPr>
        <w:ind w:left="6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B91C1DE6">
      <w:start w:val="1"/>
      <w:numFmt w:val="lowerLetter"/>
      <w:lvlText w:val="%2"/>
      <w:lvlJc w:val="left"/>
      <w:pPr>
        <w:ind w:left="148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5060EBE4">
      <w:start w:val="1"/>
      <w:numFmt w:val="lowerRoman"/>
      <w:lvlText w:val="%3"/>
      <w:lvlJc w:val="left"/>
      <w:pPr>
        <w:ind w:left="220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503A2494">
      <w:start w:val="1"/>
      <w:numFmt w:val="decimal"/>
      <w:lvlText w:val="%4"/>
      <w:lvlJc w:val="left"/>
      <w:pPr>
        <w:ind w:left="29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C15EDA5E">
      <w:start w:val="1"/>
      <w:numFmt w:val="lowerLetter"/>
      <w:lvlText w:val="%5"/>
      <w:lvlJc w:val="left"/>
      <w:pPr>
        <w:ind w:left="364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F3906104">
      <w:start w:val="1"/>
      <w:numFmt w:val="lowerRoman"/>
      <w:lvlText w:val="%6"/>
      <w:lvlJc w:val="left"/>
      <w:pPr>
        <w:ind w:left="436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E885C9C">
      <w:start w:val="1"/>
      <w:numFmt w:val="decimal"/>
      <w:lvlText w:val="%7"/>
      <w:lvlJc w:val="left"/>
      <w:pPr>
        <w:ind w:left="508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4F969520">
      <w:start w:val="1"/>
      <w:numFmt w:val="lowerLetter"/>
      <w:lvlText w:val="%8"/>
      <w:lvlJc w:val="left"/>
      <w:pPr>
        <w:ind w:left="580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3969432">
      <w:start w:val="1"/>
      <w:numFmt w:val="lowerRoman"/>
      <w:lvlText w:val="%9"/>
      <w:lvlJc w:val="left"/>
      <w:pPr>
        <w:ind w:left="65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20AE6B1C"/>
    <w:multiLevelType w:val="hybridMultilevel"/>
    <w:tmpl w:val="AE684174"/>
    <w:lvl w:ilvl="0" w:tplc="731ECC50">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D91C9F4C">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B3A8D13C">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6922B8B2">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2E062A64">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AFA4A03C">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B5AE4C08">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44749808">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F56256A4">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23B05363"/>
    <w:multiLevelType w:val="hybridMultilevel"/>
    <w:tmpl w:val="7632F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701DE7"/>
    <w:multiLevelType w:val="hybridMultilevel"/>
    <w:tmpl w:val="A1D8517C"/>
    <w:lvl w:ilvl="0" w:tplc="04090001">
      <w:start w:val="1"/>
      <w:numFmt w:val="bullet"/>
      <w:lvlText w:val=""/>
      <w:lvlJc w:val="left"/>
      <w:pPr>
        <w:ind w:left="1061" w:hanging="360"/>
      </w:pPr>
      <w:rPr>
        <w:rFonts w:ascii="Symbol" w:hAnsi="Symbol" w:hint="default"/>
      </w:rPr>
    </w:lvl>
    <w:lvl w:ilvl="1" w:tplc="04090003" w:tentative="1">
      <w:start w:val="1"/>
      <w:numFmt w:val="bullet"/>
      <w:lvlText w:val="o"/>
      <w:lvlJc w:val="left"/>
      <w:pPr>
        <w:ind w:left="1781" w:hanging="360"/>
      </w:pPr>
      <w:rPr>
        <w:rFonts w:ascii="Courier New" w:hAnsi="Courier New" w:cs="Courier New" w:hint="default"/>
      </w:rPr>
    </w:lvl>
    <w:lvl w:ilvl="2" w:tplc="04090005" w:tentative="1">
      <w:start w:val="1"/>
      <w:numFmt w:val="bullet"/>
      <w:lvlText w:val=""/>
      <w:lvlJc w:val="left"/>
      <w:pPr>
        <w:ind w:left="2501" w:hanging="360"/>
      </w:pPr>
      <w:rPr>
        <w:rFonts w:ascii="Wingdings" w:hAnsi="Wingdings" w:hint="default"/>
      </w:rPr>
    </w:lvl>
    <w:lvl w:ilvl="3" w:tplc="04090001" w:tentative="1">
      <w:start w:val="1"/>
      <w:numFmt w:val="bullet"/>
      <w:lvlText w:val=""/>
      <w:lvlJc w:val="left"/>
      <w:pPr>
        <w:ind w:left="3221" w:hanging="360"/>
      </w:pPr>
      <w:rPr>
        <w:rFonts w:ascii="Symbol" w:hAnsi="Symbol" w:hint="default"/>
      </w:rPr>
    </w:lvl>
    <w:lvl w:ilvl="4" w:tplc="04090003" w:tentative="1">
      <w:start w:val="1"/>
      <w:numFmt w:val="bullet"/>
      <w:lvlText w:val="o"/>
      <w:lvlJc w:val="left"/>
      <w:pPr>
        <w:ind w:left="3941" w:hanging="360"/>
      </w:pPr>
      <w:rPr>
        <w:rFonts w:ascii="Courier New" w:hAnsi="Courier New" w:cs="Courier New" w:hint="default"/>
      </w:rPr>
    </w:lvl>
    <w:lvl w:ilvl="5" w:tplc="04090005" w:tentative="1">
      <w:start w:val="1"/>
      <w:numFmt w:val="bullet"/>
      <w:lvlText w:val=""/>
      <w:lvlJc w:val="left"/>
      <w:pPr>
        <w:ind w:left="4661" w:hanging="360"/>
      </w:pPr>
      <w:rPr>
        <w:rFonts w:ascii="Wingdings" w:hAnsi="Wingdings" w:hint="default"/>
      </w:rPr>
    </w:lvl>
    <w:lvl w:ilvl="6" w:tplc="04090001" w:tentative="1">
      <w:start w:val="1"/>
      <w:numFmt w:val="bullet"/>
      <w:lvlText w:val=""/>
      <w:lvlJc w:val="left"/>
      <w:pPr>
        <w:ind w:left="5381" w:hanging="360"/>
      </w:pPr>
      <w:rPr>
        <w:rFonts w:ascii="Symbol" w:hAnsi="Symbol" w:hint="default"/>
      </w:rPr>
    </w:lvl>
    <w:lvl w:ilvl="7" w:tplc="04090003" w:tentative="1">
      <w:start w:val="1"/>
      <w:numFmt w:val="bullet"/>
      <w:lvlText w:val="o"/>
      <w:lvlJc w:val="left"/>
      <w:pPr>
        <w:ind w:left="6101" w:hanging="360"/>
      </w:pPr>
      <w:rPr>
        <w:rFonts w:ascii="Courier New" w:hAnsi="Courier New" w:cs="Courier New" w:hint="default"/>
      </w:rPr>
    </w:lvl>
    <w:lvl w:ilvl="8" w:tplc="04090005" w:tentative="1">
      <w:start w:val="1"/>
      <w:numFmt w:val="bullet"/>
      <w:lvlText w:val=""/>
      <w:lvlJc w:val="left"/>
      <w:pPr>
        <w:ind w:left="6821" w:hanging="360"/>
      </w:pPr>
      <w:rPr>
        <w:rFonts w:ascii="Wingdings" w:hAnsi="Wingdings" w:hint="default"/>
      </w:rPr>
    </w:lvl>
  </w:abstractNum>
  <w:abstractNum w:abstractNumId="11" w15:restartNumberingAfterBreak="0">
    <w:nsid w:val="2DDA4703"/>
    <w:multiLevelType w:val="multilevel"/>
    <w:tmpl w:val="11B83F7C"/>
    <w:lvl w:ilvl="0">
      <w:start w:val="1"/>
      <w:numFmt w:val="decimal"/>
      <w:pStyle w:val="Heading1"/>
      <w:lvlText w:val="%1."/>
      <w:lvlJc w:val="left"/>
      <w:pPr>
        <w:ind w:left="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41397636"/>
    <w:multiLevelType w:val="hybridMultilevel"/>
    <w:tmpl w:val="F94A18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18135ED"/>
    <w:multiLevelType w:val="hybridMultilevel"/>
    <w:tmpl w:val="0D280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E90C98"/>
    <w:multiLevelType w:val="hybridMultilevel"/>
    <w:tmpl w:val="9F6A0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BE286B"/>
    <w:multiLevelType w:val="hybridMultilevel"/>
    <w:tmpl w:val="668C9EB6"/>
    <w:lvl w:ilvl="0" w:tplc="04090001">
      <w:start w:val="1"/>
      <w:numFmt w:val="bullet"/>
      <w:lvlText w:val=""/>
      <w:lvlJc w:val="left"/>
      <w:pPr>
        <w:ind w:left="720" w:hanging="360"/>
      </w:pPr>
      <w:rPr>
        <w:rFonts w:ascii="Symbol" w:hAnsi="Symbol" w:hint="default"/>
      </w:rPr>
    </w:lvl>
    <w:lvl w:ilvl="1" w:tplc="17CA28E0">
      <w:numFmt w:val="bullet"/>
      <w:lvlText w:val="•"/>
      <w:lvlJc w:val="left"/>
      <w:pPr>
        <w:ind w:left="1440" w:hanging="36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8C7906"/>
    <w:multiLevelType w:val="hybridMultilevel"/>
    <w:tmpl w:val="73CE3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C24A47"/>
    <w:multiLevelType w:val="hybridMultilevel"/>
    <w:tmpl w:val="8474FA4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BFC4339"/>
    <w:multiLevelType w:val="hybridMultilevel"/>
    <w:tmpl w:val="6D5E260E"/>
    <w:lvl w:ilvl="0" w:tplc="0409000F">
      <w:start w:val="1"/>
      <w:numFmt w:val="decimal"/>
      <w:lvlText w:val="%1."/>
      <w:lvlJc w:val="left"/>
      <w:pPr>
        <w:ind w:left="1161" w:hanging="360"/>
      </w:pPr>
    </w:lvl>
    <w:lvl w:ilvl="1" w:tplc="04090019" w:tentative="1">
      <w:start w:val="1"/>
      <w:numFmt w:val="lowerLetter"/>
      <w:lvlText w:val="%2."/>
      <w:lvlJc w:val="left"/>
      <w:pPr>
        <w:ind w:left="1881" w:hanging="360"/>
      </w:pPr>
    </w:lvl>
    <w:lvl w:ilvl="2" w:tplc="0409001B" w:tentative="1">
      <w:start w:val="1"/>
      <w:numFmt w:val="lowerRoman"/>
      <w:lvlText w:val="%3."/>
      <w:lvlJc w:val="right"/>
      <w:pPr>
        <w:ind w:left="2601" w:hanging="180"/>
      </w:pPr>
    </w:lvl>
    <w:lvl w:ilvl="3" w:tplc="0409000F" w:tentative="1">
      <w:start w:val="1"/>
      <w:numFmt w:val="decimal"/>
      <w:lvlText w:val="%4."/>
      <w:lvlJc w:val="left"/>
      <w:pPr>
        <w:ind w:left="3321" w:hanging="360"/>
      </w:pPr>
    </w:lvl>
    <w:lvl w:ilvl="4" w:tplc="04090019" w:tentative="1">
      <w:start w:val="1"/>
      <w:numFmt w:val="lowerLetter"/>
      <w:lvlText w:val="%5."/>
      <w:lvlJc w:val="left"/>
      <w:pPr>
        <w:ind w:left="4041" w:hanging="360"/>
      </w:pPr>
    </w:lvl>
    <w:lvl w:ilvl="5" w:tplc="0409001B" w:tentative="1">
      <w:start w:val="1"/>
      <w:numFmt w:val="lowerRoman"/>
      <w:lvlText w:val="%6."/>
      <w:lvlJc w:val="right"/>
      <w:pPr>
        <w:ind w:left="4761" w:hanging="180"/>
      </w:pPr>
    </w:lvl>
    <w:lvl w:ilvl="6" w:tplc="0409000F" w:tentative="1">
      <w:start w:val="1"/>
      <w:numFmt w:val="decimal"/>
      <w:lvlText w:val="%7."/>
      <w:lvlJc w:val="left"/>
      <w:pPr>
        <w:ind w:left="5481" w:hanging="360"/>
      </w:pPr>
    </w:lvl>
    <w:lvl w:ilvl="7" w:tplc="04090019" w:tentative="1">
      <w:start w:val="1"/>
      <w:numFmt w:val="lowerLetter"/>
      <w:lvlText w:val="%8."/>
      <w:lvlJc w:val="left"/>
      <w:pPr>
        <w:ind w:left="6201" w:hanging="360"/>
      </w:pPr>
    </w:lvl>
    <w:lvl w:ilvl="8" w:tplc="0409001B" w:tentative="1">
      <w:start w:val="1"/>
      <w:numFmt w:val="lowerRoman"/>
      <w:lvlText w:val="%9."/>
      <w:lvlJc w:val="right"/>
      <w:pPr>
        <w:ind w:left="6921" w:hanging="180"/>
      </w:pPr>
    </w:lvl>
  </w:abstractNum>
  <w:abstractNum w:abstractNumId="19" w15:restartNumberingAfterBreak="0">
    <w:nsid w:val="4D5A2DFF"/>
    <w:multiLevelType w:val="hybridMultilevel"/>
    <w:tmpl w:val="A97EEED4"/>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822792"/>
    <w:multiLevelType w:val="hybridMultilevel"/>
    <w:tmpl w:val="40100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833347"/>
    <w:multiLevelType w:val="hybridMultilevel"/>
    <w:tmpl w:val="7DC424B0"/>
    <w:lvl w:ilvl="0" w:tplc="BA7A879A">
      <w:numFmt w:val="bullet"/>
      <w:lvlText w:val="•"/>
      <w:lvlJc w:val="left"/>
      <w:pPr>
        <w:ind w:left="701" w:hanging="360"/>
      </w:pPr>
      <w:rPr>
        <w:rFonts w:ascii="Calibri" w:eastAsia="Calibri" w:hAnsi="Calibri" w:cs="Calibri" w:hint="default"/>
      </w:rPr>
    </w:lvl>
    <w:lvl w:ilvl="1" w:tplc="04090003" w:tentative="1">
      <w:start w:val="1"/>
      <w:numFmt w:val="bullet"/>
      <w:lvlText w:val="o"/>
      <w:lvlJc w:val="left"/>
      <w:pPr>
        <w:ind w:left="1421" w:hanging="360"/>
      </w:pPr>
      <w:rPr>
        <w:rFonts w:ascii="Courier New" w:hAnsi="Courier New" w:cs="Courier New" w:hint="default"/>
      </w:rPr>
    </w:lvl>
    <w:lvl w:ilvl="2" w:tplc="04090005" w:tentative="1">
      <w:start w:val="1"/>
      <w:numFmt w:val="bullet"/>
      <w:lvlText w:val=""/>
      <w:lvlJc w:val="left"/>
      <w:pPr>
        <w:ind w:left="2141" w:hanging="360"/>
      </w:pPr>
      <w:rPr>
        <w:rFonts w:ascii="Wingdings" w:hAnsi="Wingdings" w:hint="default"/>
      </w:rPr>
    </w:lvl>
    <w:lvl w:ilvl="3" w:tplc="04090001" w:tentative="1">
      <w:start w:val="1"/>
      <w:numFmt w:val="bullet"/>
      <w:lvlText w:val=""/>
      <w:lvlJc w:val="left"/>
      <w:pPr>
        <w:ind w:left="2861" w:hanging="360"/>
      </w:pPr>
      <w:rPr>
        <w:rFonts w:ascii="Symbol" w:hAnsi="Symbol" w:hint="default"/>
      </w:rPr>
    </w:lvl>
    <w:lvl w:ilvl="4" w:tplc="04090003" w:tentative="1">
      <w:start w:val="1"/>
      <w:numFmt w:val="bullet"/>
      <w:lvlText w:val="o"/>
      <w:lvlJc w:val="left"/>
      <w:pPr>
        <w:ind w:left="3581" w:hanging="360"/>
      </w:pPr>
      <w:rPr>
        <w:rFonts w:ascii="Courier New" w:hAnsi="Courier New" w:cs="Courier New" w:hint="default"/>
      </w:rPr>
    </w:lvl>
    <w:lvl w:ilvl="5" w:tplc="04090005" w:tentative="1">
      <w:start w:val="1"/>
      <w:numFmt w:val="bullet"/>
      <w:lvlText w:val=""/>
      <w:lvlJc w:val="left"/>
      <w:pPr>
        <w:ind w:left="4301" w:hanging="360"/>
      </w:pPr>
      <w:rPr>
        <w:rFonts w:ascii="Wingdings" w:hAnsi="Wingdings" w:hint="default"/>
      </w:rPr>
    </w:lvl>
    <w:lvl w:ilvl="6" w:tplc="04090001" w:tentative="1">
      <w:start w:val="1"/>
      <w:numFmt w:val="bullet"/>
      <w:lvlText w:val=""/>
      <w:lvlJc w:val="left"/>
      <w:pPr>
        <w:ind w:left="5021" w:hanging="360"/>
      </w:pPr>
      <w:rPr>
        <w:rFonts w:ascii="Symbol" w:hAnsi="Symbol" w:hint="default"/>
      </w:rPr>
    </w:lvl>
    <w:lvl w:ilvl="7" w:tplc="04090003" w:tentative="1">
      <w:start w:val="1"/>
      <w:numFmt w:val="bullet"/>
      <w:lvlText w:val="o"/>
      <w:lvlJc w:val="left"/>
      <w:pPr>
        <w:ind w:left="5741" w:hanging="360"/>
      </w:pPr>
      <w:rPr>
        <w:rFonts w:ascii="Courier New" w:hAnsi="Courier New" w:cs="Courier New" w:hint="default"/>
      </w:rPr>
    </w:lvl>
    <w:lvl w:ilvl="8" w:tplc="04090005" w:tentative="1">
      <w:start w:val="1"/>
      <w:numFmt w:val="bullet"/>
      <w:lvlText w:val=""/>
      <w:lvlJc w:val="left"/>
      <w:pPr>
        <w:ind w:left="6461" w:hanging="360"/>
      </w:pPr>
      <w:rPr>
        <w:rFonts w:ascii="Wingdings" w:hAnsi="Wingdings" w:hint="default"/>
      </w:rPr>
    </w:lvl>
  </w:abstractNum>
  <w:abstractNum w:abstractNumId="22" w15:restartNumberingAfterBreak="0">
    <w:nsid w:val="54614529"/>
    <w:multiLevelType w:val="hybridMultilevel"/>
    <w:tmpl w:val="D472941C"/>
    <w:lvl w:ilvl="0" w:tplc="7B387752">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9625518">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F9689D76">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6172E62C">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C1488EC2">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78A916E">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B7D03664">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03427722">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C99C08AE">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3" w15:restartNumberingAfterBreak="0">
    <w:nsid w:val="54DC40B2"/>
    <w:multiLevelType w:val="hybridMultilevel"/>
    <w:tmpl w:val="7438E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3711C9"/>
    <w:multiLevelType w:val="hybridMultilevel"/>
    <w:tmpl w:val="1242EA62"/>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5DD613D6"/>
    <w:multiLevelType w:val="hybridMultilevel"/>
    <w:tmpl w:val="E27083FA"/>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26" w15:restartNumberingAfterBreak="0">
    <w:nsid w:val="616938DD"/>
    <w:multiLevelType w:val="multilevel"/>
    <w:tmpl w:val="50704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B203B0"/>
    <w:multiLevelType w:val="hybridMultilevel"/>
    <w:tmpl w:val="56BCCF8E"/>
    <w:lvl w:ilvl="0" w:tplc="FE3277CE">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AB2AF9EA">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3AC2984A">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EDAECB74">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CEDE9BB4">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F0849F1C">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1B21812">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F3D26526">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CCD0C716">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8" w15:restartNumberingAfterBreak="0">
    <w:nsid w:val="68E56E94"/>
    <w:multiLevelType w:val="hybridMultilevel"/>
    <w:tmpl w:val="E732FD2A"/>
    <w:lvl w:ilvl="0" w:tplc="DBB0B11E">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C0E073C">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DA0E0A64">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0B6809E4">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E864CE16">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A01CCE14">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4A180208">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4ADE791E">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18FA740E">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9" w15:restartNumberingAfterBreak="0">
    <w:nsid w:val="6E032AE3"/>
    <w:multiLevelType w:val="hybridMultilevel"/>
    <w:tmpl w:val="3ACCF4FC"/>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30" w15:restartNumberingAfterBreak="0">
    <w:nsid w:val="726F6922"/>
    <w:multiLevelType w:val="hybridMultilevel"/>
    <w:tmpl w:val="DD9C3456"/>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31" w15:restartNumberingAfterBreak="0">
    <w:nsid w:val="72B67971"/>
    <w:multiLevelType w:val="hybridMultilevel"/>
    <w:tmpl w:val="B956BDC4"/>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32" w15:restartNumberingAfterBreak="0">
    <w:nsid w:val="747D2655"/>
    <w:multiLevelType w:val="hybridMultilevel"/>
    <w:tmpl w:val="77A2D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0D3BD9"/>
    <w:multiLevelType w:val="hybridMultilevel"/>
    <w:tmpl w:val="71983C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5A76673"/>
    <w:multiLevelType w:val="hybridMultilevel"/>
    <w:tmpl w:val="3F60B9E0"/>
    <w:lvl w:ilvl="0" w:tplc="43488412">
      <w:start w:val="1"/>
      <w:numFmt w:val="decimal"/>
      <w:lvlText w:val="%1."/>
      <w:lvlJc w:val="left"/>
      <w:pPr>
        <w:ind w:left="6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F36EA38">
      <w:start w:val="1"/>
      <w:numFmt w:val="lowerLetter"/>
      <w:lvlText w:val="%2"/>
      <w:lvlJc w:val="left"/>
      <w:pPr>
        <w:ind w:left="148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276A99E0">
      <w:start w:val="1"/>
      <w:numFmt w:val="lowerRoman"/>
      <w:lvlText w:val="%3"/>
      <w:lvlJc w:val="left"/>
      <w:pPr>
        <w:ind w:left="220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2E254E6">
      <w:start w:val="1"/>
      <w:numFmt w:val="decimal"/>
      <w:lvlText w:val="%4"/>
      <w:lvlJc w:val="left"/>
      <w:pPr>
        <w:ind w:left="29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7EF87F94">
      <w:start w:val="1"/>
      <w:numFmt w:val="lowerLetter"/>
      <w:lvlText w:val="%5"/>
      <w:lvlJc w:val="left"/>
      <w:pPr>
        <w:ind w:left="364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E8DCEC9E">
      <w:start w:val="1"/>
      <w:numFmt w:val="lowerRoman"/>
      <w:lvlText w:val="%6"/>
      <w:lvlJc w:val="left"/>
      <w:pPr>
        <w:ind w:left="436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1EE8EAFA">
      <w:start w:val="1"/>
      <w:numFmt w:val="decimal"/>
      <w:lvlText w:val="%7"/>
      <w:lvlJc w:val="left"/>
      <w:pPr>
        <w:ind w:left="508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15F6F54E">
      <w:start w:val="1"/>
      <w:numFmt w:val="lowerLetter"/>
      <w:lvlText w:val="%8"/>
      <w:lvlJc w:val="left"/>
      <w:pPr>
        <w:ind w:left="580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644C4F0E">
      <w:start w:val="1"/>
      <w:numFmt w:val="lowerRoman"/>
      <w:lvlText w:val="%9"/>
      <w:lvlJc w:val="left"/>
      <w:pPr>
        <w:ind w:left="65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5" w15:restartNumberingAfterBreak="0">
    <w:nsid w:val="75D65B75"/>
    <w:multiLevelType w:val="hybridMultilevel"/>
    <w:tmpl w:val="D874672C"/>
    <w:lvl w:ilvl="0" w:tplc="643CB74C">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7CA6C0A">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41B40AF4">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8F0C988">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DE8C3882">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35D45F64">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05FCCF02">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049E864C">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9370D4D2">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6" w15:restartNumberingAfterBreak="0">
    <w:nsid w:val="7FD568DF"/>
    <w:multiLevelType w:val="hybridMultilevel"/>
    <w:tmpl w:val="1DB02D1A"/>
    <w:lvl w:ilvl="0" w:tplc="B8D43F4C">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DB14380A">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447492E2">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5042833A">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E9FAD6A4">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3CCF174">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B07C1D74">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571AD93A">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3E4685B4">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num w:numId="1">
    <w:abstractNumId w:val="28"/>
  </w:num>
  <w:num w:numId="2">
    <w:abstractNumId w:val="27"/>
  </w:num>
  <w:num w:numId="3">
    <w:abstractNumId w:val="7"/>
  </w:num>
  <w:num w:numId="4">
    <w:abstractNumId w:val="34"/>
  </w:num>
  <w:num w:numId="5">
    <w:abstractNumId w:val="6"/>
  </w:num>
  <w:num w:numId="6">
    <w:abstractNumId w:val="35"/>
  </w:num>
  <w:num w:numId="7">
    <w:abstractNumId w:val="36"/>
  </w:num>
  <w:num w:numId="8">
    <w:abstractNumId w:val="22"/>
  </w:num>
  <w:num w:numId="9">
    <w:abstractNumId w:val="8"/>
  </w:num>
  <w:num w:numId="10">
    <w:abstractNumId w:val="11"/>
  </w:num>
  <w:num w:numId="11">
    <w:abstractNumId w:val="15"/>
  </w:num>
  <w:num w:numId="12">
    <w:abstractNumId w:val="5"/>
  </w:num>
  <w:num w:numId="13">
    <w:abstractNumId w:val="23"/>
  </w:num>
  <w:num w:numId="14">
    <w:abstractNumId w:val="10"/>
  </w:num>
  <w:num w:numId="15">
    <w:abstractNumId w:val="21"/>
  </w:num>
  <w:num w:numId="16">
    <w:abstractNumId w:val="2"/>
  </w:num>
  <w:num w:numId="17">
    <w:abstractNumId w:val="14"/>
  </w:num>
  <w:num w:numId="18">
    <w:abstractNumId w:val="3"/>
  </w:num>
  <w:num w:numId="19">
    <w:abstractNumId w:val="9"/>
  </w:num>
  <w:num w:numId="20">
    <w:abstractNumId w:val="25"/>
  </w:num>
  <w:num w:numId="21">
    <w:abstractNumId w:val="30"/>
  </w:num>
  <w:num w:numId="22">
    <w:abstractNumId w:val="31"/>
  </w:num>
  <w:num w:numId="23">
    <w:abstractNumId w:val="29"/>
  </w:num>
  <w:num w:numId="24">
    <w:abstractNumId w:val="4"/>
  </w:num>
  <w:num w:numId="25">
    <w:abstractNumId w:val="0"/>
  </w:num>
  <w:num w:numId="26">
    <w:abstractNumId w:val="12"/>
  </w:num>
  <w:num w:numId="27">
    <w:abstractNumId w:val="19"/>
  </w:num>
  <w:num w:numId="28">
    <w:abstractNumId w:val="24"/>
  </w:num>
  <w:num w:numId="29">
    <w:abstractNumId w:val="33"/>
  </w:num>
  <w:num w:numId="30">
    <w:abstractNumId w:val="17"/>
  </w:num>
  <w:num w:numId="31">
    <w:abstractNumId w:val="20"/>
  </w:num>
  <w:num w:numId="32">
    <w:abstractNumId w:val="13"/>
  </w:num>
  <w:num w:numId="33">
    <w:abstractNumId w:val="32"/>
  </w:num>
  <w:num w:numId="34">
    <w:abstractNumId w:val="26"/>
  </w:num>
  <w:num w:numId="35">
    <w:abstractNumId w:val="1"/>
  </w:num>
  <w:num w:numId="36">
    <w:abstractNumId w:val="18"/>
  </w:num>
  <w:num w:numId="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7668"/>
    <w:rsid w:val="000A67BD"/>
    <w:rsid w:val="000D1E1B"/>
    <w:rsid w:val="001A2576"/>
    <w:rsid w:val="001B069E"/>
    <w:rsid w:val="0025630C"/>
    <w:rsid w:val="00426FB4"/>
    <w:rsid w:val="00537668"/>
    <w:rsid w:val="005701F2"/>
    <w:rsid w:val="005A7EA5"/>
    <w:rsid w:val="00794C9F"/>
    <w:rsid w:val="007C38E9"/>
    <w:rsid w:val="007F3F86"/>
    <w:rsid w:val="007F4447"/>
    <w:rsid w:val="00831197"/>
    <w:rsid w:val="00894206"/>
    <w:rsid w:val="009B1185"/>
    <w:rsid w:val="00A034A4"/>
    <w:rsid w:val="00A12617"/>
    <w:rsid w:val="00AC2C53"/>
    <w:rsid w:val="00AC43C0"/>
    <w:rsid w:val="00B83BEF"/>
    <w:rsid w:val="00B92FA4"/>
    <w:rsid w:val="00BD1C66"/>
    <w:rsid w:val="00C80B84"/>
    <w:rsid w:val="00CF64E1"/>
    <w:rsid w:val="00D03B58"/>
    <w:rsid w:val="00D73573"/>
    <w:rsid w:val="00DB6B6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8CF14"/>
  <w15:docId w15:val="{E0916DAE-4155-4ECA-B1DF-81DE221FB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2" w:line="265" w:lineRule="auto"/>
      <w:ind w:left="10" w:hanging="10"/>
      <w:jc w:val="both"/>
    </w:pPr>
    <w:rPr>
      <w:rFonts w:ascii="Calibri" w:eastAsia="Calibri" w:hAnsi="Calibri" w:cs="Calibri"/>
      <w:color w:val="000000"/>
      <w:sz w:val="18"/>
    </w:rPr>
  </w:style>
  <w:style w:type="paragraph" w:styleId="Heading1">
    <w:name w:val="heading 1"/>
    <w:next w:val="Normal"/>
    <w:link w:val="Heading1Char"/>
    <w:uiPriority w:val="9"/>
    <w:unhideWhenUsed/>
    <w:qFormat/>
    <w:pPr>
      <w:keepNext/>
      <w:keepLines/>
      <w:numPr>
        <w:numId w:val="10"/>
      </w:numPr>
      <w:spacing w:after="171"/>
      <w:ind w:left="10" w:hanging="10"/>
      <w:outlineLvl w:val="0"/>
    </w:pPr>
    <w:rPr>
      <w:rFonts w:ascii="Calibri" w:eastAsia="Calibri" w:hAnsi="Calibri" w:cs="Calibri"/>
      <w:b/>
      <w:color w:val="000000"/>
      <w:sz w:val="27"/>
    </w:rPr>
  </w:style>
  <w:style w:type="paragraph" w:styleId="Heading2">
    <w:name w:val="heading 2"/>
    <w:next w:val="Normal"/>
    <w:link w:val="Heading2Char"/>
    <w:uiPriority w:val="9"/>
    <w:unhideWhenUsed/>
    <w:qFormat/>
    <w:pPr>
      <w:keepNext/>
      <w:keepLines/>
      <w:numPr>
        <w:ilvl w:val="1"/>
        <w:numId w:val="10"/>
      </w:numPr>
      <w:spacing w:after="218"/>
      <w:ind w:left="10" w:hanging="10"/>
      <w:outlineLvl w:val="1"/>
    </w:pPr>
    <w:rPr>
      <w:rFonts w:ascii="Calibri" w:eastAsia="Calibri" w:hAnsi="Calibri" w:cs="Calibri"/>
      <w:b/>
      <w:color w:val="000000"/>
      <w:sz w:val="21"/>
    </w:rPr>
  </w:style>
  <w:style w:type="paragraph" w:styleId="Heading3">
    <w:name w:val="heading 3"/>
    <w:basedOn w:val="Normal"/>
    <w:next w:val="Normal"/>
    <w:link w:val="Heading3Char"/>
    <w:uiPriority w:val="9"/>
    <w:semiHidden/>
    <w:unhideWhenUsed/>
    <w:qFormat/>
    <w:rsid w:val="00AC2C5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1"/>
    </w:rPr>
  </w:style>
  <w:style w:type="character" w:customStyle="1" w:styleId="Heading1Char">
    <w:name w:val="Heading 1 Char"/>
    <w:link w:val="Heading1"/>
    <w:rPr>
      <w:rFonts w:ascii="Calibri" w:eastAsia="Calibri" w:hAnsi="Calibri" w:cs="Calibri"/>
      <w:b/>
      <w:color w:val="000000"/>
      <w:sz w:val="27"/>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B1185"/>
    <w:pPr>
      <w:ind w:left="720"/>
      <w:contextualSpacing/>
    </w:pPr>
  </w:style>
  <w:style w:type="character" w:customStyle="1" w:styleId="Heading3Char">
    <w:name w:val="Heading 3 Char"/>
    <w:basedOn w:val="DefaultParagraphFont"/>
    <w:link w:val="Heading3"/>
    <w:uiPriority w:val="9"/>
    <w:semiHidden/>
    <w:rsid w:val="00AC2C53"/>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831197"/>
    <w:rPr>
      <w:b/>
      <w:bCs/>
    </w:rPr>
  </w:style>
  <w:style w:type="paragraph" w:styleId="NormalWeb">
    <w:name w:val="Normal (Web)"/>
    <w:basedOn w:val="Normal"/>
    <w:uiPriority w:val="99"/>
    <w:semiHidden/>
    <w:unhideWhenUsed/>
    <w:rsid w:val="00831197"/>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paragraph" w:styleId="BalloonText">
    <w:name w:val="Balloon Text"/>
    <w:basedOn w:val="Normal"/>
    <w:link w:val="BalloonTextChar"/>
    <w:uiPriority w:val="99"/>
    <w:semiHidden/>
    <w:unhideWhenUsed/>
    <w:rsid w:val="007C38E9"/>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7C38E9"/>
    <w:rPr>
      <w:rFonts w:ascii="Segoe UI" w:eastAsia="Calibri" w:hAnsi="Segoe UI" w:cs="Segoe UI"/>
      <w:color w:val="000000"/>
      <w:sz w:val="18"/>
      <w:szCs w:val="18"/>
    </w:rPr>
  </w:style>
  <w:style w:type="paragraph" w:customStyle="1" w:styleId="Code">
    <w:name w:val="Code"/>
    <w:basedOn w:val="Normal"/>
    <w:link w:val="CodeChar"/>
    <w:qFormat/>
    <w:rsid w:val="00CF64E1"/>
    <w:pPr>
      <w:autoSpaceDE w:val="0"/>
      <w:autoSpaceDN w:val="0"/>
      <w:adjustRightInd w:val="0"/>
      <w:spacing w:after="0" w:line="240" w:lineRule="auto"/>
      <w:ind w:left="0" w:firstLine="0"/>
      <w:jc w:val="left"/>
    </w:pPr>
    <w:rPr>
      <w:rFonts w:ascii="Consolas" w:eastAsiaTheme="minorEastAsia" w:hAnsi="Consolas" w:cs="Cascadia Mono"/>
      <w:color w:val="auto"/>
      <w:sz w:val="22"/>
      <w:szCs w:val="16"/>
      <w:lang/>
    </w:rPr>
  </w:style>
  <w:style w:type="character" w:customStyle="1" w:styleId="CodeChar">
    <w:name w:val="Code Char"/>
    <w:basedOn w:val="DefaultParagraphFont"/>
    <w:link w:val="Code"/>
    <w:rsid w:val="00CF64E1"/>
    <w:rPr>
      <w:rFonts w:ascii="Consolas" w:hAnsi="Consolas" w:cs="Cascadia Mono"/>
      <w:szCs w:val="16"/>
      <w:lang/>
    </w:rPr>
  </w:style>
  <w:style w:type="character" w:styleId="Hyperlink">
    <w:name w:val="Hyperlink"/>
    <w:basedOn w:val="DefaultParagraphFont"/>
    <w:uiPriority w:val="99"/>
    <w:unhideWhenUsed/>
    <w:rsid w:val="00B92FA4"/>
    <w:rPr>
      <w:color w:val="0563C1" w:themeColor="hyperlink"/>
      <w:u w:val="single"/>
    </w:rPr>
  </w:style>
  <w:style w:type="character" w:customStyle="1" w:styleId="UnresolvedMention">
    <w:name w:val="Unresolved Mention"/>
    <w:basedOn w:val="DefaultParagraphFont"/>
    <w:uiPriority w:val="99"/>
    <w:semiHidden/>
    <w:unhideWhenUsed/>
    <w:rsid w:val="00B92FA4"/>
    <w:rPr>
      <w:color w:val="605E5C"/>
      <w:shd w:val="clear" w:color="auto" w:fill="E1DFDD"/>
    </w:rPr>
  </w:style>
  <w:style w:type="character" w:styleId="FollowedHyperlink">
    <w:name w:val="FollowedHyperlink"/>
    <w:basedOn w:val="DefaultParagraphFont"/>
    <w:uiPriority w:val="99"/>
    <w:semiHidden/>
    <w:unhideWhenUsed/>
    <w:rsid w:val="00B92FA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758178">
      <w:bodyDiv w:val="1"/>
      <w:marLeft w:val="0"/>
      <w:marRight w:val="0"/>
      <w:marTop w:val="0"/>
      <w:marBottom w:val="0"/>
      <w:divBdr>
        <w:top w:val="none" w:sz="0" w:space="0" w:color="auto"/>
        <w:left w:val="none" w:sz="0" w:space="0" w:color="auto"/>
        <w:bottom w:val="none" w:sz="0" w:space="0" w:color="auto"/>
        <w:right w:val="none" w:sz="0" w:space="0" w:color="auto"/>
      </w:divBdr>
    </w:div>
    <w:div w:id="97527431">
      <w:bodyDiv w:val="1"/>
      <w:marLeft w:val="0"/>
      <w:marRight w:val="0"/>
      <w:marTop w:val="0"/>
      <w:marBottom w:val="0"/>
      <w:divBdr>
        <w:top w:val="none" w:sz="0" w:space="0" w:color="auto"/>
        <w:left w:val="none" w:sz="0" w:space="0" w:color="auto"/>
        <w:bottom w:val="none" w:sz="0" w:space="0" w:color="auto"/>
        <w:right w:val="none" w:sz="0" w:space="0" w:color="auto"/>
      </w:divBdr>
    </w:div>
    <w:div w:id="185948188">
      <w:bodyDiv w:val="1"/>
      <w:marLeft w:val="0"/>
      <w:marRight w:val="0"/>
      <w:marTop w:val="0"/>
      <w:marBottom w:val="0"/>
      <w:divBdr>
        <w:top w:val="none" w:sz="0" w:space="0" w:color="auto"/>
        <w:left w:val="none" w:sz="0" w:space="0" w:color="auto"/>
        <w:bottom w:val="none" w:sz="0" w:space="0" w:color="auto"/>
        <w:right w:val="none" w:sz="0" w:space="0" w:color="auto"/>
      </w:divBdr>
    </w:div>
    <w:div w:id="209346640">
      <w:bodyDiv w:val="1"/>
      <w:marLeft w:val="0"/>
      <w:marRight w:val="0"/>
      <w:marTop w:val="0"/>
      <w:marBottom w:val="0"/>
      <w:divBdr>
        <w:top w:val="none" w:sz="0" w:space="0" w:color="auto"/>
        <w:left w:val="none" w:sz="0" w:space="0" w:color="auto"/>
        <w:bottom w:val="none" w:sz="0" w:space="0" w:color="auto"/>
        <w:right w:val="none" w:sz="0" w:space="0" w:color="auto"/>
      </w:divBdr>
    </w:div>
    <w:div w:id="224217061">
      <w:bodyDiv w:val="1"/>
      <w:marLeft w:val="0"/>
      <w:marRight w:val="0"/>
      <w:marTop w:val="0"/>
      <w:marBottom w:val="0"/>
      <w:divBdr>
        <w:top w:val="none" w:sz="0" w:space="0" w:color="auto"/>
        <w:left w:val="none" w:sz="0" w:space="0" w:color="auto"/>
        <w:bottom w:val="none" w:sz="0" w:space="0" w:color="auto"/>
        <w:right w:val="none" w:sz="0" w:space="0" w:color="auto"/>
      </w:divBdr>
    </w:div>
    <w:div w:id="244998144">
      <w:bodyDiv w:val="1"/>
      <w:marLeft w:val="0"/>
      <w:marRight w:val="0"/>
      <w:marTop w:val="0"/>
      <w:marBottom w:val="0"/>
      <w:divBdr>
        <w:top w:val="none" w:sz="0" w:space="0" w:color="auto"/>
        <w:left w:val="none" w:sz="0" w:space="0" w:color="auto"/>
        <w:bottom w:val="none" w:sz="0" w:space="0" w:color="auto"/>
        <w:right w:val="none" w:sz="0" w:space="0" w:color="auto"/>
      </w:divBdr>
    </w:div>
    <w:div w:id="255789097">
      <w:bodyDiv w:val="1"/>
      <w:marLeft w:val="0"/>
      <w:marRight w:val="0"/>
      <w:marTop w:val="0"/>
      <w:marBottom w:val="0"/>
      <w:divBdr>
        <w:top w:val="none" w:sz="0" w:space="0" w:color="auto"/>
        <w:left w:val="none" w:sz="0" w:space="0" w:color="auto"/>
        <w:bottom w:val="none" w:sz="0" w:space="0" w:color="auto"/>
        <w:right w:val="none" w:sz="0" w:space="0" w:color="auto"/>
      </w:divBdr>
    </w:div>
    <w:div w:id="375282733">
      <w:bodyDiv w:val="1"/>
      <w:marLeft w:val="0"/>
      <w:marRight w:val="0"/>
      <w:marTop w:val="0"/>
      <w:marBottom w:val="0"/>
      <w:divBdr>
        <w:top w:val="none" w:sz="0" w:space="0" w:color="auto"/>
        <w:left w:val="none" w:sz="0" w:space="0" w:color="auto"/>
        <w:bottom w:val="none" w:sz="0" w:space="0" w:color="auto"/>
        <w:right w:val="none" w:sz="0" w:space="0" w:color="auto"/>
      </w:divBdr>
    </w:div>
    <w:div w:id="544558697">
      <w:bodyDiv w:val="1"/>
      <w:marLeft w:val="0"/>
      <w:marRight w:val="0"/>
      <w:marTop w:val="0"/>
      <w:marBottom w:val="0"/>
      <w:divBdr>
        <w:top w:val="none" w:sz="0" w:space="0" w:color="auto"/>
        <w:left w:val="none" w:sz="0" w:space="0" w:color="auto"/>
        <w:bottom w:val="none" w:sz="0" w:space="0" w:color="auto"/>
        <w:right w:val="none" w:sz="0" w:space="0" w:color="auto"/>
      </w:divBdr>
    </w:div>
    <w:div w:id="615988022">
      <w:bodyDiv w:val="1"/>
      <w:marLeft w:val="0"/>
      <w:marRight w:val="0"/>
      <w:marTop w:val="0"/>
      <w:marBottom w:val="0"/>
      <w:divBdr>
        <w:top w:val="none" w:sz="0" w:space="0" w:color="auto"/>
        <w:left w:val="none" w:sz="0" w:space="0" w:color="auto"/>
        <w:bottom w:val="none" w:sz="0" w:space="0" w:color="auto"/>
        <w:right w:val="none" w:sz="0" w:space="0" w:color="auto"/>
      </w:divBdr>
    </w:div>
    <w:div w:id="803040220">
      <w:bodyDiv w:val="1"/>
      <w:marLeft w:val="0"/>
      <w:marRight w:val="0"/>
      <w:marTop w:val="0"/>
      <w:marBottom w:val="0"/>
      <w:divBdr>
        <w:top w:val="none" w:sz="0" w:space="0" w:color="auto"/>
        <w:left w:val="none" w:sz="0" w:space="0" w:color="auto"/>
        <w:bottom w:val="none" w:sz="0" w:space="0" w:color="auto"/>
        <w:right w:val="none" w:sz="0" w:space="0" w:color="auto"/>
      </w:divBdr>
    </w:div>
    <w:div w:id="910775359">
      <w:bodyDiv w:val="1"/>
      <w:marLeft w:val="0"/>
      <w:marRight w:val="0"/>
      <w:marTop w:val="0"/>
      <w:marBottom w:val="0"/>
      <w:divBdr>
        <w:top w:val="none" w:sz="0" w:space="0" w:color="auto"/>
        <w:left w:val="none" w:sz="0" w:space="0" w:color="auto"/>
        <w:bottom w:val="none" w:sz="0" w:space="0" w:color="auto"/>
        <w:right w:val="none" w:sz="0" w:space="0" w:color="auto"/>
      </w:divBdr>
    </w:div>
    <w:div w:id="952516563">
      <w:bodyDiv w:val="1"/>
      <w:marLeft w:val="0"/>
      <w:marRight w:val="0"/>
      <w:marTop w:val="0"/>
      <w:marBottom w:val="0"/>
      <w:divBdr>
        <w:top w:val="none" w:sz="0" w:space="0" w:color="auto"/>
        <w:left w:val="none" w:sz="0" w:space="0" w:color="auto"/>
        <w:bottom w:val="none" w:sz="0" w:space="0" w:color="auto"/>
        <w:right w:val="none" w:sz="0" w:space="0" w:color="auto"/>
      </w:divBdr>
    </w:div>
    <w:div w:id="1132939219">
      <w:bodyDiv w:val="1"/>
      <w:marLeft w:val="0"/>
      <w:marRight w:val="0"/>
      <w:marTop w:val="0"/>
      <w:marBottom w:val="0"/>
      <w:divBdr>
        <w:top w:val="none" w:sz="0" w:space="0" w:color="auto"/>
        <w:left w:val="none" w:sz="0" w:space="0" w:color="auto"/>
        <w:bottom w:val="none" w:sz="0" w:space="0" w:color="auto"/>
        <w:right w:val="none" w:sz="0" w:space="0" w:color="auto"/>
      </w:divBdr>
    </w:div>
    <w:div w:id="1148399829">
      <w:bodyDiv w:val="1"/>
      <w:marLeft w:val="0"/>
      <w:marRight w:val="0"/>
      <w:marTop w:val="0"/>
      <w:marBottom w:val="0"/>
      <w:divBdr>
        <w:top w:val="none" w:sz="0" w:space="0" w:color="auto"/>
        <w:left w:val="none" w:sz="0" w:space="0" w:color="auto"/>
        <w:bottom w:val="none" w:sz="0" w:space="0" w:color="auto"/>
        <w:right w:val="none" w:sz="0" w:space="0" w:color="auto"/>
      </w:divBdr>
      <w:divsChild>
        <w:div w:id="42681120">
          <w:marLeft w:val="720"/>
          <w:marRight w:val="0"/>
          <w:marTop w:val="0"/>
          <w:marBottom w:val="0"/>
          <w:divBdr>
            <w:top w:val="none" w:sz="0" w:space="0" w:color="auto"/>
            <w:left w:val="none" w:sz="0" w:space="0" w:color="auto"/>
            <w:bottom w:val="none" w:sz="0" w:space="0" w:color="auto"/>
            <w:right w:val="none" w:sz="0" w:space="0" w:color="auto"/>
          </w:divBdr>
        </w:div>
      </w:divsChild>
    </w:div>
    <w:div w:id="1426264366">
      <w:bodyDiv w:val="1"/>
      <w:marLeft w:val="0"/>
      <w:marRight w:val="0"/>
      <w:marTop w:val="0"/>
      <w:marBottom w:val="0"/>
      <w:divBdr>
        <w:top w:val="none" w:sz="0" w:space="0" w:color="auto"/>
        <w:left w:val="none" w:sz="0" w:space="0" w:color="auto"/>
        <w:bottom w:val="none" w:sz="0" w:space="0" w:color="auto"/>
        <w:right w:val="none" w:sz="0" w:space="0" w:color="auto"/>
      </w:divBdr>
    </w:div>
    <w:div w:id="1596091295">
      <w:bodyDiv w:val="1"/>
      <w:marLeft w:val="0"/>
      <w:marRight w:val="0"/>
      <w:marTop w:val="0"/>
      <w:marBottom w:val="0"/>
      <w:divBdr>
        <w:top w:val="none" w:sz="0" w:space="0" w:color="auto"/>
        <w:left w:val="none" w:sz="0" w:space="0" w:color="auto"/>
        <w:bottom w:val="none" w:sz="0" w:space="0" w:color="auto"/>
        <w:right w:val="none" w:sz="0" w:space="0" w:color="auto"/>
      </w:divBdr>
    </w:div>
    <w:div w:id="1722823674">
      <w:bodyDiv w:val="1"/>
      <w:marLeft w:val="0"/>
      <w:marRight w:val="0"/>
      <w:marTop w:val="0"/>
      <w:marBottom w:val="0"/>
      <w:divBdr>
        <w:top w:val="none" w:sz="0" w:space="0" w:color="auto"/>
        <w:left w:val="none" w:sz="0" w:space="0" w:color="auto"/>
        <w:bottom w:val="none" w:sz="0" w:space="0" w:color="auto"/>
        <w:right w:val="none" w:sz="0" w:space="0" w:color="auto"/>
      </w:divBdr>
      <w:divsChild>
        <w:div w:id="1410692617">
          <w:marLeft w:val="720"/>
          <w:marRight w:val="0"/>
          <w:marTop w:val="0"/>
          <w:marBottom w:val="0"/>
          <w:divBdr>
            <w:top w:val="none" w:sz="0" w:space="0" w:color="auto"/>
            <w:left w:val="none" w:sz="0" w:space="0" w:color="auto"/>
            <w:bottom w:val="none" w:sz="0" w:space="0" w:color="auto"/>
            <w:right w:val="none" w:sz="0" w:space="0" w:color="auto"/>
          </w:divBdr>
        </w:div>
      </w:divsChild>
    </w:div>
    <w:div w:id="1854950553">
      <w:bodyDiv w:val="1"/>
      <w:marLeft w:val="0"/>
      <w:marRight w:val="0"/>
      <w:marTop w:val="0"/>
      <w:marBottom w:val="0"/>
      <w:divBdr>
        <w:top w:val="none" w:sz="0" w:space="0" w:color="auto"/>
        <w:left w:val="none" w:sz="0" w:space="0" w:color="auto"/>
        <w:bottom w:val="none" w:sz="0" w:space="0" w:color="auto"/>
        <w:right w:val="none" w:sz="0" w:space="0" w:color="auto"/>
      </w:divBdr>
    </w:div>
    <w:div w:id="1863126200">
      <w:bodyDiv w:val="1"/>
      <w:marLeft w:val="0"/>
      <w:marRight w:val="0"/>
      <w:marTop w:val="0"/>
      <w:marBottom w:val="0"/>
      <w:divBdr>
        <w:top w:val="none" w:sz="0" w:space="0" w:color="auto"/>
        <w:left w:val="none" w:sz="0" w:space="0" w:color="auto"/>
        <w:bottom w:val="none" w:sz="0" w:space="0" w:color="auto"/>
        <w:right w:val="none" w:sz="0" w:space="0" w:color="auto"/>
      </w:divBdr>
    </w:div>
    <w:div w:id="1865704608">
      <w:bodyDiv w:val="1"/>
      <w:marLeft w:val="0"/>
      <w:marRight w:val="0"/>
      <w:marTop w:val="0"/>
      <w:marBottom w:val="0"/>
      <w:divBdr>
        <w:top w:val="none" w:sz="0" w:space="0" w:color="auto"/>
        <w:left w:val="none" w:sz="0" w:space="0" w:color="auto"/>
        <w:bottom w:val="none" w:sz="0" w:space="0" w:color="auto"/>
        <w:right w:val="none" w:sz="0" w:space="0" w:color="auto"/>
      </w:divBdr>
    </w:div>
    <w:div w:id="1937517337">
      <w:bodyDiv w:val="1"/>
      <w:marLeft w:val="0"/>
      <w:marRight w:val="0"/>
      <w:marTop w:val="0"/>
      <w:marBottom w:val="0"/>
      <w:divBdr>
        <w:top w:val="none" w:sz="0" w:space="0" w:color="auto"/>
        <w:left w:val="none" w:sz="0" w:space="0" w:color="auto"/>
        <w:bottom w:val="none" w:sz="0" w:space="0" w:color="auto"/>
        <w:right w:val="none" w:sz="0" w:space="0" w:color="auto"/>
      </w:divBdr>
      <w:divsChild>
        <w:div w:id="633995811">
          <w:marLeft w:val="0"/>
          <w:marRight w:val="0"/>
          <w:marTop w:val="0"/>
          <w:marBottom w:val="0"/>
          <w:divBdr>
            <w:top w:val="none" w:sz="0" w:space="0" w:color="auto"/>
            <w:left w:val="none" w:sz="0" w:space="0" w:color="auto"/>
            <w:bottom w:val="none" w:sz="0" w:space="0" w:color="auto"/>
            <w:right w:val="none" w:sz="0" w:space="0" w:color="auto"/>
          </w:divBdr>
          <w:divsChild>
            <w:div w:id="21007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309771">
      <w:bodyDiv w:val="1"/>
      <w:marLeft w:val="0"/>
      <w:marRight w:val="0"/>
      <w:marTop w:val="0"/>
      <w:marBottom w:val="0"/>
      <w:divBdr>
        <w:top w:val="none" w:sz="0" w:space="0" w:color="auto"/>
        <w:left w:val="none" w:sz="0" w:space="0" w:color="auto"/>
        <w:bottom w:val="none" w:sz="0" w:space="0" w:color="auto"/>
        <w:right w:val="none" w:sz="0" w:space="0" w:color="auto"/>
      </w:divBdr>
    </w:div>
    <w:div w:id="2065714186">
      <w:bodyDiv w:val="1"/>
      <w:marLeft w:val="0"/>
      <w:marRight w:val="0"/>
      <w:marTop w:val="0"/>
      <w:marBottom w:val="0"/>
      <w:divBdr>
        <w:top w:val="none" w:sz="0" w:space="0" w:color="auto"/>
        <w:left w:val="none" w:sz="0" w:space="0" w:color="auto"/>
        <w:bottom w:val="none" w:sz="0" w:space="0" w:color="auto"/>
        <w:right w:val="none" w:sz="0" w:space="0" w:color="auto"/>
      </w:divBdr>
    </w:div>
    <w:div w:id="20752781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1DB481-AF2A-4F74-AB3B-E63E87344F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5</Pages>
  <Words>931</Words>
  <Characters>5307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Jwt Cleaning Design Doc</vt:lpstr>
    </vt:vector>
  </TitlesOfParts>
  <Company/>
  <LinksUpToDate>false</LinksUpToDate>
  <CharactersWithSpaces>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Jwt Cleaning Design Doc</dc:title>
  <dc:subject/>
  <dc:creator>ChatGPT Canvas</dc:creator>
  <cp:keywords/>
  <cp:lastModifiedBy>אולג קליימן - ראש צוות ביזטוק</cp:lastModifiedBy>
  <cp:revision>9</cp:revision>
  <cp:lastPrinted>2025-11-19T12:43:00Z</cp:lastPrinted>
  <dcterms:created xsi:type="dcterms:W3CDTF">2025-11-19T12:48:00Z</dcterms:created>
  <dcterms:modified xsi:type="dcterms:W3CDTF">2025-11-20T14:51:00Z</dcterms:modified>
</cp:coreProperties>
</file>