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is_anagram(s, t):</w:t>
        <w:br/>
        <w:t xml:space="preserve">    """Return True if t is an anagram of s."""</w:t>
        <w:br/>
        <w:t xml:space="preserve">    return Counter(s) == Counter(t)</w:t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Application>LibreOffice/7.4.3.2$Windows_X86_64 LibreOffice_project/1048a8393ae2eeec98dff31b5c133c5f1d08b890</Application>
  <AppVersion>15.0000</AppVersion>
  <Pages>33</Pages>
  <Words>4935</Words>
  <Characters>25628</Characters>
  <CharactersWithSpaces>34054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2025-11-25T12:04:54Z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