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8FA0" w14:textId="77777777" w:rsidR="00625E72" w:rsidRDefault="00625E72" w:rsidP="00625E72">
      <w:pPr>
        <w:pStyle w:val="ac"/>
        <w:spacing w:before="1"/>
        <w:ind w:left="1315" w:right="1214"/>
        <w:jc w:val="center"/>
      </w:pPr>
      <w:r>
        <w:t>МИНИСТЕРСТВО</w:t>
      </w:r>
      <w:r>
        <w:rPr>
          <w:spacing w:val="-11"/>
        </w:rPr>
        <w:t xml:space="preserve"> </w:t>
      </w:r>
      <w:r>
        <w:t>НАУКИ</w:t>
      </w:r>
      <w:r>
        <w:rPr>
          <w:spacing w:val="-10"/>
        </w:rPr>
        <w:t xml:space="preserve"> </w:t>
      </w:r>
      <w:r>
        <w:t>И</w:t>
      </w:r>
      <w:r>
        <w:rPr>
          <w:spacing w:val="-10"/>
        </w:rPr>
        <w:t xml:space="preserve"> </w:t>
      </w:r>
      <w:r>
        <w:t>ВЫСШЕГО</w:t>
      </w:r>
      <w:r>
        <w:rPr>
          <w:spacing w:val="-10"/>
        </w:rPr>
        <w:t xml:space="preserve"> </w:t>
      </w:r>
      <w:r>
        <w:t>ОБРАЗОВАНИЯ РОССИЙСКОЙ ФЕДЕРАЦИИ</w:t>
      </w:r>
    </w:p>
    <w:p w14:paraId="77F1D127" w14:textId="77777777" w:rsidR="00625E72" w:rsidRDefault="00625E72" w:rsidP="00625E72">
      <w:pPr>
        <w:pStyle w:val="ac"/>
        <w:ind w:left="100"/>
        <w:jc w:val="center"/>
      </w:pPr>
      <w:r>
        <w:t>ФЕДЕРАЛЬНОЕ</w:t>
      </w:r>
      <w:r>
        <w:rPr>
          <w:spacing w:val="40"/>
        </w:rPr>
        <w:t xml:space="preserve"> </w:t>
      </w:r>
      <w:r>
        <w:t>ГОСУДАРСТВЕННОЕ</w:t>
      </w:r>
      <w:r>
        <w:rPr>
          <w:spacing w:val="-11"/>
        </w:rPr>
        <w:t xml:space="preserve"> </w:t>
      </w:r>
      <w:r>
        <w:t>АВТОНОМНОЕ</w:t>
      </w:r>
      <w:r>
        <w:rPr>
          <w:spacing w:val="-12"/>
        </w:rPr>
        <w:t xml:space="preserve"> </w:t>
      </w:r>
      <w:r>
        <w:t>ОБРАЗОВАТЕЛЬНОЕ УЧРЕЖДЕНИЕ ВЫСШЕГО ОБРАЗОВАНИЯ</w:t>
      </w:r>
    </w:p>
    <w:p w14:paraId="12F1B1D1" w14:textId="77777777" w:rsidR="00625E72" w:rsidRDefault="00625E72" w:rsidP="00625E72">
      <w:pPr>
        <w:pStyle w:val="ac"/>
        <w:spacing w:line="321" w:lineRule="exact"/>
        <w:ind w:left="808"/>
        <w:jc w:val="center"/>
      </w:pPr>
      <w:r>
        <w:t>«КАЗАНСКИЙ</w:t>
      </w:r>
      <w:r>
        <w:rPr>
          <w:spacing w:val="-17"/>
        </w:rPr>
        <w:t xml:space="preserve"> </w:t>
      </w:r>
      <w:r>
        <w:t>(ПРИВОЛЖСКИЙ)</w:t>
      </w:r>
      <w:r>
        <w:rPr>
          <w:spacing w:val="-12"/>
        </w:rPr>
        <w:t xml:space="preserve"> </w:t>
      </w:r>
      <w:r>
        <w:t>ФЕДЕРАЛЬНЫЙ</w:t>
      </w:r>
      <w:r>
        <w:rPr>
          <w:spacing w:val="-12"/>
        </w:rPr>
        <w:t xml:space="preserve"> </w:t>
      </w:r>
      <w:r>
        <w:rPr>
          <w:spacing w:val="-2"/>
        </w:rPr>
        <w:t>УНИВЕРСИТЕТ»</w:t>
      </w:r>
    </w:p>
    <w:p w14:paraId="5D3F60F0" w14:textId="77777777" w:rsidR="00625E72" w:rsidRDefault="00625E72" w:rsidP="00625E72">
      <w:pPr>
        <w:pStyle w:val="ac"/>
        <w:rPr>
          <w:sz w:val="30"/>
        </w:rPr>
      </w:pPr>
    </w:p>
    <w:p w14:paraId="6376B200" w14:textId="77777777" w:rsidR="00625E72" w:rsidRDefault="00625E72" w:rsidP="00625E72">
      <w:pPr>
        <w:pStyle w:val="ac"/>
        <w:rPr>
          <w:sz w:val="30"/>
        </w:rPr>
      </w:pPr>
    </w:p>
    <w:p w14:paraId="5B978988" w14:textId="77777777" w:rsidR="00625E72" w:rsidRDefault="00625E72" w:rsidP="00625E72">
      <w:pPr>
        <w:pStyle w:val="ac"/>
        <w:spacing w:line="480" w:lineRule="auto"/>
        <w:ind w:left="2763" w:right="1954"/>
        <w:jc w:val="center"/>
      </w:pPr>
      <w:r>
        <w:t>Институт</w:t>
      </w:r>
      <w:r>
        <w:rPr>
          <w:spacing w:val="-10"/>
        </w:rPr>
        <w:t xml:space="preserve"> </w:t>
      </w:r>
      <w:r>
        <w:t>управления,</w:t>
      </w:r>
      <w:r>
        <w:rPr>
          <w:spacing w:val="-10"/>
        </w:rPr>
        <w:t xml:space="preserve"> </w:t>
      </w:r>
      <w:r>
        <w:t>экономики</w:t>
      </w:r>
      <w:r>
        <w:rPr>
          <w:spacing w:val="-10"/>
        </w:rPr>
        <w:t xml:space="preserve"> </w:t>
      </w:r>
      <w:r>
        <w:t>и</w:t>
      </w:r>
      <w:r>
        <w:rPr>
          <w:spacing w:val="-10"/>
        </w:rPr>
        <w:t xml:space="preserve"> </w:t>
      </w:r>
      <w:r>
        <w:t>финансов Кафедра общего менеджмента</w:t>
      </w:r>
    </w:p>
    <w:p w14:paraId="5F8416F2" w14:textId="77777777" w:rsidR="00625E72" w:rsidRDefault="00625E72" w:rsidP="00625E72">
      <w:pPr>
        <w:pStyle w:val="ac"/>
        <w:spacing w:before="1"/>
      </w:pPr>
    </w:p>
    <w:p w14:paraId="69713B5F" w14:textId="77777777" w:rsidR="00625E72" w:rsidRDefault="00625E72" w:rsidP="00625E72">
      <w:pPr>
        <w:pStyle w:val="ac"/>
        <w:ind w:left="221"/>
      </w:pPr>
      <w:r>
        <w:t>Направление</w:t>
      </w:r>
      <w:r>
        <w:rPr>
          <w:spacing w:val="-9"/>
        </w:rPr>
        <w:t xml:space="preserve"> </w:t>
      </w:r>
      <w:r>
        <w:t>подготовки</w:t>
      </w:r>
      <w:r>
        <w:rPr>
          <w:spacing w:val="-6"/>
        </w:rPr>
        <w:t xml:space="preserve"> </w:t>
      </w:r>
      <w:r>
        <w:t>(специальность):</w:t>
      </w:r>
      <w:r>
        <w:rPr>
          <w:spacing w:val="58"/>
        </w:rPr>
        <w:t xml:space="preserve"> </w:t>
      </w:r>
      <w:r>
        <w:rPr>
          <w:u w:val="single"/>
        </w:rPr>
        <w:t>38.03.02</w:t>
      </w:r>
      <w:r>
        <w:rPr>
          <w:spacing w:val="-6"/>
          <w:u w:val="single"/>
        </w:rPr>
        <w:t xml:space="preserve"> </w:t>
      </w:r>
      <w:r>
        <w:rPr>
          <w:u w:val="single"/>
        </w:rPr>
        <w:t>-</w:t>
      </w:r>
      <w:r>
        <w:rPr>
          <w:spacing w:val="-6"/>
          <w:u w:val="single"/>
        </w:rPr>
        <w:t xml:space="preserve"> </w:t>
      </w:r>
      <w:r>
        <w:rPr>
          <w:spacing w:val="-2"/>
          <w:u w:val="single"/>
        </w:rPr>
        <w:t>Менеджмент</w:t>
      </w:r>
    </w:p>
    <w:p w14:paraId="37FF9636" w14:textId="77777777" w:rsidR="00625E72" w:rsidRDefault="00625E72" w:rsidP="00625E72">
      <w:pPr>
        <w:tabs>
          <w:tab w:val="left" w:pos="7750"/>
        </w:tabs>
        <w:spacing w:before="134" w:line="197" w:lineRule="exact"/>
        <w:ind w:left="5780"/>
        <w:rPr>
          <w:sz w:val="18"/>
        </w:rPr>
      </w:pPr>
      <w:r>
        <w:rPr>
          <w:spacing w:val="-4"/>
          <w:sz w:val="18"/>
        </w:rPr>
        <w:t>шифр</w:t>
      </w:r>
      <w:r>
        <w:rPr>
          <w:sz w:val="18"/>
        </w:rPr>
        <w:tab/>
      </w:r>
      <w:r>
        <w:rPr>
          <w:spacing w:val="-2"/>
          <w:sz w:val="18"/>
        </w:rPr>
        <w:t>наименование</w:t>
      </w:r>
    </w:p>
    <w:p w14:paraId="63326244" w14:textId="77777777" w:rsidR="00625E72" w:rsidRDefault="00625E72" w:rsidP="00625E72">
      <w:pPr>
        <w:pStyle w:val="ac"/>
        <w:tabs>
          <w:tab w:val="left" w:pos="9085"/>
        </w:tabs>
        <w:spacing w:line="312" w:lineRule="exact"/>
        <w:ind w:left="221"/>
      </w:pPr>
      <w:r>
        <w:t xml:space="preserve">Профиль (специализация): </w:t>
      </w:r>
      <w:r w:rsidR="005D5BDF">
        <w:rPr>
          <w:u w:val="single"/>
        </w:rPr>
        <w:t>Бизнес–аналитика в управленческой среде</w:t>
      </w:r>
    </w:p>
    <w:p w14:paraId="1EF0C3F0" w14:textId="77777777" w:rsidR="00625E72" w:rsidRDefault="00625E72" w:rsidP="00625E72">
      <w:pPr>
        <w:spacing w:before="134"/>
        <w:ind w:left="6168"/>
        <w:rPr>
          <w:sz w:val="18"/>
        </w:rPr>
      </w:pPr>
      <w:r>
        <w:rPr>
          <w:spacing w:val="-2"/>
          <w:sz w:val="18"/>
        </w:rPr>
        <w:t>наименование</w:t>
      </w:r>
    </w:p>
    <w:p w14:paraId="1599A3FC" w14:textId="77777777" w:rsidR="00625E72" w:rsidRDefault="00625E72" w:rsidP="00625E72">
      <w:pPr>
        <w:pStyle w:val="ac"/>
        <w:rPr>
          <w:sz w:val="20"/>
        </w:rPr>
      </w:pPr>
    </w:p>
    <w:p w14:paraId="4234AD33" w14:textId="77777777" w:rsidR="00625E72" w:rsidRDefault="00625E72" w:rsidP="00625E72">
      <w:pPr>
        <w:pStyle w:val="ac"/>
        <w:rPr>
          <w:sz w:val="20"/>
        </w:rPr>
      </w:pPr>
    </w:p>
    <w:p w14:paraId="79E54F45" w14:textId="77777777" w:rsidR="00625E72" w:rsidRDefault="00625E72" w:rsidP="00625E72">
      <w:pPr>
        <w:pStyle w:val="ac"/>
        <w:rPr>
          <w:sz w:val="20"/>
        </w:rPr>
      </w:pPr>
    </w:p>
    <w:p w14:paraId="6D1F10C9" w14:textId="77777777" w:rsidR="00625E72" w:rsidRDefault="00625E72" w:rsidP="00625E72">
      <w:pPr>
        <w:pStyle w:val="ac"/>
        <w:spacing w:before="4"/>
        <w:rPr>
          <w:sz w:val="22"/>
        </w:rPr>
      </w:pPr>
    </w:p>
    <w:p w14:paraId="5BD3DF7C" w14:textId="77777777" w:rsidR="00625E72" w:rsidRDefault="00625E72" w:rsidP="00625E72">
      <w:pPr>
        <w:pStyle w:val="ac"/>
        <w:ind w:left="2425" w:right="1618"/>
        <w:jc w:val="center"/>
      </w:pPr>
      <w:r>
        <w:t>КУРСОВАЯ</w:t>
      </w:r>
      <w:r>
        <w:rPr>
          <w:spacing w:val="-10"/>
        </w:rPr>
        <w:t xml:space="preserve"> </w:t>
      </w:r>
      <w:r>
        <w:rPr>
          <w:spacing w:val="-2"/>
        </w:rPr>
        <w:t>РАБОТА</w:t>
      </w:r>
    </w:p>
    <w:p w14:paraId="6A318A9C" w14:textId="77777777" w:rsidR="00625E72" w:rsidRDefault="005D5BDF" w:rsidP="005D5BDF">
      <w:pPr>
        <w:pStyle w:val="ac"/>
        <w:jc w:val="center"/>
        <w:rPr>
          <w:b/>
          <w:sz w:val="30"/>
        </w:rPr>
      </w:pPr>
      <w:r w:rsidRPr="005D5BDF">
        <w:rPr>
          <w:b/>
          <w:bCs/>
        </w:rPr>
        <w:t>Разработка проектного решения по автоматизации документооборота в организации</w:t>
      </w:r>
    </w:p>
    <w:p w14:paraId="099F7876" w14:textId="77777777" w:rsidR="00625E72" w:rsidRDefault="00625E72" w:rsidP="00625E72">
      <w:pPr>
        <w:pStyle w:val="ac"/>
        <w:rPr>
          <w:b/>
          <w:sz w:val="30"/>
        </w:rPr>
      </w:pPr>
    </w:p>
    <w:p w14:paraId="45DD0F06" w14:textId="77777777" w:rsidR="00625E72" w:rsidRDefault="00625E72" w:rsidP="00625E72">
      <w:pPr>
        <w:pStyle w:val="ac"/>
        <w:rPr>
          <w:b/>
          <w:sz w:val="30"/>
        </w:rPr>
      </w:pPr>
    </w:p>
    <w:p w14:paraId="4C962FF2" w14:textId="77777777" w:rsidR="00625E72" w:rsidRDefault="00625E72" w:rsidP="00625E72">
      <w:pPr>
        <w:pStyle w:val="ac"/>
        <w:rPr>
          <w:b/>
          <w:sz w:val="30"/>
        </w:rPr>
      </w:pPr>
    </w:p>
    <w:p w14:paraId="38BA3DCB" w14:textId="77777777" w:rsidR="00625E72" w:rsidRDefault="00625E72" w:rsidP="00625E72">
      <w:pPr>
        <w:pStyle w:val="ac"/>
        <w:tabs>
          <w:tab w:val="left" w:pos="2546"/>
          <w:tab w:val="left" w:pos="3561"/>
        </w:tabs>
        <w:spacing w:before="225"/>
        <w:ind w:left="929" w:right="6617"/>
      </w:pPr>
      <w:r>
        <w:t xml:space="preserve">Студент </w:t>
      </w:r>
      <w:r w:rsidR="005D5BDF">
        <w:rPr>
          <w:u w:val="single"/>
        </w:rPr>
        <w:t xml:space="preserve">3 </w:t>
      </w:r>
      <w:r>
        <w:rPr>
          <w:spacing w:val="-4"/>
        </w:rPr>
        <w:t xml:space="preserve">курса </w:t>
      </w:r>
      <w:r>
        <w:t>группы</w:t>
      </w:r>
      <w:r w:rsidR="006F2A13">
        <w:t xml:space="preserve"> </w:t>
      </w:r>
      <w:r w:rsidR="005D5BDF">
        <w:rPr>
          <w:u w:val="single"/>
        </w:rPr>
        <w:t>14.310</w:t>
      </w:r>
    </w:p>
    <w:p w14:paraId="5BE15748" w14:textId="77777777" w:rsidR="00625E72" w:rsidRPr="006F2A13" w:rsidRDefault="00625E72" w:rsidP="00625E72">
      <w:pPr>
        <w:pStyle w:val="ac"/>
        <w:tabs>
          <w:tab w:val="left" w:pos="1489"/>
          <w:tab w:val="left" w:pos="3029"/>
          <w:tab w:val="left" w:pos="3592"/>
          <w:tab w:val="left" w:pos="6571"/>
        </w:tabs>
        <w:spacing w:line="321"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proofErr w:type="spellStart"/>
      <w:r w:rsidR="005D5BDF">
        <w:t>Гаянов</w:t>
      </w:r>
      <w:proofErr w:type="spellEnd"/>
      <w:r w:rsidR="005D5BDF">
        <w:t xml:space="preserve"> А.Л.</w:t>
      </w:r>
    </w:p>
    <w:p w14:paraId="6EDE4A62" w14:textId="77777777" w:rsidR="00625E72" w:rsidRDefault="00625E72" w:rsidP="00625E72">
      <w:pPr>
        <w:pStyle w:val="ac"/>
        <w:rPr>
          <w:sz w:val="30"/>
        </w:rPr>
      </w:pPr>
    </w:p>
    <w:p w14:paraId="60D87AA6" w14:textId="77777777" w:rsidR="00625E72" w:rsidRDefault="00625E72" w:rsidP="00625E72">
      <w:pPr>
        <w:pStyle w:val="ac"/>
        <w:spacing w:before="2"/>
        <w:rPr>
          <w:sz w:val="26"/>
        </w:rPr>
      </w:pPr>
    </w:p>
    <w:p w14:paraId="6BE62578" w14:textId="77777777" w:rsidR="00625E72" w:rsidRDefault="00625E72" w:rsidP="00625E72">
      <w:pPr>
        <w:pStyle w:val="ac"/>
        <w:spacing w:line="322" w:lineRule="exact"/>
        <w:ind w:left="929"/>
      </w:pPr>
      <w:r>
        <w:t>Научный</w:t>
      </w:r>
      <w:r>
        <w:rPr>
          <w:spacing w:val="-10"/>
        </w:rPr>
        <w:t xml:space="preserve"> </w:t>
      </w:r>
      <w:r>
        <w:rPr>
          <w:spacing w:val="-2"/>
        </w:rPr>
        <w:t>руководитель</w:t>
      </w:r>
    </w:p>
    <w:p w14:paraId="77384D66" w14:textId="77777777" w:rsidR="00BF3AAF" w:rsidRDefault="00BF3AAF" w:rsidP="00625E72">
      <w:pPr>
        <w:tabs>
          <w:tab w:val="left" w:pos="3458"/>
        </w:tabs>
        <w:spacing w:before="133" w:line="197" w:lineRule="exact"/>
        <w:ind w:left="929"/>
        <w:rPr>
          <w:sz w:val="28"/>
          <w:u w:val="single"/>
        </w:rPr>
      </w:pPr>
      <w:r w:rsidRPr="00BF3AAF">
        <w:rPr>
          <w:sz w:val="28"/>
          <w:u w:val="single"/>
        </w:rPr>
        <w:t>старший преподаватель, б/с</w:t>
      </w:r>
    </w:p>
    <w:p w14:paraId="45FE35F8" w14:textId="77777777" w:rsidR="00625E72" w:rsidRDefault="00625E72" w:rsidP="00625E72">
      <w:pPr>
        <w:tabs>
          <w:tab w:val="left" w:pos="3458"/>
        </w:tabs>
        <w:spacing w:before="133" w:line="197" w:lineRule="exact"/>
        <w:ind w:left="929"/>
        <w:rPr>
          <w:sz w:val="18"/>
        </w:rPr>
      </w:pPr>
      <w:proofErr w:type="spellStart"/>
      <w:proofErr w:type="gramStart"/>
      <w:r>
        <w:rPr>
          <w:spacing w:val="-2"/>
          <w:sz w:val="18"/>
        </w:rPr>
        <w:t>уч.степень</w:t>
      </w:r>
      <w:proofErr w:type="spellEnd"/>
      <w:proofErr w:type="gramEnd"/>
      <w:r>
        <w:rPr>
          <w:sz w:val="18"/>
        </w:rPr>
        <w:tab/>
      </w:r>
      <w:proofErr w:type="spellStart"/>
      <w:proofErr w:type="gramStart"/>
      <w:r>
        <w:rPr>
          <w:spacing w:val="-2"/>
          <w:sz w:val="18"/>
        </w:rPr>
        <w:t>уч.звание</w:t>
      </w:r>
      <w:proofErr w:type="spellEnd"/>
      <w:proofErr w:type="gramEnd"/>
    </w:p>
    <w:p w14:paraId="446944EF" w14:textId="77777777" w:rsidR="00C130B5" w:rsidRDefault="00625E72" w:rsidP="00C130B5">
      <w:pPr>
        <w:pStyle w:val="ac"/>
        <w:tabs>
          <w:tab w:val="left" w:pos="1489"/>
          <w:tab w:val="left" w:pos="3029"/>
          <w:tab w:val="left" w:pos="3592"/>
          <w:tab w:val="left" w:pos="6570"/>
        </w:tabs>
        <w:spacing w:line="312" w:lineRule="exact"/>
        <w:ind w:left="929"/>
      </w:pPr>
      <w:r>
        <w:rPr>
          <w:spacing w:val="-10"/>
        </w:rPr>
        <w:t>«</w:t>
      </w:r>
      <w:r>
        <w:rPr>
          <w:u w:val="single"/>
        </w:rPr>
        <w:tab/>
      </w:r>
      <w:r>
        <w:rPr>
          <w:spacing w:val="-10"/>
        </w:rPr>
        <w:t>»</w:t>
      </w:r>
      <w:r>
        <w:rPr>
          <w:u w:val="single"/>
        </w:rPr>
        <w:tab/>
      </w:r>
      <w:r>
        <w:rPr>
          <w:spacing w:val="-5"/>
        </w:rPr>
        <w:t>20</w:t>
      </w:r>
      <w:r w:rsidR="00BF3AAF">
        <w:rPr>
          <w:u w:val="single"/>
        </w:rPr>
        <w:t>2</w:t>
      </w:r>
      <w:r w:rsidR="00EC340D">
        <w:rPr>
          <w:u w:val="single"/>
        </w:rPr>
        <w:t xml:space="preserve">6 </w:t>
      </w:r>
      <w:r>
        <w:rPr>
          <w:spacing w:val="-5"/>
        </w:rPr>
        <w:t>г.</w:t>
      </w:r>
      <w:r>
        <w:tab/>
      </w:r>
      <w:r w:rsidR="00BF3AAF">
        <w:t>Белоглазова Е.Е.</w:t>
      </w:r>
      <w:r w:rsidR="00C130B5">
        <w:t xml:space="preserve"> </w:t>
      </w:r>
    </w:p>
    <w:p w14:paraId="15865680" w14:textId="77777777" w:rsidR="00C130B5" w:rsidRDefault="00C130B5" w:rsidP="00C130B5">
      <w:pPr>
        <w:pStyle w:val="ac"/>
        <w:tabs>
          <w:tab w:val="left" w:pos="1489"/>
          <w:tab w:val="left" w:pos="3029"/>
          <w:tab w:val="left" w:pos="3592"/>
          <w:tab w:val="left" w:pos="6570"/>
        </w:tabs>
        <w:spacing w:line="312" w:lineRule="exact"/>
        <w:ind w:left="929"/>
      </w:pPr>
    </w:p>
    <w:p w14:paraId="5DB11F86" w14:textId="77777777" w:rsidR="006F2A13" w:rsidRDefault="006F2A13" w:rsidP="00C130B5">
      <w:pPr>
        <w:pStyle w:val="ac"/>
        <w:tabs>
          <w:tab w:val="left" w:pos="1489"/>
          <w:tab w:val="left" w:pos="3029"/>
          <w:tab w:val="left" w:pos="3592"/>
          <w:tab w:val="left" w:pos="6570"/>
        </w:tabs>
        <w:spacing w:line="312" w:lineRule="exact"/>
        <w:ind w:left="929"/>
        <w:sectPr w:rsidR="006F2A13">
          <w:footerReference w:type="first" r:id="rId8"/>
          <w:pgSz w:w="11906" w:h="16838"/>
          <w:pgMar w:top="1134" w:right="567" w:bottom="1134" w:left="1701" w:header="708" w:footer="708" w:gutter="0"/>
          <w:cols w:space="708"/>
          <w:titlePg/>
          <w:docGrid w:linePitch="360"/>
        </w:sectPr>
      </w:pPr>
    </w:p>
    <w:p w14:paraId="6F134C44" w14:textId="77777777" w:rsidR="00C130B5" w:rsidRPr="00E15854" w:rsidRDefault="006F2A13" w:rsidP="006F2A13">
      <w:pPr>
        <w:pStyle w:val="ac"/>
        <w:tabs>
          <w:tab w:val="left" w:pos="1489"/>
          <w:tab w:val="left" w:pos="3029"/>
          <w:tab w:val="left" w:pos="3592"/>
          <w:tab w:val="left" w:pos="6570"/>
        </w:tabs>
        <w:spacing w:line="360" w:lineRule="auto"/>
        <w:ind w:firstLine="709"/>
        <w:jc w:val="center"/>
        <w:rPr>
          <w:i/>
          <w:iCs/>
          <w:sz w:val="18"/>
          <w:szCs w:val="18"/>
        </w:rPr>
      </w:pPr>
      <w:r w:rsidRPr="00E15854">
        <w:rPr>
          <w:i/>
          <w:iCs/>
          <w:sz w:val="18"/>
          <w:szCs w:val="18"/>
        </w:rPr>
        <w:lastRenderedPageBreak/>
        <w:t>СОДЕРЖАНИЕ</w:t>
      </w:r>
    </w:p>
    <w:p w14:paraId="5261BED1" w14:textId="77777777" w:rsidR="006F2A13" w:rsidRPr="00E15854" w:rsidRDefault="006F2A13" w:rsidP="006F2A13">
      <w:pPr>
        <w:pStyle w:val="ac"/>
        <w:tabs>
          <w:tab w:val="left" w:pos="1489"/>
          <w:tab w:val="left" w:pos="3029"/>
          <w:tab w:val="left" w:pos="3592"/>
          <w:tab w:val="left" w:pos="6570"/>
        </w:tabs>
        <w:spacing w:line="360" w:lineRule="auto"/>
        <w:ind w:firstLine="709"/>
        <w:rPr>
          <w:i/>
          <w:iCs/>
          <w:sz w:val="18"/>
          <w:szCs w:val="18"/>
        </w:rPr>
      </w:pPr>
    </w:p>
    <w:p w14:paraId="0AE24A58"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ВВЕДЕНИЕ…………………………………………………………………</w:t>
      </w:r>
      <w:proofErr w:type="gramStart"/>
      <w:r w:rsidRPr="00E15854">
        <w:rPr>
          <w:rFonts w:eastAsiaTheme="minorHAnsi"/>
          <w:i/>
          <w:iCs/>
          <w:color w:val="000000" w:themeColor="text1"/>
          <w:sz w:val="18"/>
          <w:szCs w:val="18"/>
          <w:lang w:eastAsia="en-US"/>
          <w14:ligatures w14:val="standardContextual"/>
        </w:rPr>
        <w:t>……</w:t>
      </w:r>
      <w:r w:rsidR="00E64693" w:rsidRPr="00E15854">
        <w:rPr>
          <w:rFonts w:eastAsiaTheme="minorHAnsi"/>
          <w:i/>
          <w:iCs/>
          <w:color w:val="000000" w:themeColor="text1"/>
          <w:sz w:val="18"/>
          <w:szCs w:val="18"/>
          <w:lang w:eastAsia="en-US"/>
          <w14:ligatures w14:val="standardContextual"/>
        </w:rPr>
        <w:t>.</w:t>
      </w:r>
      <w:proofErr w:type="gramEnd"/>
      <w:r w:rsidR="00E64693" w:rsidRPr="00E15854">
        <w:rPr>
          <w:rFonts w:eastAsiaTheme="minorHAnsi"/>
          <w:i/>
          <w:iCs/>
          <w:color w:val="000000" w:themeColor="text1"/>
          <w:sz w:val="18"/>
          <w:szCs w:val="18"/>
          <w:lang w:eastAsia="en-US"/>
          <w14:ligatures w14:val="standardContextual"/>
        </w:rPr>
        <w:t>.</w:t>
      </w:r>
      <w:r w:rsidRPr="00E15854">
        <w:rPr>
          <w:rFonts w:eastAsiaTheme="minorHAnsi"/>
          <w:i/>
          <w:iCs/>
          <w:color w:val="000000" w:themeColor="text1"/>
          <w:sz w:val="18"/>
          <w:szCs w:val="18"/>
          <w:lang w:eastAsia="en-US"/>
          <w14:ligatures w14:val="standardContextual"/>
        </w:rPr>
        <w:t>3</w:t>
      </w:r>
    </w:p>
    <w:p w14:paraId="264AD375"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1. ТЕОРЕТИЧЕСКИЕ ОСНОВЫ АВТОМАТИЗАЦИИ ДОКУМЕНТООБОРОТА</w:t>
      </w:r>
      <w:r w:rsidR="00EC2D35" w:rsidRPr="00E15854">
        <w:rPr>
          <w:rFonts w:eastAsiaTheme="minorHAnsi"/>
          <w:i/>
          <w:iCs/>
          <w:color w:val="000000" w:themeColor="text1"/>
          <w:sz w:val="18"/>
          <w:szCs w:val="18"/>
          <w:lang w:eastAsia="en-US"/>
          <w14:ligatures w14:val="standardContextual"/>
        </w:rPr>
        <w:t>. …………………………………………………………5</w:t>
      </w:r>
    </w:p>
    <w:p w14:paraId="1F9EFFE7"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1.1. Понятие и роль документооборота; автоматизация как элемент цифровой трансформации…………………………………………………………</w:t>
      </w:r>
      <w:r w:rsidR="00E64693" w:rsidRPr="00E15854">
        <w:rPr>
          <w:rFonts w:eastAsiaTheme="minorHAnsi"/>
          <w:i/>
          <w:iCs/>
          <w:color w:val="000000" w:themeColor="text1"/>
          <w:sz w:val="18"/>
          <w:szCs w:val="18"/>
          <w:lang w:eastAsia="en-US"/>
          <w14:ligatures w14:val="standardContextual"/>
        </w:rPr>
        <w:t>…………</w:t>
      </w:r>
      <w:r w:rsidR="00EC340D" w:rsidRPr="00E15854">
        <w:rPr>
          <w:rFonts w:eastAsiaTheme="minorHAnsi"/>
          <w:i/>
          <w:iCs/>
          <w:color w:val="000000" w:themeColor="text1"/>
          <w:sz w:val="18"/>
          <w:szCs w:val="18"/>
          <w:lang w:eastAsia="en-US"/>
          <w14:ligatures w14:val="standardContextual"/>
        </w:rPr>
        <w:t>5</w:t>
      </w:r>
    </w:p>
    <w:p w14:paraId="31CC16F0"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1.2. Правовые основы ЭДО и интеграция с корпоративными ИС………</w:t>
      </w:r>
      <w:proofErr w:type="gramStart"/>
      <w:r w:rsidRPr="00E15854">
        <w:rPr>
          <w:rFonts w:eastAsiaTheme="minorHAnsi"/>
          <w:i/>
          <w:iCs/>
          <w:color w:val="000000" w:themeColor="text1"/>
          <w:sz w:val="18"/>
          <w:szCs w:val="18"/>
          <w:lang w:eastAsia="en-US"/>
          <w14:ligatures w14:val="standardContextual"/>
        </w:rPr>
        <w:t>…</w:t>
      </w:r>
      <w:r w:rsidR="00E64693" w:rsidRPr="00E15854">
        <w:rPr>
          <w:rFonts w:eastAsiaTheme="minorHAnsi"/>
          <w:i/>
          <w:iCs/>
          <w:color w:val="000000" w:themeColor="text1"/>
          <w:sz w:val="18"/>
          <w:szCs w:val="18"/>
          <w:lang w:eastAsia="en-US"/>
          <w14:ligatures w14:val="standardContextual"/>
        </w:rPr>
        <w:t>….</w:t>
      </w:r>
      <w:proofErr w:type="gramEnd"/>
      <w:r w:rsidR="00BA5E6F" w:rsidRPr="00E15854">
        <w:rPr>
          <w:rFonts w:eastAsiaTheme="minorHAnsi"/>
          <w:i/>
          <w:iCs/>
          <w:color w:val="000000" w:themeColor="text1"/>
          <w:sz w:val="18"/>
          <w:szCs w:val="18"/>
          <w:lang w:eastAsia="en-US"/>
          <w14:ligatures w14:val="standardContextual"/>
        </w:rPr>
        <w:t>1</w:t>
      </w:r>
      <w:r w:rsidR="00EC340D" w:rsidRPr="00E15854">
        <w:rPr>
          <w:rFonts w:eastAsiaTheme="minorHAnsi"/>
          <w:i/>
          <w:iCs/>
          <w:color w:val="000000" w:themeColor="text1"/>
          <w:sz w:val="18"/>
          <w:szCs w:val="18"/>
          <w:lang w:eastAsia="en-US"/>
          <w14:ligatures w14:val="standardContextual"/>
        </w:rPr>
        <w:t>0</w:t>
      </w:r>
    </w:p>
    <w:p w14:paraId="7D98BCBE"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 xml:space="preserve">1.3. Современные тенденции, риски и международный опыт, выводы для российской </w:t>
      </w:r>
      <w:proofErr w:type="gramStart"/>
      <w:r w:rsidRPr="00E15854">
        <w:rPr>
          <w:rFonts w:eastAsiaTheme="minorHAnsi"/>
          <w:i/>
          <w:iCs/>
          <w:color w:val="000000" w:themeColor="text1"/>
          <w:sz w:val="18"/>
          <w:szCs w:val="18"/>
          <w:lang w:eastAsia="en-US"/>
          <w14:ligatures w14:val="standardContextual"/>
        </w:rPr>
        <w:t>практики….</w:t>
      </w:r>
      <w:proofErr w:type="gramEnd"/>
      <w:r w:rsidRPr="00E15854">
        <w:rPr>
          <w:rFonts w:eastAsiaTheme="minorHAnsi"/>
          <w:i/>
          <w:iCs/>
          <w:color w:val="000000" w:themeColor="text1"/>
          <w:sz w:val="18"/>
          <w:szCs w:val="18"/>
          <w:lang w:eastAsia="en-US"/>
          <w14:ligatures w14:val="standardContextual"/>
        </w:rPr>
        <w:t>………………………………………………</w:t>
      </w:r>
      <w:proofErr w:type="gramStart"/>
      <w:r w:rsidRPr="00E15854">
        <w:rPr>
          <w:rFonts w:eastAsiaTheme="minorHAnsi"/>
          <w:i/>
          <w:iCs/>
          <w:color w:val="000000" w:themeColor="text1"/>
          <w:sz w:val="18"/>
          <w:szCs w:val="18"/>
          <w:lang w:eastAsia="en-US"/>
          <w14:ligatures w14:val="standardContextual"/>
        </w:rPr>
        <w:t>……</w:t>
      </w:r>
      <w:r w:rsidR="00BA5E6F" w:rsidRPr="00E15854">
        <w:rPr>
          <w:rFonts w:eastAsiaTheme="minorHAnsi"/>
          <w:i/>
          <w:iCs/>
          <w:color w:val="000000" w:themeColor="text1"/>
          <w:sz w:val="18"/>
          <w:szCs w:val="18"/>
          <w:lang w:eastAsia="en-US"/>
          <w14:ligatures w14:val="standardContextual"/>
        </w:rPr>
        <w:t>..</w:t>
      </w:r>
      <w:r w:rsidR="00E64693" w:rsidRPr="00E15854">
        <w:rPr>
          <w:rFonts w:eastAsiaTheme="minorHAnsi"/>
          <w:i/>
          <w:iCs/>
          <w:color w:val="000000" w:themeColor="text1"/>
          <w:sz w:val="18"/>
          <w:szCs w:val="18"/>
          <w:lang w:eastAsia="en-US"/>
          <w14:ligatures w14:val="standardContextual"/>
        </w:rPr>
        <w:t>….</w:t>
      </w:r>
      <w:proofErr w:type="gramEnd"/>
      <w:r w:rsidR="00E64693" w:rsidRPr="00E15854">
        <w:rPr>
          <w:rFonts w:eastAsiaTheme="minorHAnsi"/>
          <w:i/>
          <w:iCs/>
          <w:color w:val="000000" w:themeColor="text1"/>
          <w:sz w:val="18"/>
          <w:szCs w:val="18"/>
          <w:lang w:eastAsia="en-US"/>
          <w14:ligatures w14:val="standardContextual"/>
        </w:rPr>
        <w:t>.</w:t>
      </w:r>
      <w:r w:rsidR="00EC340D" w:rsidRPr="00E15854">
        <w:rPr>
          <w:rFonts w:eastAsiaTheme="minorHAnsi"/>
          <w:i/>
          <w:iCs/>
          <w:color w:val="000000" w:themeColor="text1"/>
          <w:sz w:val="18"/>
          <w:szCs w:val="18"/>
          <w:lang w:eastAsia="en-US"/>
          <w14:ligatures w14:val="standardContextual"/>
        </w:rPr>
        <w:t>1</w:t>
      </w:r>
      <w:r w:rsidR="006B6160" w:rsidRPr="00E15854">
        <w:rPr>
          <w:rFonts w:eastAsiaTheme="minorHAnsi"/>
          <w:i/>
          <w:iCs/>
          <w:color w:val="000000" w:themeColor="text1"/>
          <w:sz w:val="18"/>
          <w:szCs w:val="18"/>
          <w:lang w:eastAsia="en-US"/>
          <w14:ligatures w14:val="standardContextual"/>
        </w:rPr>
        <w:t>4</w:t>
      </w:r>
    </w:p>
    <w:p w14:paraId="678DB0C5"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2. ПРАКТИЧЕСКОЕ РЕШЕНИЕ ДЛЯ АО «</w:t>
      </w:r>
      <w:proofErr w:type="gramStart"/>
      <w:r w:rsidRPr="00E15854">
        <w:rPr>
          <w:rFonts w:eastAsiaTheme="minorHAnsi"/>
          <w:i/>
          <w:iCs/>
          <w:color w:val="000000" w:themeColor="text1"/>
          <w:sz w:val="18"/>
          <w:szCs w:val="18"/>
          <w:lang w:eastAsia="en-US"/>
          <w14:ligatures w14:val="standardContextual"/>
        </w:rPr>
        <w:t>ТРАНСТЕХСЕРВИС»</w:t>
      </w:r>
      <w:r w:rsidR="00EC2D35" w:rsidRPr="00E15854">
        <w:rPr>
          <w:rFonts w:eastAsiaTheme="minorHAnsi"/>
          <w:i/>
          <w:iCs/>
          <w:color w:val="000000" w:themeColor="text1"/>
          <w:sz w:val="18"/>
          <w:szCs w:val="18"/>
          <w:lang w:eastAsia="en-US"/>
          <w14:ligatures w14:val="standardContextual"/>
        </w:rPr>
        <w:t>…</w:t>
      </w:r>
      <w:proofErr w:type="gramEnd"/>
      <w:r w:rsidR="00EC2D35" w:rsidRPr="00E15854">
        <w:rPr>
          <w:rFonts w:eastAsiaTheme="minorHAnsi"/>
          <w:i/>
          <w:iCs/>
          <w:color w:val="000000" w:themeColor="text1"/>
          <w:sz w:val="18"/>
          <w:szCs w:val="18"/>
          <w:lang w:eastAsia="en-US"/>
          <w14:ligatures w14:val="standardContextual"/>
        </w:rPr>
        <w:t>…</w:t>
      </w:r>
      <w:proofErr w:type="gramStart"/>
      <w:r w:rsidR="00EC2D35" w:rsidRPr="00E15854">
        <w:rPr>
          <w:rFonts w:eastAsiaTheme="minorHAnsi"/>
          <w:i/>
          <w:iCs/>
          <w:color w:val="000000" w:themeColor="text1"/>
          <w:sz w:val="18"/>
          <w:szCs w:val="18"/>
          <w:lang w:eastAsia="en-US"/>
          <w14:ligatures w14:val="standardContextual"/>
        </w:rPr>
        <w:t>…….</w:t>
      </w:r>
      <w:proofErr w:type="gramEnd"/>
      <w:r w:rsidR="00EC2D35" w:rsidRPr="00E15854">
        <w:rPr>
          <w:rFonts w:eastAsiaTheme="minorHAnsi"/>
          <w:i/>
          <w:iCs/>
          <w:color w:val="000000" w:themeColor="text1"/>
          <w:sz w:val="18"/>
          <w:szCs w:val="18"/>
          <w:lang w:eastAsia="en-US"/>
          <w14:ligatures w14:val="standardContextual"/>
        </w:rPr>
        <w:t>.18</w:t>
      </w:r>
    </w:p>
    <w:p w14:paraId="41C3570C"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2.1. Краткая характеристика ТТС и анализ текущего документооборота...</w:t>
      </w:r>
      <w:r w:rsidR="00E64693" w:rsidRPr="00E15854">
        <w:rPr>
          <w:rFonts w:eastAsiaTheme="minorHAnsi"/>
          <w:i/>
          <w:iCs/>
          <w:color w:val="000000" w:themeColor="text1"/>
          <w:sz w:val="18"/>
          <w:szCs w:val="18"/>
          <w:lang w:eastAsia="en-US"/>
          <w14:ligatures w14:val="standardContextual"/>
        </w:rPr>
        <w:t>......</w:t>
      </w:r>
      <w:r w:rsidR="00EC340D" w:rsidRPr="00E15854">
        <w:rPr>
          <w:rFonts w:eastAsiaTheme="minorHAnsi"/>
          <w:i/>
          <w:iCs/>
          <w:color w:val="000000" w:themeColor="text1"/>
          <w:sz w:val="18"/>
          <w:szCs w:val="18"/>
          <w:lang w:eastAsia="en-US"/>
          <w14:ligatures w14:val="standardContextual"/>
        </w:rPr>
        <w:t>18</w:t>
      </w:r>
    </w:p>
    <w:p w14:paraId="7DEF4D42"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2.2. Проект внедрения ЭДО на базе СБИС: архитектура и экономико-организационный эффект…………………………………………………</w:t>
      </w:r>
      <w:proofErr w:type="gramStart"/>
      <w:r w:rsidRPr="00E15854">
        <w:rPr>
          <w:rFonts w:eastAsiaTheme="minorHAnsi"/>
          <w:i/>
          <w:iCs/>
          <w:color w:val="000000" w:themeColor="text1"/>
          <w:sz w:val="18"/>
          <w:szCs w:val="18"/>
          <w:lang w:eastAsia="en-US"/>
          <w14:ligatures w14:val="standardContextual"/>
        </w:rPr>
        <w:t>……</w:t>
      </w:r>
      <w:r w:rsidR="00E64693" w:rsidRPr="00E15854">
        <w:rPr>
          <w:rFonts w:eastAsiaTheme="minorHAnsi"/>
          <w:i/>
          <w:iCs/>
          <w:color w:val="000000" w:themeColor="text1"/>
          <w:sz w:val="18"/>
          <w:szCs w:val="18"/>
          <w:lang w:eastAsia="en-US"/>
          <w14:ligatures w14:val="standardContextual"/>
        </w:rPr>
        <w:t>.</w:t>
      </w:r>
      <w:proofErr w:type="gramEnd"/>
      <w:r w:rsidR="00E64693" w:rsidRPr="00E15854">
        <w:rPr>
          <w:rFonts w:eastAsiaTheme="minorHAnsi"/>
          <w:i/>
          <w:iCs/>
          <w:color w:val="000000" w:themeColor="text1"/>
          <w:sz w:val="18"/>
          <w:szCs w:val="18"/>
          <w:lang w:eastAsia="en-US"/>
          <w14:ligatures w14:val="standardContextual"/>
        </w:rPr>
        <w:t>.</w:t>
      </w:r>
      <w:r w:rsidR="00EC340D" w:rsidRPr="00E15854">
        <w:rPr>
          <w:rFonts w:eastAsiaTheme="minorHAnsi"/>
          <w:i/>
          <w:iCs/>
          <w:color w:val="000000" w:themeColor="text1"/>
          <w:sz w:val="18"/>
          <w:szCs w:val="18"/>
          <w:lang w:eastAsia="en-US"/>
          <w14:ligatures w14:val="standardContextual"/>
        </w:rPr>
        <w:t>2</w:t>
      </w:r>
      <w:r w:rsidR="0027691F" w:rsidRPr="00E15854">
        <w:rPr>
          <w:rFonts w:eastAsiaTheme="minorHAnsi"/>
          <w:i/>
          <w:iCs/>
          <w:color w:val="000000" w:themeColor="text1"/>
          <w:sz w:val="18"/>
          <w:szCs w:val="18"/>
          <w:lang w:eastAsia="en-US"/>
          <w14:ligatures w14:val="standardContextual"/>
        </w:rPr>
        <w:t>2</w:t>
      </w:r>
    </w:p>
    <w:p w14:paraId="6073DE60"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 xml:space="preserve">2.3. Эффективность и альтернативы: расчёт эффектов и сравнение с </w:t>
      </w:r>
      <w:proofErr w:type="spellStart"/>
      <w:r w:rsidRPr="00E15854">
        <w:rPr>
          <w:rFonts w:eastAsiaTheme="minorHAnsi"/>
          <w:i/>
          <w:iCs/>
          <w:color w:val="000000" w:themeColor="text1"/>
          <w:sz w:val="18"/>
          <w:szCs w:val="18"/>
          <w:lang w:eastAsia="en-US"/>
          <w14:ligatures w14:val="standardContextual"/>
        </w:rPr>
        <w:t>Диадок</w:t>
      </w:r>
      <w:proofErr w:type="spellEnd"/>
      <w:r w:rsidRPr="00E15854">
        <w:rPr>
          <w:rFonts w:eastAsiaTheme="minorHAnsi"/>
          <w:i/>
          <w:iCs/>
          <w:color w:val="000000" w:themeColor="text1"/>
          <w:sz w:val="18"/>
          <w:szCs w:val="18"/>
          <w:lang w:eastAsia="en-US"/>
          <w14:ligatures w14:val="standardContextual"/>
        </w:rPr>
        <w:t xml:space="preserve"> и 1С-ЭДО……………………………………………………………………</w:t>
      </w:r>
      <w:proofErr w:type="gramStart"/>
      <w:r w:rsidRPr="00E15854">
        <w:rPr>
          <w:rFonts w:eastAsiaTheme="minorHAnsi"/>
          <w:i/>
          <w:iCs/>
          <w:color w:val="000000" w:themeColor="text1"/>
          <w:sz w:val="18"/>
          <w:szCs w:val="18"/>
          <w:lang w:eastAsia="en-US"/>
          <w14:ligatures w14:val="standardContextual"/>
        </w:rPr>
        <w:t>……</w:t>
      </w:r>
      <w:r w:rsidR="00EC2D35" w:rsidRPr="00E15854">
        <w:rPr>
          <w:rFonts w:eastAsiaTheme="minorHAnsi"/>
          <w:i/>
          <w:iCs/>
          <w:color w:val="000000" w:themeColor="text1"/>
          <w:sz w:val="18"/>
          <w:szCs w:val="18"/>
          <w:lang w:eastAsia="en-US"/>
          <w14:ligatures w14:val="standardContextual"/>
        </w:rPr>
        <w:t>.</w:t>
      </w:r>
      <w:r w:rsidR="00E64693" w:rsidRPr="00E15854">
        <w:rPr>
          <w:rFonts w:eastAsiaTheme="minorHAnsi"/>
          <w:i/>
          <w:iCs/>
          <w:color w:val="000000" w:themeColor="text1"/>
          <w:sz w:val="18"/>
          <w:szCs w:val="18"/>
          <w:lang w:eastAsia="en-US"/>
          <w14:ligatures w14:val="standardContextual"/>
        </w:rPr>
        <w:t>…</w:t>
      </w:r>
      <w:r w:rsidR="00BA5E6F" w:rsidRPr="00E15854">
        <w:rPr>
          <w:rFonts w:eastAsiaTheme="minorHAnsi"/>
          <w:i/>
          <w:iCs/>
          <w:color w:val="000000" w:themeColor="text1"/>
          <w:sz w:val="18"/>
          <w:szCs w:val="18"/>
          <w:lang w:eastAsia="en-US"/>
          <w14:ligatures w14:val="standardContextual"/>
        </w:rPr>
        <w:t>….</w:t>
      </w:r>
      <w:proofErr w:type="gramEnd"/>
      <w:r w:rsidR="00EC340D" w:rsidRPr="00E15854">
        <w:rPr>
          <w:rFonts w:eastAsiaTheme="minorHAnsi"/>
          <w:i/>
          <w:iCs/>
          <w:color w:val="000000" w:themeColor="text1"/>
          <w:sz w:val="18"/>
          <w:szCs w:val="18"/>
          <w:lang w:eastAsia="en-US"/>
          <w14:ligatures w14:val="standardContextual"/>
        </w:rPr>
        <w:t>3</w:t>
      </w:r>
      <w:r w:rsidR="0027691F" w:rsidRPr="00E15854">
        <w:rPr>
          <w:rFonts w:eastAsiaTheme="minorHAnsi"/>
          <w:i/>
          <w:iCs/>
          <w:color w:val="000000" w:themeColor="text1"/>
          <w:sz w:val="18"/>
          <w:szCs w:val="18"/>
          <w:lang w:eastAsia="en-US"/>
          <w14:ligatures w14:val="standardContextual"/>
        </w:rPr>
        <w:t>2</w:t>
      </w:r>
    </w:p>
    <w:p w14:paraId="5826FD63" w14:textId="77777777" w:rsidR="006F2A13" w:rsidRPr="00E15854" w:rsidRDefault="006F2A13" w:rsidP="006F2A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i/>
          <w:iCs/>
          <w:color w:val="000000" w:themeColor="text1"/>
          <w:sz w:val="18"/>
          <w:szCs w:val="18"/>
          <w:lang w:eastAsia="en-US"/>
          <w14:ligatures w14:val="standardContextual"/>
        </w:rPr>
      </w:pPr>
      <w:r w:rsidRPr="00E15854">
        <w:rPr>
          <w:rFonts w:eastAsiaTheme="minorHAnsi"/>
          <w:i/>
          <w:iCs/>
          <w:color w:val="000000" w:themeColor="text1"/>
          <w:sz w:val="18"/>
          <w:szCs w:val="18"/>
          <w:lang w:eastAsia="en-US"/>
          <w14:ligatures w14:val="standardContextual"/>
        </w:rPr>
        <w:t>ЗАКЛЮЧЕНИЕ…………………………………………………………</w:t>
      </w:r>
      <w:proofErr w:type="gramStart"/>
      <w:r w:rsidRPr="00E15854">
        <w:rPr>
          <w:rFonts w:eastAsiaTheme="minorHAnsi"/>
          <w:i/>
          <w:iCs/>
          <w:color w:val="000000" w:themeColor="text1"/>
          <w:sz w:val="18"/>
          <w:szCs w:val="18"/>
          <w:lang w:eastAsia="en-US"/>
          <w14:ligatures w14:val="standardContextual"/>
        </w:rPr>
        <w:t>……</w:t>
      </w:r>
      <w:r w:rsidR="00EC2D35" w:rsidRPr="00E15854">
        <w:rPr>
          <w:rFonts w:eastAsiaTheme="minorHAnsi"/>
          <w:i/>
          <w:iCs/>
          <w:color w:val="000000" w:themeColor="text1"/>
          <w:sz w:val="18"/>
          <w:szCs w:val="18"/>
          <w:lang w:eastAsia="en-US"/>
          <w14:ligatures w14:val="standardContextual"/>
        </w:rPr>
        <w:t>.</w:t>
      </w:r>
      <w:proofErr w:type="gramEnd"/>
      <w:r w:rsidR="00BA5E6F" w:rsidRPr="00E15854">
        <w:rPr>
          <w:rFonts w:eastAsiaTheme="minorHAnsi"/>
          <w:i/>
          <w:iCs/>
          <w:color w:val="000000" w:themeColor="text1"/>
          <w:sz w:val="18"/>
          <w:szCs w:val="18"/>
          <w:lang w:eastAsia="en-US"/>
          <w14:ligatures w14:val="standardContextual"/>
        </w:rPr>
        <w:t>….</w:t>
      </w:r>
      <w:r w:rsidR="006B6160" w:rsidRPr="00E15854">
        <w:rPr>
          <w:rFonts w:eastAsiaTheme="minorHAnsi"/>
          <w:i/>
          <w:iCs/>
          <w:color w:val="000000" w:themeColor="text1"/>
          <w:sz w:val="18"/>
          <w:szCs w:val="18"/>
          <w:lang w:eastAsia="en-US"/>
          <w14:ligatures w14:val="standardContextual"/>
        </w:rPr>
        <w:t>39</w:t>
      </w:r>
    </w:p>
    <w:p w14:paraId="6AD3AA1C" w14:textId="77777777" w:rsidR="006F2A13" w:rsidRPr="00E15854" w:rsidRDefault="006F2A13" w:rsidP="006F2A13">
      <w:pPr>
        <w:pStyle w:val="ac"/>
        <w:tabs>
          <w:tab w:val="left" w:pos="1489"/>
          <w:tab w:val="left" w:pos="3029"/>
          <w:tab w:val="left" w:pos="3592"/>
          <w:tab w:val="left" w:pos="6570"/>
        </w:tabs>
        <w:spacing w:line="360" w:lineRule="auto"/>
        <w:jc w:val="both"/>
        <w:rPr>
          <w:i/>
          <w:iCs/>
          <w:sz w:val="18"/>
          <w:szCs w:val="18"/>
        </w:rPr>
        <w:sectPr w:rsidR="006F2A13" w:rsidRPr="00E15854">
          <w:footerReference w:type="even" r:id="rId9"/>
          <w:footerReference w:type="default" r:id="rId10"/>
          <w:footerReference w:type="first" r:id="rId11"/>
          <w:pgSz w:w="11906" w:h="16838"/>
          <w:pgMar w:top="1134" w:right="567" w:bottom="1134" w:left="1701" w:header="708" w:footer="708" w:gutter="0"/>
          <w:cols w:space="708"/>
          <w:titlePg/>
          <w:docGrid w:linePitch="360"/>
        </w:sectPr>
      </w:pPr>
      <w:r w:rsidRPr="00E15854">
        <w:rPr>
          <w:rFonts w:eastAsiaTheme="minorHAnsi"/>
          <w:i/>
          <w:iCs/>
          <w:color w:val="000000" w:themeColor="text1"/>
          <w:sz w:val="18"/>
          <w:szCs w:val="18"/>
          <w14:ligatures w14:val="standardContextual"/>
        </w:rPr>
        <w:t>СПИСОК ИСПОЛЬЗОВАННЫХ ИСТОЧНИКОВ………………………</w:t>
      </w:r>
      <w:proofErr w:type="gramStart"/>
      <w:r w:rsidRPr="00E15854">
        <w:rPr>
          <w:rFonts w:eastAsiaTheme="minorHAnsi"/>
          <w:i/>
          <w:iCs/>
          <w:color w:val="000000" w:themeColor="text1"/>
          <w:sz w:val="18"/>
          <w:szCs w:val="18"/>
          <w14:ligatures w14:val="standardContextual"/>
        </w:rPr>
        <w:t>…….</w:t>
      </w:r>
      <w:proofErr w:type="gramEnd"/>
      <w:r w:rsidR="00EC340D" w:rsidRPr="00E15854">
        <w:rPr>
          <w:rFonts w:eastAsiaTheme="minorHAnsi"/>
          <w:i/>
          <w:iCs/>
          <w:color w:val="000000" w:themeColor="text1"/>
          <w:sz w:val="18"/>
          <w:szCs w:val="18"/>
          <w14:ligatures w14:val="standardContextual"/>
        </w:rPr>
        <w:t>4</w:t>
      </w:r>
      <w:r w:rsidR="006B6160" w:rsidRPr="00E15854">
        <w:rPr>
          <w:rFonts w:eastAsiaTheme="minorHAnsi"/>
          <w:i/>
          <w:iCs/>
          <w:color w:val="000000" w:themeColor="text1"/>
          <w:sz w:val="18"/>
          <w:szCs w:val="18"/>
          <w14:ligatures w14:val="standardContextual"/>
        </w:rPr>
        <w:t>1</w:t>
      </w:r>
    </w:p>
    <w:p w14:paraId="7703296E" w14:textId="0C170D7B" w:rsidR="00BA5E6F" w:rsidRPr="00E15854" w:rsidRDefault="00E15854" w:rsidP="00E15854">
      <w:pPr>
        <w:pStyle w:val="1"/>
        <w:keepNext w:val="0"/>
        <w:keepLines w:val="0"/>
        <w:snapToGrid w:val="0"/>
        <w:spacing w:before="0" w:after="0" w:line="600" w:lineRule="auto"/>
        <w:jc w:val="right"/>
        <w:rPr>
          <w:rFonts w:ascii="Arial" w:hAnsi="Arial" w:cs="Arial"/>
          <w:b/>
          <w:bCs/>
          <w:sz w:val="14"/>
          <w:szCs w:val="14"/>
        </w:rPr>
      </w:pPr>
      <w:r w:rsidRPr="00E15854">
        <w:rPr>
          <w:rFonts w:ascii="Arial" w:eastAsia="Times New Roman" w:hAnsi="Arial" w:cs="Arial"/>
          <w:b/>
          <w:bCs/>
          <w:color w:val="000000"/>
          <w:sz w:val="14"/>
          <w:szCs w:val="14"/>
        </w:rPr>
        <w:lastRenderedPageBreak/>
        <w:t>ВВЕДЕНИЕ</w:t>
      </w:r>
    </w:p>
    <w:p w14:paraId="4F596655" w14:textId="231AC9CD" w:rsidR="00010BA8" w:rsidRPr="00E15854" w:rsidRDefault="00E15854" w:rsidP="00E15854">
      <w:pPr>
        <w:widowControl w:val="0"/>
        <w:snapToGrid w:val="0"/>
        <w:spacing w:line="600" w:lineRule="auto"/>
        <w:ind w:firstLine="709"/>
        <w:jc w:val="right"/>
        <w:rPr>
          <w:rFonts w:ascii="Arial" w:hAnsi="Arial" w:cs="Arial"/>
          <w:color w:val="000000"/>
          <w:sz w:val="14"/>
          <w:szCs w:val="14"/>
        </w:rPr>
      </w:pPr>
      <w:r w:rsidRPr="00E15854">
        <w:rPr>
          <w:rFonts w:ascii="Arial" w:hAnsi="Arial" w:cs="Arial"/>
          <w:color w:val="000000"/>
          <w:sz w:val="14"/>
          <w:szCs w:val="14"/>
        </w:rPr>
        <w:t>РАЗВИТИЕ СОВРЕМЕННЫХ ОРГАНИЗАЦИЙ СОПРОВОЖДАЕТСЯ НЕПРЕРЫВНЫМ РОСТОМ ОБЪЁМОВ УПРАВЛЕНЧЕСКОЙ ИНФОРМАЦИИ. ДОКУМЕНТЫ ОСТАЮТСЯ ОСНОВНОЙ ФОРМОЙ ФИКСАЦИИ ДЕЙСТВИЙ, ОБЯЗАТЕЛЬСТВ И ДОГОВОРЁННОСТЕЙ, ПОЭТОМУ ЗАМЕДЛЕНИЕ ИХ ОБРАБОТКИ БЫСТРО ОТРАЖАЕТСЯ НА УСТОЙЧИВОСТИ ПРОЦЕССОВ. УВЕЛИЧЕНИЕ ЧИСЛА КОНТРАГЕНТОВ, УСЛОЖНЕНИЕ ВНУТРЕННИХ МАРШРУТОВ И ВЫСОКАЯ СКОРОСТЬ ОПЕРАЦИЙ УСИЛИВАЮТ ВЕРОЯТНОСТЬ ОШИБОК РУЧНОГО ВВОДА, ПОТЕРЬ ДАННЫХ И РАЗРЫВОВ В ЦЕПОЧКАХ СОГЛАСОВАНИЯ. В КОМПАНИЯХ С РАСПРЕДЕЛЁННОЙ СТРУКТУРОЙ ЭТИ ИЗДЕРЖКИ ПРОЯВЛЯЮТСЯ ОСОБЕННО ОСТРО, ТАК КАК ИМЕННО СКОРОСТЬ ДВИЖЕНИЯ ДОКУМЕНТОВ ВЛИЯЕТ НА ВЫПОЛНЕНИЕ ОБЯЗАТЕЛЬСТВ ПЕРЕД КЛИЕНТАМИ И ПАРТНЁРАМИ.</w:t>
      </w:r>
    </w:p>
    <w:p w14:paraId="33B7B102" w14:textId="07514987" w:rsidR="00010BA8" w:rsidRPr="00E15854" w:rsidRDefault="00E15854" w:rsidP="00E15854">
      <w:pPr>
        <w:widowControl w:val="0"/>
        <w:snapToGrid w:val="0"/>
        <w:spacing w:line="600" w:lineRule="auto"/>
        <w:ind w:firstLine="709"/>
        <w:jc w:val="right"/>
        <w:rPr>
          <w:rFonts w:ascii="Arial" w:hAnsi="Arial" w:cs="Arial"/>
          <w:color w:val="000000"/>
          <w:sz w:val="14"/>
          <w:szCs w:val="14"/>
        </w:rPr>
      </w:pPr>
      <w:r w:rsidRPr="00E15854">
        <w:rPr>
          <w:rFonts w:ascii="Arial" w:hAnsi="Arial" w:cs="Arial"/>
          <w:color w:val="000000"/>
          <w:sz w:val="14"/>
          <w:szCs w:val="14"/>
        </w:rPr>
        <w:t>ПРОИСХОДЯЩИЙ ПЕРЕХОД К ЦИФРОВЫМ ФОРМАТАМ СТАЛ НЕ ТОЛЬКО ТЕХНОЛОГИЧЕСКОЙ МОДЕРНИЗАЦИЕЙ, НО И ИЗМЕНЕНИЕМ МОДЕЛЕЙ УПРАВЛЕНИЯ. ЭЛЕКТРОННЫЙ ДОКУМЕНТООБОРОТ ФОРМИРУЕТ ИНУЮ ЛОГИКУ ФИКСАЦИИ И ПЕРЕДАЧИ ДАННЫХ: ДОКУМЕНТ СТАНОВИТСЯ СОВОКУПНОСТЬЮ СТРУКТУРИРОВАННЫХ СВЕДЕНИЙ, ПОДПИСАННЫХ КЭП И СОПРОВОЖДАЕМЫХ ЦИФРОВЫМ СЛЕДОМ. НАЦИОНАЛЬНЫЕ РЕГУЛЯТОРЫ ПОДДЕРЖИВАЮТ ЭТОТ КУРС: ОБНОВЛЁННОМ ФОРМАТЕ УПД 5.03 ЗАКРЕПЛЕНЫ ЕДИНЫЕ ТРЕБОВАНИЯ К СТРУКТУРЕ ПЕРЕДАВАЕМЫХ ДАННЫХ, А ФНС РОССИИ УЖЕСТОЧАЕТ КОНТРОЛЬ КОРРЕКТНОСТИ ЭЛЕКТРОННОГО ОБМЕНА. В АНАЛИТИКЕ РЫНКА ТАКЖЕ ПОДЧЁРКИВАЕТСЯ, ЧТО «ЦИФРОВОЙ ОБОРОТ ПЕРВИЧНЫХ ДОКУМЕНТОВ СТАНОВИТСЯ МАССОВОЙ ПРАКТИКОЙ ОРГАНИЗАЦИЙ» [33]. ЭТА ТЕНДЕНЦИЯ УСИЛИВАЕТСЯ БЛАГОДАРЯ РАЗВИТИЮ СТАНДАРТОВ УПРАВЛЕНИЯ ДОКУМЕНТАМИ, ВКЛЮЧАЯ ГОСТ Р ИСО 15489-1 И РЕКОМЕНДАЦИИ МЕЖДУНАРОДНЫХ ПЛАТФОРМ [26].</w:t>
      </w:r>
    </w:p>
    <w:p w14:paraId="290E634F" w14:textId="5CC9D996" w:rsidR="00010BA8" w:rsidRPr="00D2398B" w:rsidRDefault="00E15854" w:rsidP="00E15854">
      <w:pPr>
        <w:widowControl w:val="0"/>
        <w:snapToGrid w:val="0"/>
        <w:spacing w:line="600" w:lineRule="auto"/>
        <w:ind w:firstLine="709"/>
        <w:jc w:val="right"/>
        <w:rPr>
          <w:color w:val="000000"/>
          <w:sz w:val="28"/>
          <w:szCs w:val="28"/>
        </w:rPr>
      </w:pPr>
      <w:r w:rsidRPr="00E15854">
        <w:rPr>
          <w:rFonts w:ascii="Arial" w:hAnsi="Arial" w:cs="Arial"/>
          <w:color w:val="000000"/>
          <w:sz w:val="14"/>
          <w:szCs w:val="14"/>
        </w:rPr>
        <w:t>ПРАКТИЧЕСКАЯ ЗНАЧИМОСТЬ ПЕРЕХОДА К ЭДО ПРОЯВЛЯЕТСЯ В СНИЖЕНИИ ТРАНЗАКЦИОННЫХ ИЗДЕРЖЕК, УСКОРЕНИИ КЛЮЧЕВЫХ ОПЕРАЦИЙ И Ф</w:t>
      </w:r>
      <w:r w:rsidRPr="00E15854">
        <w:rPr>
          <w:color w:val="000000"/>
          <w:sz w:val="14"/>
          <w:szCs w:val="14"/>
        </w:rPr>
        <w:t>ОРМИРОВАНИИ БОЛЕЕ ПРОЗРАЧНОЙ СИСТЕМЫ ОТВЕТСТВЕННОСТИ. ЮРИДИЧЕСКИ ЗНАЧИМЫЙ ЭЛЕКТРОННЫЙ ОБМЕН СОЗДАЁТ ПРОВЕРЯЕМЫЕ КОНТУРЫ ВЗАИМОДЕЙСТВИЯ, ЧТО ОСОБЕННО ВАЖНО ПРИ БОЛЬШОМ ЧИСЛЕ ИСХОДЯЩИХ И ВХОДЯЩИХ ДОКУМЕНТОВ. ПЕРЕХОД ОТ БУМАЖНОЙ МОДЕЛИ</w:t>
      </w:r>
      <w:r w:rsidRPr="00E15854">
        <w:rPr>
          <w:color w:val="000000"/>
          <w:sz w:val="28"/>
          <w:szCs w:val="28"/>
        </w:rPr>
        <w:t xml:space="preserve"> </w:t>
      </w:r>
      <w:r w:rsidR="00010BA8" w:rsidRPr="00D2398B">
        <w:rPr>
          <w:color w:val="000000"/>
          <w:sz w:val="28"/>
          <w:szCs w:val="28"/>
        </w:rPr>
        <w:t>к электронной меняет баланс рисков: вероятность технических отказов уступает рискам задержек и потерь, характерным для ручных операций. В производственной логике это означает повышение управляемости процессов и сокращение времени реакции.</w:t>
      </w:r>
    </w:p>
    <w:p w14:paraId="28048F6A"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 xml:space="preserve">Автоматизация документооборота требует системного подхода. Она включает техническую интеграцию операторов ЭДО с корпоративными ИС, разработку регламентов, адаптацию маршрутов согласования и переосмысление распределения ролей между участниками. Такие изменения неизбежно затрагивают финансовые показатели, поэтому методики TCO и ROI позволяют обосновать выбор решений и рассчитать эффект от отказа от бумажных процессов. Исследователи цифровой трансформации подчёркивают, что «изменение архитектуры потоков информации является ключевым фактором </w:t>
      </w:r>
      <w:r w:rsidRPr="00D2398B">
        <w:rPr>
          <w:color w:val="000000"/>
          <w:sz w:val="28"/>
          <w:szCs w:val="28"/>
        </w:rPr>
        <w:lastRenderedPageBreak/>
        <w:t>роста эффективности» [19, с. 5–7], и это подтверждается данными рынка ЭДО [8].</w:t>
      </w:r>
    </w:p>
    <w:p w14:paraId="51FE9472" w14:textId="77777777" w:rsidR="00010BA8" w:rsidRPr="00D2398B" w:rsidRDefault="00010BA8"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практической части работы анализируется текущая ситуация в крупной российской компании, где документооборот представляет значительную нагрузку на операционные процессы. На основе выявленных характеристик и ограничений формируется проект перехода к ЭДО на базе оператора СБИС и проводится сравнительная оценка альтернативных решений. Набор методов включает сравнительный анализ, моделирование потоков документов и расчёт экономических показателей, что позволяет получить целостное представление о возможностях цифровой модернизации.</w:t>
      </w:r>
    </w:p>
    <w:p w14:paraId="29E97002" w14:textId="355205AB" w:rsidR="00C130B5" w:rsidRDefault="00D21E5B" w:rsidP="00E15854">
      <w:pPr>
        <w:widowControl w:val="0"/>
        <w:snapToGrid w:val="0"/>
        <w:spacing w:line="360" w:lineRule="auto"/>
        <w:ind w:firstLine="709"/>
        <w:jc w:val="both"/>
        <w:rPr>
          <w:color w:val="000000"/>
          <w:sz w:val="28"/>
          <w:szCs w:val="28"/>
        </w:rPr>
      </w:pPr>
      <w:r w:rsidRPr="00D21E5B">
        <w:rPr>
          <w:color w:val="000000"/>
          <w:sz w:val="28"/>
          <w:szCs w:val="28"/>
        </w:rPr>
        <w:t>В совокупности это позволяет рассматривать переход к электронному документообороту как управленческую задачу, требующую одновременного учёта нормативных и технологических факторо</w:t>
      </w:r>
      <w:r w:rsidR="00E15854">
        <w:rPr>
          <w:color w:val="000000"/>
          <w:sz w:val="28"/>
          <w:szCs w:val="28"/>
        </w:rPr>
        <w:t>в.</w:t>
      </w:r>
    </w:p>
    <w:p w14:paraId="7B7AB78B" w14:textId="77777777" w:rsidR="00C130B5" w:rsidRPr="00FA38AD" w:rsidRDefault="00C130B5" w:rsidP="00E15854">
      <w:pPr>
        <w:pStyle w:val="1"/>
        <w:keepNext w:val="0"/>
        <w:keepLines w:val="0"/>
        <w:pageBreakBefore/>
        <w:snapToGrid w:val="0"/>
        <w:spacing w:before="0" w:after="0" w:line="276" w:lineRule="auto"/>
        <w:rPr>
          <w:bCs/>
          <w:i/>
          <w:iCs/>
          <w:color w:val="000000"/>
          <w:sz w:val="26"/>
          <w:szCs w:val="26"/>
        </w:rPr>
      </w:pPr>
      <w:r w:rsidRPr="00FA38AD">
        <w:rPr>
          <w:rFonts w:ascii="Times New Roman" w:eastAsia="Times New Roman" w:hAnsi="Times New Roman" w:cs="Times New Roman"/>
          <w:bCs/>
          <w:i/>
          <w:iCs/>
          <w:caps/>
          <w:color w:val="000000"/>
          <w:sz w:val="26"/>
          <w:szCs w:val="26"/>
        </w:rPr>
        <w:lastRenderedPageBreak/>
        <w:t>1. ТЕОРЕТИЧЕСКИЕ ОСНОВЫ АВТОМАТИЗАЦИИ ДОКУМЕНТООБОРОТА</w:t>
      </w:r>
    </w:p>
    <w:p w14:paraId="0EFFD2FE" w14:textId="33BBFEEE" w:rsidR="00231F22" w:rsidRPr="00E15854" w:rsidRDefault="00860142" w:rsidP="00FA38AD">
      <w:pPr>
        <w:pStyle w:val="2"/>
        <w:keepNext w:val="0"/>
        <w:keepLines w:val="0"/>
        <w:autoSpaceDE/>
        <w:autoSpaceDN/>
        <w:snapToGrid w:val="0"/>
        <w:spacing w:before="0" w:after="0" w:line="276" w:lineRule="auto"/>
        <w:jc w:val="right"/>
        <w:rPr>
          <w:b/>
          <w:i/>
          <w:iCs/>
          <w:color w:val="000000"/>
          <w:sz w:val="26"/>
          <w:szCs w:val="26"/>
          <w:lang w:eastAsia="ru-RU"/>
        </w:rPr>
      </w:pPr>
      <w:r w:rsidRPr="00FA38AD">
        <w:rPr>
          <w:rFonts w:ascii="Times New Roman" w:eastAsia="Times New Roman" w:hAnsi="Times New Roman" w:cs="Times New Roman"/>
          <w:bCs/>
          <w:i/>
          <w:iCs/>
          <w:color w:val="000000"/>
          <w:sz w:val="26"/>
          <w:szCs w:val="26"/>
        </w:rPr>
        <w:t xml:space="preserve">1.1. Понятие и роль документооборота; автоматизация как элемент цифровой </w:t>
      </w:r>
      <w:r w:rsidRPr="00E15854">
        <w:rPr>
          <w:rFonts w:ascii="Times New Roman" w:eastAsia="Times New Roman" w:hAnsi="Times New Roman" w:cs="Times New Roman"/>
          <w:b/>
          <w:i/>
          <w:iCs/>
          <w:color w:val="000000"/>
          <w:sz w:val="26"/>
          <w:szCs w:val="26"/>
        </w:rPr>
        <w:t>трансформации</w:t>
      </w:r>
    </w:p>
    <w:p w14:paraId="074E007E" w14:textId="77777777" w:rsidR="000563FC" w:rsidRPr="00FA38AD" w:rsidRDefault="000563FC" w:rsidP="00FA38AD">
      <w:pPr>
        <w:widowControl w:val="0"/>
        <w:snapToGrid w:val="0"/>
        <w:spacing w:line="276" w:lineRule="auto"/>
        <w:ind w:firstLine="709"/>
        <w:jc w:val="right"/>
        <w:rPr>
          <w:bCs/>
          <w:i/>
          <w:iCs/>
          <w:color w:val="000000"/>
          <w:sz w:val="26"/>
          <w:szCs w:val="26"/>
        </w:rPr>
      </w:pPr>
      <w:r w:rsidRPr="00E15854">
        <w:rPr>
          <w:b/>
          <w:i/>
          <w:iCs/>
          <w:color w:val="000000"/>
          <w:sz w:val="26"/>
          <w:szCs w:val="26"/>
        </w:rPr>
        <w:t xml:space="preserve">Цифровая трансформация усиливает значение каждого элемента этой цепочки. В исследованиях отмечается, что «устойчивость процессов зависит от качества информационных потоков» [19, с. 25–33], а способность организации адаптироваться к изменениям прямо связана со степенью </w:t>
      </w:r>
      <w:proofErr w:type="spellStart"/>
      <w:r w:rsidRPr="00E15854">
        <w:rPr>
          <w:b/>
          <w:i/>
          <w:iCs/>
          <w:color w:val="000000"/>
          <w:sz w:val="26"/>
          <w:szCs w:val="26"/>
        </w:rPr>
        <w:t>формализованности</w:t>
      </w:r>
      <w:proofErr w:type="spellEnd"/>
      <w:r w:rsidRPr="00E15854">
        <w:rPr>
          <w:b/>
          <w:i/>
          <w:iCs/>
          <w:color w:val="000000"/>
          <w:sz w:val="26"/>
          <w:szCs w:val="26"/>
        </w:rPr>
        <w:t xml:space="preserve"> её внутренних процедур [20, с. 12–20]. Там, где маршруты документов выстроены чётко, менеджеры быстрее получают данные,</w:t>
      </w:r>
      <w:r w:rsidRPr="00FA38AD">
        <w:rPr>
          <w:bCs/>
          <w:i/>
          <w:iCs/>
          <w:color w:val="000000"/>
          <w:sz w:val="26"/>
          <w:szCs w:val="26"/>
        </w:rPr>
        <w:t xml:space="preserve"> а решения становятся более обоснованными.</w:t>
      </w:r>
    </w:p>
    <w:p w14:paraId="56758750" w14:textId="77777777" w:rsidR="00704B3B" w:rsidRDefault="000563FC" w:rsidP="00FA38AD">
      <w:pPr>
        <w:widowControl w:val="0"/>
        <w:snapToGrid w:val="0"/>
        <w:spacing w:line="276" w:lineRule="auto"/>
        <w:ind w:firstLine="709"/>
        <w:jc w:val="right"/>
        <w:rPr>
          <w:color w:val="000000"/>
          <w:sz w:val="28"/>
          <w:szCs w:val="28"/>
        </w:rPr>
      </w:pPr>
      <w:r w:rsidRPr="00FA38AD">
        <w:rPr>
          <w:bCs/>
          <w:i/>
          <w:iCs/>
          <w:color w:val="000000"/>
          <w:sz w:val="26"/>
          <w:szCs w:val="26"/>
        </w:rPr>
        <w:t>Чтобы увидеть, как именно качественный документооборот влияет на управленческие показатели, используется следующая</w:t>
      </w:r>
      <w:r w:rsidRPr="00FA38AD">
        <w:rPr>
          <w:color w:val="000000"/>
          <w:sz w:val="32"/>
          <w:szCs w:val="32"/>
        </w:rPr>
        <w:t xml:space="preserve"> </w:t>
      </w:r>
      <w:r w:rsidRPr="00D2398B">
        <w:rPr>
          <w:color w:val="000000"/>
          <w:sz w:val="28"/>
          <w:szCs w:val="28"/>
        </w:rPr>
        <w:t>систематизация (табл. 1.1.1).</w:t>
      </w:r>
    </w:p>
    <w:p w14:paraId="02EE0C77" w14:textId="77777777" w:rsidR="00D2398B" w:rsidRDefault="000563FC" w:rsidP="00FA38AD">
      <w:pPr>
        <w:widowControl w:val="0"/>
        <w:snapToGrid w:val="0"/>
        <w:spacing w:line="360" w:lineRule="auto"/>
        <w:rPr>
          <w:rStyle w:val="af0"/>
          <w:rFonts w:eastAsiaTheme="majorEastAsia"/>
          <w:b w:val="0"/>
          <w:bCs w:val="0"/>
          <w:color w:val="000000"/>
          <w:sz w:val="28"/>
          <w:szCs w:val="28"/>
        </w:rPr>
      </w:pPr>
      <w:r w:rsidRPr="00D2398B">
        <w:rPr>
          <w:rStyle w:val="af0"/>
          <w:rFonts w:eastAsiaTheme="majorEastAsia"/>
          <w:b w:val="0"/>
          <w:bCs w:val="0"/>
          <w:color w:val="000000"/>
          <w:sz w:val="28"/>
          <w:szCs w:val="28"/>
        </w:rPr>
        <w:t>Таблица 1.1.</w:t>
      </w:r>
      <w:r w:rsidRPr="00D2398B">
        <w:rPr>
          <w:rStyle w:val="af0"/>
          <w:b w:val="0"/>
          <w:bCs w:val="0"/>
          <w:color w:val="000000"/>
          <w:sz w:val="28"/>
          <w:szCs w:val="28"/>
        </w:rPr>
        <w:t>1</w:t>
      </w:r>
    </w:p>
    <w:p w14:paraId="0160E037" w14:textId="77777777" w:rsidR="000563FC" w:rsidRPr="00FA38AD" w:rsidRDefault="000563FC" w:rsidP="00D2398B">
      <w:pPr>
        <w:widowControl w:val="0"/>
        <w:snapToGrid w:val="0"/>
        <w:spacing w:line="360" w:lineRule="auto"/>
        <w:jc w:val="center"/>
        <w:rPr>
          <w:rFonts w:ascii="ACADEMY ENGRAVED LET PLAIN:1.0" w:hAnsi="ACADEMY ENGRAVED LET PLAIN:1.0"/>
          <w:color w:val="ACB9CA" w:themeColor="text2" w:themeTint="66"/>
          <w:sz w:val="14"/>
          <w:szCs w:val="14"/>
        </w:rPr>
      </w:pPr>
      <w:r w:rsidRPr="00FA38AD">
        <w:rPr>
          <w:rStyle w:val="af0"/>
          <w:rFonts w:ascii="Cambria" w:eastAsiaTheme="majorEastAsia" w:hAnsi="Cambria" w:cs="Cambria"/>
          <w:b w:val="0"/>
          <w:bCs w:val="0"/>
          <w:color w:val="ACB9CA" w:themeColor="text2" w:themeTint="66"/>
          <w:sz w:val="14"/>
          <w:szCs w:val="14"/>
        </w:rPr>
        <w:t>Влияние</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качества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документооборота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на</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управленческие</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показатели</w:t>
      </w:r>
      <w:r w:rsidRPr="00FA38AD">
        <w:rPr>
          <w:rStyle w:val="af0"/>
          <w:rFonts w:ascii="ACADEMY ENGRAVED LET PLAIN:1.0" w:eastAsiaTheme="majorEastAsia" w:hAnsi="ACADEMY ENGRAVED LET PLAIN:1.0"/>
          <w:b w:val="0"/>
          <w:bCs w:val="0"/>
          <w:color w:val="ACB9CA" w:themeColor="text2" w:themeTint="66"/>
          <w:sz w:val="14"/>
          <w:szCs w:val="14"/>
        </w:rPr>
        <w:t xml:space="preserve"> </w:t>
      </w:r>
      <w:r w:rsidRPr="00FA38AD">
        <w:rPr>
          <w:rStyle w:val="af0"/>
          <w:rFonts w:ascii="Cambria" w:eastAsiaTheme="majorEastAsia" w:hAnsi="Cambria" w:cs="Cambria"/>
          <w:b w:val="0"/>
          <w:bCs w:val="0"/>
          <w:color w:val="ACB9CA" w:themeColor="text2" w:themeTint="66"/>
          <w:sz w:val="14"/>
          <w:szCs w:val="14"/>
        </w:rPr>
        <w:t>организации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2"/>
        <w:gridCol w:w="2795"/>
        <w:gridCol w:w="2831"/>
      </w:tblGrid>
      <w:tr w:rsidR="00FA38AD" w:rsidRPr="00FA38AD" w14:paraId="4DB2BF15" w14:textId="77777777" w:rsidTr="00EC2D35">
        <w:trPr>
          <w:tblHeade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7C864D2F"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Показатель</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474C058B"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Как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влияет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документооборот</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4A7D8DB9"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Примеры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управленческих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последствий</w:t>
            </w:r>
          </w:p>
        </w:tc>
      </w:tr>
      <w:tr w:rsidR="00FA38AD" w:rsidRPr="00FA38AD" w14:paraId="2C342DA9"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5D597067"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Срок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согласования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договоров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4B3A0F36"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прохождения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стадий</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регистрации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наличие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маршрутов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0D6664C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Задержка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запуска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продаж</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изменение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сроков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поставки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рост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трансакционных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издержек</w:t>
            </w:r>
          </w:p>
        </w:tc>
      </w:tr>
      <w:tr w:rsidR="00FA38AD" w:rsidRPr="00FA38AD" w14:paraId="150BED06"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68C8754C"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закрытия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отчётного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периода</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6D48DAB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Наличие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первичных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стабильность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учёта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соблюдение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регламентов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1EFAC2B2" w14:textId="77777777" w:rsidR="000563FC" w:rsidRPr="00FA38AD" w:rsidRDefault="000563FC" w:rsidP="00D2398B">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Несвоевременная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отчётность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увеличение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нагрузки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бухгалтерию</w:t>
            </w:r>
          </w:p>
        </w:tc>
      </w:tr>
      <w:tr w:rsidR="00FA38AD" w:rsidRPr="00FA38AD" w14:paraId="5099E313"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0590C82A"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реакции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запросы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регуляторов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1E5BA397"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Состояние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архива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качество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поиска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полнота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идентификаторов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3C9F9167"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Риск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штрафов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задержки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проверках</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увеличение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нагрузки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юридические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службы</w:t>
            </w:r>
          </w:p>
        </w:tc>
      </w:tr>
      <w:tr w:rsidR="00FA38AD" w:rsidRPr="00FA38AD" w14:paraId="58838A1E" w14:textId="77777777" w:rsidTr="00EC2D35">
        <w:trPr>
          <w:tblCellSpacing w:w="15" w:type="dxa"/>
        </w:trPr>
        <w:tc>
          <w:tcPr>
            <w:tcW w:w="3957" w:type="dxa"/>
            <w:tcBorders>
              <w:top w:val="single" w:sz="4" w:space="0" w:color="000000"/>
              <w:left w:val="single" w:sz="4" w:space="0" w:color="000000"/>
              <w:bottom w:val="single" w:sz="4" w:space="0" w:color="000000"/>
              <w:right w:val="single" w:sz="4" w:space="0" w:color="000000"/>
            </w:tcBorders>
            <w:vAlign w:val="center"/>
            <w:hideMark/>
          </w:tcPr>
          <w:p w14:paraId="3AA934C2"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Удовлетворённость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клиентов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партнёров</w:t>
            </w:r>
          </w:p>
        </w:tc>
        <w:tc>
          <w:tcPr>
            <w:tcW w:w="2765" w:type="dxa"/>
            <w:tcBorders>
              <w:top w:val="single" w:sz="4" w:space="0" w:color="000000"/>
              <w:left w:val="single" w:sz="4" w:space="0" w:color="000000"/>
              <w:bottom w:val="single" w:sz="4" w:space="0" w:color="000000"/>
              <w:right w:val="single" w:sz="4" w:space="0" w:color="000000"/>
            </w:tcBorders>
            <w:vAlign w:val="center"/>
            <w:hideMark/>
          </w:tcPr>
          <w:p w14:paraId="0859BCB0"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Оперативность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подготовки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передачи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договоров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прозрачность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статусов</w:t>
            </w:r>
          </w:p>
        </w:tc>
        <w:tc>
          <w:tcPr>
            <w:tcW w:w="2786" w:type="dxa"/>
            <w:tcBorders>
              <w:top w:val="single" w:sz="4" w:space="0" w:color="000000"/>
              <w:left w:val="single" w:sz="4" w:space="0" w:color="000000"/>
              <w:bottom w:val="single" w:sz="4" w:space="0" w:color="000000"/>
              <w:right w:val="single" w:sz="4" w:space="0" w:color="000000"/>
            </w:tcBorders>
            <w:vAlign w:val="center"/>
            <w:hideMark/>
          </w:tcPr>
          <w:p w14:paraId="75A866FA" w14:textId="77777777" w:rsidR="00860142" w:rsidRPr="00FA38AD" w:rsidRDefault="00860142" w:rsidP="00A16543">
            <w:pPr>
              <w:widowControl w:val="0"/>
              <w:snapToGrid w:val="0"/>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Повышение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лояльности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контрагентов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снижение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числа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претензий</w:t>
            </w:r>
          </w:p>
        </w:tc>
      </w:tr>
    </w:tbl>
    <w:p w14:paraId="49568022" w14:textId="77777777" w:rsidR="000563FC" w:rsidRPr="00FA38AD" w:rsidRDefault="000563FC" w:rsidP="00EC2D35">
      <w:pPr>
        <w:widowControl w:val="0"/>
        <w:snapToGrid w:val="0"/>
        <w:spacing w:line="360" w:lineRule="auto"/>
        <w:ind w:firstLine="709"/>
        <w:jc w:val="both"/>
        <w:rPr>
          <w:rFonts w:ascii="ACADEMY ENGRAVED LET PLAIN:1.0" w:hAnsi="ACADEMY ENGRAVED LET PLAIN:1.0"/>
          <w:color w:val="ACB9CA" w:themeColor="text2" w:themeTint="66"/>
          <w:sz w:val="14"/>
          <w:szCs w:val="14"/>
        </w:rPr>
      </w:pPr>
      <w:r w:rsidRPr="00FA38AD">
        <w:rPr>
          <w:rFonts w:ascii="Cambria" w:hAnsi="Cambria" w:cs="Cambria"/>
          <w:color w:val="ACB9CA" w:themeColor="text2" w:themeTint="66"/>
          <w:sz w:val="14"/>
          <w:szCs w:val="14"/>
        </w:rPr>
        <w:t>Источник</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составлено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автором</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w:t>
      </w:r>
      <w:r w:rsidRPr="00FA38AD">
        <w:rPr>
          <w:rFonts w:ascii="ACADEMY ENGRAVED LET PLAIN:1.0" w:hAnsi="ACADEMY ENGRAVED LET PLAIN:1.0"/>
          <w:color w:val="ACB9CA" w:themeColor="text2" w:themeTint="66"/>
          <w:sz w:val="14"/>
          <w:szCs w:val="14"/>
        </w:rPr>
        <w:t xml:space="preserve"> [21,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xml:space="preserve">. 30–45; 22,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xml:space="preserve">. 21–33; 5, </w:t>
      </w:r>
      <w:r w:rsidRPr="00FA38AD">
        <w:rPr>
          <w:rFonts w:ascii="Cambria" w:hAnsi="Cambria" w:cs="Cambria"/>
          <w:color w:val="ACB9CA" w:themeColor="text2" w:themeTint="66"/>
          <w:sz w:val="14"/>
          <w:szCs w:val="14"/>
        </w:rPr>
        <w:t>с</w:t>
      </w:r>
      <w:r w:rsidRPr="00FA38AD">
        <w:rPr>
          <w:rFonts w:ascii="ACADEMY ENGRAVED LET PLAIN:1.0" w:hAnsi="ACADEMY ENGRAVED LET PLAIN:1.0"/>
          <w:color w:val="ACB9CA" w:themeColor="text2" w:themeTint="66"/>
          <w:sz w:val="14"/>
          <w:szCs w:val="14"/>
        </w:rPr>
        <w:t>. 3–8].</w:t>
      </w:r>
    </w:p>
    <w:p w14:paraId="167E6D06" w14:textId="77777777" w:rsidR="009416BD" w:rsidRPr="00FA38AD" w:rsidRDefault="009416BD">
      <w:pPr>
        <w:widowControl w:val="0"/>
        <w:snapToGrid w:val="0"/>
        <w:spacing w:line="360" w:lineRule="auto"/>
        <w:rPr>
          <w:rFonts w:ascii="ACADEMY ENGRAVED LET PLAIN:1.0" w:hAnsi="ACADEMY ENGRAVED LET PLAIN:1.0"/>
          <w:color w:val="ACB9CA" w:themeColor="text2" w:themeTint="66"/>
          <w:sz w:val="14"/>
          <w:szCs w:val="14"/>
        </w:rPr>
      </w:pPr>
    </w:p>
    <w:p w14:paraId="0B293C66" w14:textId="77777777" w:rsidR="000563FC" w:rsidRPr="00D2398B" w:rsidRDefault="000563FC" w:rsidP="00D2398B">
      <w:pPr>
        <w:widowControl w:val="0"/>
        <w:snapToGrid w:val="0"/>
        <w:spacing w:line="360" w:lineRule="auto"/>
        <w:ind w:firstLine="709"/>
        <w:jc w:val="both"/>
        <w:rPr>
          <w:color w:val="000000"/>
          <w:sz w:val="28"/>
          <w:szCs w:val="28"/>
        </w:rPr>
      </w:pPr>
      <w:r w:rsidRPr="00FA38AD">
        <w:rPr>
          <w:rFonts w:ascii="Cambria" w:hAnsi="Cambria" w:cs="Cambria"/>
          <w:color w:val="ACB9CA" w:themeColor="text2" w:themeTint="66"/>
          <w:sz w:val="14"/>
          <w:szCs w:val="14"/>
        </w:rPr>
        <w:t>Связи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представленные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таблице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показывают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что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документ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влияет</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только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скорость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операций</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но</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на</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устойчивость</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процессов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в</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целом</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Чёткие</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маршруты</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своевременная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регистрация</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и</w:t>
      </w:r>
      <w:r w:rsidRPr="00FA38AD">
        <w:rPr>
          <w:rFonts w:ascii="ACADEMY ENGRAVED LET PLAIN:1.0" w:hAnsi="ACADEMY ENGRAVED LET PLAIN:1.0"/>
          <w:color w:val="ACB9CA" w:themeColor="text2" w:themeTint="66"/>
          <w:sz w:val="14"/>
          <w:szCs w:val="14"/>
        </w:rPr>
        <w:t xml:space="preserve"> </w:t>
      </w:r>
      <w:r w:rsidRPr="00FA38AD">
        <w:rPr>
          <w:rFonts w:ascii="Cambria" w:hAnsi="Cambria" w:cs="Cambria"/>
          <w:color w:val="ACB9CA" w:themeColor="text2" w:themeTint="66"/>
          <w:sz w:val="14"/>
          <w:szCs w:val="14"/>
        </w:rPr>
        <w:t>полно</w:t>
      </w:r>
      <w:r w:rsidRPr="00D2398B">
        <w:rPr>
          <w:color w:val="000000"/>
          <w:sz w:val="28"/>
          <w:szCs w:val="28"/>
        </w:rPr>
        <w:t>та данных уменьшают вероятность накопления ошибок и снижают нагрузку на сотрудников. Это отражается и на взаимодействии с регуляторами, и на качестве сервисов для клиентов и партнёров. В такой логике документооборот становится привычным, но при этом критичным элементом управляемости.</w:t>
      </w:r>
    </w:p>
    <w:p w14:paraId="47FED7E4" w14:textId="77777777" w:rsidR="000563FC" w:rsidRPr="00D2398B" w:rsidRDefault="000563FC" w:rsidP="00D2398B">
      <w:pPr>
        <w:widowControl w:val="0"/>
        <w:snapToGrid w:val="0"/>
        <w:spacing w:line="360" w:lineRule="auto"/>
        <w:ind w:firstLine="709"/>
        <w:jc w:val="both"/>
        <w:rPr>
          <w:color w:val="000000"/>
          <w:sz w:val="28"/>
          <w:szCs w:val="28"/>
        </w:rPr>
      </w:pPr>
      <w:r w:rsidRPr="00D2398B">
        <w:rPr>
          <w:color w:val="000000"/>
          <w:sz w:val="28"/>
          <w:szCs w:val="28"/>
        </w:rPr>
        <w:t>Именно поэтому его структура рассматривается как основа для последующего сравнения бумажных и электронных моделей, а также для оценки того, как цифровые технологии изменяют принципы работы с документами и повышают устойчивость процессов.</w:t>
      </w:r>
    </w:p>
    <w:p w14:paraId="16AD2092" w14:textId="77777777" w:rsidR="00AB7DD0" w:rsidRPr="00D2398B" w:rsidRDefault="008C0F8A" w:rsidP="00D2398B">
      <w:pPr>
        <w:widowControl w:val="0"/>
        <w:snapToGrid w:val="0"/>
        <w:spacing w:line="360" w:lineRule="auto"/>
        <w:ind w:firstLine="709"/>
        <w:jc w:val="both"/>
        <w:rPr>
          <w:color w:val="000000"/>
          <w:sz w:val="28"/>
          <w:szCs w:val="28"/>
        </w:rPr>
      </w:pPr>
      <w:r w:rsidRPr="00D2398B">
        <w:rPr>
          <w:color w:val="000000"/>
          <w:sz w:val="28"/>
          <w:szCs w:val="28"/>
        </w:rPr>
        <w:t>Переход от бумажных документов к электронным меняет то, как организация обращается с информацией. Там, где раньше всё держалось на перемещении физических экземпляров, сегодня всё чаще используется работа со структурированными записями в информационной системе.</w:t>
      </w:r>
    </w:p>
    <w:p w14:paraId="0AC7333F" w14:textId="102D2EFA" w:rsidR="00AB7DD0" w:rsidRPr="00E15854" w:rsidRDefault="008C0F8A" w:rsidP="00E15854">
      <w:pPr>
        <w:widowControl w:val="0"/>
        <w:snapToGrid w:val="0"/>
        <w:spacing w:line="360" w:lineRule="auto"/>
        <w:ind w:firstLine="709"/>
        <w:jc w:val="right"/>
        <w:rPr>
          <w:rFonts w:ascii="Abadi MT Condensed Light" w:hAnsi="Abadi MT Condensed Light"/>
          <w:b/>
          <w:bCs/>
          <w:i/>
          <w:iCs/>
          <w:color w:val="000000"/>
          <w:sz w:val="32"/>
          <w:szCs w:val="32"/>
        </w:rPr>
      </w:pPr>
      <w:r w:rsidRPr="00D2398B">
        <w:rPr>
          <w:color w:val="000000"/>
          <w:sz w:val="28"/>
          <w:szCs w:val="28"/>
        </w:rPr>
        <w:lastRenderedPageBreak/>
        <w:t xml:space="preserve">Документ сразу создаётся в информационной системе и существует как запись с набором метаданных: автором, временем создания, номером версии, текущим статусом. Согласование происходит по заранее заданным маршрутам в системе электронного документооборота или у оператора ЭДО. Юридическая сила обеспечивается электронной подписью, а история действий фиксируется в журнале операций, где сохраняются данные о каждом изменении [5, с. 3–8]. </w:t>
      </w:r>
      <w:proofErr w:type="spellStart"/>
      <w:r w:rsidR="00E15854" w:rsidRPr="00E15854">
        <w:rPr>
          <w:rFonts w:ascii="Calibri" w:hAnsi="Calibri" w:cs="Calibri"/>
          <w:b/>
          <w:bCs/>
          <w:i/>
          <w:iCs/>
          <w:color w:val="000000"/>
          <w:sz w:val="32"/>
          <w:szCs w:val="32"/>
        </w:rPr>
        <w:t>дОКУМЕНТ</w:t>
      </w:r>
      <w:proofErr w:type="spellEnd"/>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ПЕРЕСТАЕТ</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БЫТЬ</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ФИЗИЧЕСКИМ</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ОБЪЕКТОМ</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И</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ПРЕВРАЩАЕТСЯ</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В</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УПРАВЛЯЕМУЮ</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СУЩНОСТЬ</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К</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НЕМУ</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МОЖЕТ</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ОДНОВРЕМЕННО</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ОБРАЩАТЬСЯ</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НЕСКОЛЬКО</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СОТРУДНИКОВ</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НЕ</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ВМЕШИВАЯСЬ</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ДРУГ</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В</w:t>
      </w:r>
      <w:r w:rsidR="00E15854" w:rsidRPr="00E15854">
        <w:rPr>
          <w:rFonts w:ascii="Abadi MT Condensed Light" w:hAnsi="Abadi MT Condensed Light"/>
          <w:b/>
          <w:bCs/>
          <w:i/>
          <w:iCs/>
          <w:color w:val="000000"/>
          <w:sz w:val="32"/>
          <w:szCs w:val="32"/>
        </w:rPr>
        <w:t xml:space="preserve"> </w:t>
      </w:r>
      <w:r w:rsidR="00E15854" w:rsidRPr="00E15854">
        <w:rPr>
          <w:rFonts w:ascii="Calibri" w:hAnsi="Calibri" w:cs="Calibri"/>
          <w:b/>
          <w:bCs/>
          <w:i/>
          <w:iCs/>
          <w:color w:val="000000"/>
          <w:sz w:val="32"/>
          <w:szCs w:val="32"/>
        </w:rPr>
        <w:t>ДРУГА</w:t>
      </w:r>
      <w:r w:rsidR="00E15854" w:rsidRPr="00E15854">
        <w:rPr>
          <w:rFonts w:ascii="Abadi MT Condensed Light" w:hAnsi="Abadi MT Condensed Light"/>
          <w:b/>
          <w:bCs/>
          <w:i/>
          <w:iCs/>
          <w:color w:val="000000"/>
          <w:sz w:val="32"/>
          <w:szCs w:val="32"/>
        </w:rPr>
        <w:t xml:space="preserve">. </w:t>
      </w:r>
    </w:p>
    <w:p w14:paraId="4DD1345F" w14:textId="4F60A75F" w:rsidR="002D24A7" w:rsidRPr="00E15854" w:rsidRDefault="00E15854" w:rsidP="00E15854">
      <w:pPr>
        <w:widowControl w:val="0"/>
        <w:snapToGrid w:val="0"/>
        <w:spacing w:line="360" w:lineRule="auto"/>
        <w:ind w:firstLine="709"/>
        <w:jc w:val="right"/>
        <w:rPr>
          <w:rFonts w:ascii="Abadi MT Condensed Light" w:hAnsi="Abadi MT Condensed Light"/>
          <w:b/>
          <w:bCs/>
          <w:i/>
          <w:iCs/>
          <w:color w:val="000000"/>
          <w:sz w:val="32"/>
          <w:szCs w:val="32"/>
        </w:rPr>
      </w:pPr>
      <w:proofErr w:type="spellStart"/>
      <w:r w:rsidRPr="00E15854">
        <w:rPr>
          <w:rFonts w:ascii="Calibri" w:hAnsi="Calibri" w:cs="Calibri"/>
          <w:b/>
          <w:bCs/>
          <w:i/>
          <w:iCs/>
          <w:color w:val="000000"/>
          <w:sz w:val="32"/>
          <w:szCs w:val="32"/>
        </w:rPr>
        <w:t>сИСТЕМАТИЗАЦИЯ</w:t>
      </w:r>
      <w:proofErr w:type="spellEnd"/>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КЛЮЧЕВЫХ</w:t>
      </w:r>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РАЗЛИЧИЙ</w:t>
      </w:r>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ПРЕДСТАВЛЕНА</w:t>
      </w:r>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В</w:t>
      </w:r>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ТАБЛИЦЕ</w:t>
      </w:r>
      <w:r w:rsidRPr="00E15854">
        <w:rPr>
          <w:rFonts w:ascii="Abadi MT Condensed Light" w:hAnsi="Abadi MT Condensed Light"/>
          <w:b/>
          <w:bCs/>
          <w:i/>
          <w:iCs/>
          <w:color w:val="000000"/>
          <w:sz w:val="32"/>
          <w:szCs w:val="32"/>
        </w:rPr>
        <w:t xml:space="preserve"> 1.1.2.</w:t>
      </w:r>
    </w:p>
    <w:p w14:paraId="6DD30EBB" w14:textId="28BB6246" w:rsidR="008C0F8A" w:rsidRPr="00E15854" w:rsidRDefault="00E15854" w:rsidP="00E15854">
      <w:pPr>
        <w:widowControl w:val="0"/>
        <w:snapToGrid w:val="0"/>
        <w:spacing w:line="360" w:lineRule="auto"/>
        <w:jc w:val="right"/>
        <w:rPr>
          <w:rFonts w:ascii="Abadi MT Condensed Light" w:hAnsi="Abadi MT Condensed Light"/>
          <w:b/>
          <w:bCs/>
          <w:i/>
          <w:iCs/>
          <w:color w:val="000000"/>
          <w:sz w:val="32"/>
          <w:szCs w:val="32"/>
        </w:rPr>
      </w:pPr>
      <w:proofErr w:type="spellStart"/>
      <w:r w:rsidRPr="00E15854">
        <w:rPr>
          <w:rFonts w:ascii="Calibri" w:hAnsi="Calibri" w:cs="Calibri"/>
          <w:b/>
          <w:bCs/>
          <w:i/>
          <w:iCs/>
          <w:color w:val="000000"/>
          <w:sz w:val="32"/>
          <w:szCs w:val="32"/>
        </w:rPr>
        <w:t>тАБЛИЦА</w:t>
      </w:r>
      <w:proofErr w:type="spellEnd"/>
      <w:r w:rsidRPr="00E15854">
        <w:rPr>
          <w:rFonts w:ascii="Abadi MT Condensed Light" w:hAnsi="Abadi MT Condensed Light"/>
          <w:b/>
          <w:bCs/>
          <w:i/>
          <w:iCs/>
          <w:color w:val="000000"/>
          <w:sz w:val="32"/>
          <w:szCs w:val="32"/>
        </w:rPr>
        <w:t xml:space="preserve"> 1.1.2</w:t>
      </w:r>
    </w:p>
    <w:p w14:paraId="54E8FD31" w14:textId="5549212C" w:rsidR="008C0F8A" w:rsidRPr="00E15854" w:rsidRDefault="00E15854" w:rsidP="00E15854">
      <w:pPr>
        <w:widowControl w:val="0"/>
        <w:snapToGrid w:val="0"/>
        <w:spacing w:line="360" w:lineRule="auto"/>
        <w:jc w:val="right"/>
        <w:rPr>
          <w:rFonts w:ascii="Abadi MT Condensed Light" w:hAnsi="Abadi MT Condensed Light"/>
          <w:b/>
          <w:bCs/>
          <w:i/>
          <w:iCs/>
          <w:color w:val="000000"/>
          <w:sz w:val="32"/>
          <w:szCs w:val="32"/>
        </w:rPr>
      </w:pPr>
      <w:proofErr w:type="spellStart"/>
      <w:r w:rsidRPr="00E15854">
        <w:rPr>
          <w:rStyle w:val="af0"/>
          <w:rFonts w:ascii="Calibri" w:eastAsiaTheme="majorEastAsia" w:hAnsi="Calibri" w:cs="Calibri"/>
          <w:i/>
          <w:iCs/>
          <w:color w:val="000000"/>
          <w:sz w:val="32"/>
          <w:szCs w:val="32"/>
        </w:rPr>
        <w:t>сРАВНЕНИЕ</w:t>
      </w:r>
      <w:proofErr w:type="spellEnd"/>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БУМАЖНОГО</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И</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ЭЛЕКТРОННОГО</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ДОКУМЕНТООБОРОТА</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ПО</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КЛЮЧЕВЫМ</w:t>
      </w:r>
      <w:r w:rsidRPr="00E15854">
        <w:rPr>
          <w:rStyle w:val="af0"/>
          <w:rFonts w:ascii="Abadi MT Condensed Light" w:eastAsiaTheme="majorEastAsia" w:hAnsi="Abadi MT Condensed Light"/>
          <w:i/>
          <w:iCs/>
          <w:color w:val="000000"/>
          <w:sz w:val="32"/>
          <w:szCs w:val="32"/>
        </w:rPr>
        <w:t xml:space="preserve"> </w:t>
      </w:r>
      <w:r w:rsidRPr="00E15854">
        <w:rPr>
          <w:rStyle w:val="af0"/>
          <w:rFonts w:ascii="Calibri" w:eastAsiaTheme="majorEastAsia" w:hAnsi="Calibri" w:cs="Calibri"/>
          <w:i/>
          <w:iCs/>
          <w:color w:val="000000"/>
          <w:sz w:val="32"/>
          <w:szCs w:val="32"/>
        </w:rPr>
        <w:t>ПАРАМЕТРАМ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2691"/>
        <w:gridCol w:w="2691"/>
        <w:gridCol w:w="2364"/>
      </w:tblGrid>
      <w:tr w:rsidR="00860142" w:rsidRPr="00E15854" w14:paraId="5FA4C50C" w14:textId="77777777" w:rsidTr="00EC2D35">
        <w:trPr>
          <w:tblHeade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094611CD" w14:textId="6A651CCF" w:rsidR="008C0F8A" w:rsidRPr="00E15854" w:rsidRDefault="00E15854" w:rsidP="00E15854">
            <w:pPr>
              <w:widowControl w:val="0"/>
              <w:snapToGrid w:val="0"/>
              <w:jc w:val="right"/>
              <w:rPr>
                <w:rFonts w:ascii="Abadi MT Condensed Light" w:hAnsi="Abadi MT Condensed Light"/>
                <w:b/>
                <w:bCs/>
                <w:i/>
                <w:iCs/>
                <w:sz w:val="32"/>
                <w:szCs w:val="32"/>
              </w:rPr>
            </w:pPr>
            <w:proofErr w:type="spellStart"/>
            <w:r w:rsidRPr="00E15854">
              <w:rPr>
                <w:rFonts w:ascii="Calibri" w:hAnsi="Calibri" w:cs="Calibri"/>
                <w:b/>
                <w:bCs/>
                <w:i/>
                <w:iCs/>
                <w:color w:val="000000"/>
                <w:sz w:val="32"/>
                <w:szCs w:val="32"/>
              </w:rPr>
              <w:t>пАРАМЕТР</w:t>
            </w:r>
            <w:proofErr w:type="spellEnd"/>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6025A682" w14:textId="7E0C78EF" w:rsidR="008C0F8A" w:rsidRPr="00E15854" w:rsidRDefault="00E15854" w:rsidP="00E15854">
            <w:pPr>
              <w:widowControl w:val="0"/>
              <w:snapToGrid w:val="0"/>
              <w:jc w:val="right"/>
              <w:rPr>
                <w:rFonts w:ascii="Abadi MT Condensed Light" w:hAnsi="Abadi MT Condensed Light"/>
                <w:b/>
                <w:bCs/>
                <w:i/>
                <w:iCs/>
                <w:sz w:val="32"/>
                <w:szCs w:val="32"/>
              </w:rPr>
            </w:pPr>
            <w:proofErr w:type="spellStart"/>
            <w:r w:rsidRPr="00E15854">
              <w:rPr>
                <w:rFonts w:ascii="Calibri" w:hAnsi="Calibri" w:cs="Calibri"/>
                <w:b/>
                <w:bCs/>
                <w:i/>
                <w:iCs/>
                <w:color w:val="000000"/>
                <w:sz w:val="32"/>
                <w:szCs w:val="32"/>
              </w:rPr>
              <w:t>бУМАЖНЫЙ</w:t>
            </w:r>
            <w:proofErr w:type="spellEnd"/>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ДОКУМЕНТООБОРОТ</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1F71BC8B" w14:textId="0364F7A9" w:rsidR="008C0F8A" w:rsidRPr="00E15854" w:rsidRDefault="00E15854" w:rsidP="00E15854">
            <w:pPr>
              <w:widowControl w:val="0"/>
              <w:snapToGrid w:val="0"/>
              <w:jc w:val="right"/>
              <w:rPr>
                <w:rFonts w:ascii="Abadi MT Condensed Light" w:hAnsi="Abadi MT Condensed Light"/>
                <w:b/>
                <w:bCs/>
                <w:i/>
                <w:iCs/>
                <w:sz w:val="32"/>
                <w:szCs w:val="32"/>
              </w:rPr>
            </w:pPr>
            <w:proofErr w:type="spellStart"/>
            <w:r w:rsidRPr="00E15854">
              <w:rPr>
                <w:rFonts w:ascii="Calibri" w:hAnsi="Calibri" w:cs="Calibri"/>
                <w:b/>
                <w:bCs/>
                <w:i/>
                <w:iCs/>
                <w:color w:val="000000"/>
                <w:sz w:val="32"/>
                <w:szCs w:val="32"/>
              </w:rPr>
              <w:t>эЛЕКТРОННЫЙ</w:t>
            </w:r>
            <w:proofErr w:type="spellEnd"/>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ДОКУМЕНТООБОРОТ</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695AE8E0" w14:textId="41D53DB3" w:rsidR="008C0F8A" w:rsidRPr="00E15854" w:rsidRDefault="00E15854" w:rsidP="00E15854">
            <w:pPr>
              <w:widowControl w:val="0"/>
              <w:snapToGrid w:val="0"/>
              <w:jc w:val="right"/>
              <w:rPr>
                <w:rFonts w:ascii="Abadi MT Condensed Light" w:hAnsi="Abadi MT Condensed Light"/>
                <w:b/>
                <w:bCs/>
                <w:i/>
                <w:iCs/>
                <w:sz w:val="32"/>
                <w:szCs w:val="32"/>
              </w:rPr>
            </w:pPr>
            <w:proofErr w:type="spellStart"/>
            <w:r w:rsidRPr="00E15854">
              <w:rPr>
                <w:rFonts w:ascii="Calibri" w:hAnsi="Calibri" w:cs="Calibri"/>
                <w:b/>
                <w:bCs/>
                <w:i/>
                <w:iCs/>
                <w:color w:val="000000"/>
                <w:sz w:val="32"/>
                <w:szCs w:val="32"/>
              </w:rPr>
              <w:t>уПРАВЛЕНЧЕСКИЙ</w:t>
            </w:r>
            <w:proofErr w:type="spellEnd"/>
            <w:r w:rsidRPr="00E15854">
              <w:rPr>
                <w:rFonts w:ascii="Abadi MT Condensed Light" w:hAnsi="Abadi MT Condensed Light"/>
                <w:b/>
                <w:bCs/>
                <w:i/>
                <w:iCs/>
                <w:color w:val="000000"/>
                <w:sz w:val="32"/>
                <w:szCs w:val="32"/>
              </w:rPr>
              <w:t xml:space="preserve"> </w:t>
            </w:r>
            <w:r w:rsidRPr="00E15854">
              <w:rPr>
                <w:rFonts w:ascii="Calibri" w:hAnsi="Calibri" w:cs="Calibri"/>
                <w:b/>
                <w:bCs/>
                <w:i/>
                <w:iCs/>
                <w:color w:val="000000"/>
                <w:sz w:val="32"/>
                <w:szCs w:val="32"/>
              </w:rPr>
              <w:t>КОММЕНТАРИЙ</w:t>
            </w:r>
          </w:p>
        </w:tc>
      </w:tr>
      <w:tr w:rsidR="00860142" w:rsidRPr="00860142" w14:paraId="71E676A7"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4F2837DF" w14:textId="77777777" w:rsidR="008C0F8A" w:rsidRPr="00860142" w:rsidRDefault="008C0F8A" w:rsidP="00D2398B">
            <w:pPr>
              <w:widowControl w:val="0"/>
              <w:snapToGrid w:val="0"/>
              <w:jc w:val="both"/>
            </w:pPr>
            <w:r w:rsidRPr="00860142">
              <w:rPr>
                <w:color w:val="000000"/>
              </w:rPr>
              <w:t>Скорость обработки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54F45009" w14:textId="77777777" w:rsidR="008C0F8A" w:rsidRPr="00860142" w:rsidRDefault="008C0F8A" w:rsidP="00D2398B">
            <w:pPr>
              <w:widowControl w:val="0"/>
              <w:snapToGrid w:val="0"/>
              <w:jc w:val="both"/>
            </w:pPr>
            <w:r w:rsidRPr="00860142">
              <w:rPr>
                <w:color w:val="000000"/>
              </w:rPr>
              <w:t>Дни и недели при пересылке оригиналов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BAF43EF" w14:textId="77777777" w:rsidR="008C0F8A" w:rsidRPr="00860142" w:rsidRDefault="008C0F8A" w:rsidP="00D2398B">
            <w:pPr>
              <w:widowControl w:val="0"/>
              <w:snapToGrid w:val="0"/>
              <w:jc w:val="both"/>
            </w:pPr>
            <w:r w:rsidRPr="00860142">
              <w:rPr>
                <w:color w:val="000000"/>
              </w:rPr>
              <w:t>Минуты или часы</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DCDF96C" w14:textId="77777777" w:rsidR="008C0F8A" w:rsidRPr="00860142" w:rsidRDefault="008C0F8A" w:rsidP="00D2398B">
            <w:pPr>
              <w:widowControl w:val="0"/>
              <w:snapToGrid w:val="0"/>
              <w:jc w:val="both"/>
            </w:pPr>
            <w:r w:rsidRPr="00860142">
              <w:rPr>
                <w:color w:val="000000"/>
              </w:rPr>
              <w:t>Укороченный цикл согласования снижает простои</w:t>
            </w:r>
          </w:p>
        </w:tc>
      </w:tr>
      <w:tr w:rsidR="00860142" w:rsidRPr="00860142" w14:paraId="1BFF1110"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3162DD61" w14:textId="77777777" w:rsidR="008C0F8A" w:rsidRPr="00860142" w:rsidRDefault="008C0F8A" w:rsidP="00D2398B">
            <w:pPr>
              <w:widowControl w:val="0"/>
              <w:snapToGrid w:val="0"/>
              <w:jc w:val="both"/>
            </w:pPr>
            <w:r w:rsidRPr="00860142">
              <w:rPr>
                <w:color w:val="000000"/>
              </w:rPr>
              <w:t>Прозрачность статусов</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38D39DB1" w14:textId="77777777" w:rsidR="008C0F8A" w:rsidRPr="00860142" w:rsidRDefault="008C0F8A" w:rsidP="00D2398B">
            <w:pPr>
              <w:widowControl w:val="0"/>
              <w:snapToGrid w:val="0"/>
              <w:jc w:val="both"/>
            </w:pPr>
            <w:r w:rsidRPr="00860142">
              <w:rPr>
                <w:color w:val="000000"/>
              </w:rPr>
              <w:t>Статусы известны ограниченному кругу участников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95565C5" w14:textId="77777777" w:rsidR="008C0F8A" w:rsidRPr="00860142" w:rsidRDefault="008C0F8A" w:rsidP="00D2398B">
            <w:pPr>
              <w:widowControl w:val="0"/>
              <w:snapToGrid w:val="0"/>
              <w:jc w:val="both"/>
            </w:pPr>
            <w:r w:rsidRPr="00860142">
              <w:rPr>
                <w:color w:val="000000"/>
              </w:rPr>
              <w:t>Статусы видны всем в системе</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C2E0192" w14:textId="77777777" w:rsidR="008C0F8A" w:rsidRPr="00860142" w:rsidRDefault="008C0F8A" w:rsidP="00D2398B">
            <w:pPr>
              <w:widowControl w:val="0"/>
              <w:snapToGrid w:val="0"/>
              <w:jc w:val="both"/>
            </w:pPr>
            <w:r w:rsidRPr="00860142">
              <w:rPr>
                <w:color w:val="000000"/>
              </w:rPr>
              <w:t>Руководители быстрее находят узкие места</w:t>
            </w:r>
          </w:p>
        </w:tc>
      </w:tr>
      <w:tr w:rsidR="00860142" w:rsidRPr="00860142" w14:paraId="3DA283D2"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233E502E" w14:textId="77777777" w:rsidR="008C0F8A" w:rsidRPr="00860142" w:rsidRDefault="008C0F8A" w:rsidP="00D2398B">
            <w:pPr>
              <w:widowControl w:val="0"/>
              <w:snapToGrid w:val="0"/>
              <w:jc w:val="both"/>
            </w:pPr>
            <w:r w:rsidRPr="00860142">
              <w:rPr>
                <w:color w:val="000000"/>
              </w:rPr>
              <w:t>Стоимость обработки документа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896C57C" w14:textId="77777777" w:rsidR="008C0F8A" w:rsidRPr="00860142" w:rsidRDefault="008C0F8A" w:rsidP="00D2398B">
            <w:pPr>
              <w:widowControl w:val="0"/>
              <w:snapToGrid w:val="0"/>
              <w:jc w:val="both"/>
            </w:pPr>
            <w:r w:rsidRPr="00860142">
              <w:rPr>
                <w:color w:val="000000"/>
              </w:rPr>
              <w:t>Высокая: печать, доставка, архив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3B22F88B" w14:textId="77777777" w:rsidR="008C0F8A" w:rsidRPr="00860142" w:rsidRDefault="008C0F8A" w:rsidP="00D2398B">
            <w:pPr>
              <w:widowControl w:val="0"/>
              <w:snapToGrid w:val="0"/>
              <w:jc w:val="both"/>
            </w:pPr>
            <w:r w:rsidRPr="00860142">
              <w:rPr>
                <w:color w:val="000000"/>
              </w:rPr>
              <w:t>Ниже на 40–50%</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7A5C5CF" w14:textId="77777777" w:rsidR="008C0F8A" w:rsidRPr="00860142" w:rsidRDefault="008C0F8A" w:rsidP="00D2398B">
            <w:pPr>
              <w:widowControl w:val="0"/>
              <w:snapToGrid w:val="0"/>
              <w:jc w:val="both"/>
            </w:pPr>
            <w:r w:rsidRPr="00860142">
              <w:rPr>
                <w:color w:val="000000"/>
              </w:rPr>
              <w:t>Экономия особенно заметна при большом документообороте</w:t>
            </w:r>
          </w:p>
        </w:tc>
      </w:tr>
      <w:tr w:rsidR="00860142" w:rsidRPr="00860142" w14:paraId="11460591"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1EA7DF2A" w14:textId="77777777" w:rsidR="008C0F8A" w:rsidRPr="00860142" w:rsidRDefault="008C0F8A" w:rsidP="00D2398B">
            <w:pPr>
              <w:widowControl w:val="0"/>
              <w:snapToGrid w:val="0"/>
              <w:jc w:val="both"/>
            </w:pPr>
            <w:r w:rsidRPr="00860142">
              <w:rPr>
                <w:color w:val="000000"/>
              </w:rPr>
              <w:t>Риск потери</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292919DD" w14:textId="77777777" w:rsidR="008C0F8A" w:rsidRPr="00860142" w:rsidRDefault="008C0F8A" w:rsidP="00D2398B">
            <w:pPr>
              <w:widowControl w:val="0"/>
              <w:snapToGrid w:val="0"/>
              <w:jc w:val="both"/>
            </w:pPr>
            <w:r w:rsidRPr="00860142">
              <w:rPr>
                <w:color w:val="000000"/>
              </w:rPr>
              <w:t>Высокий на всех этапах</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28D1F154" w14:textId="77777777" w:rsidR="008C0F8A" w:rsidRPr="00860142" w:rsidRDefault="008C0F8A" w:rsidP="00D2398B">
            <w:pPr>
              <w:widowControl w:val="0"/>
              <w:snapToGrid w:val="0"/>
              <w:jc w:val="both"/>
            </w:pPr>
            <w:r w:rsidRPr="00860142">
              <w:rPr>
                <w:color w:val="000000"/>
              </w:rPr>
              <w:t>Снижается за счёт журналов и резервного копирования</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1923E648" w14:textId="77777777" w:rsidR="008C0F8A" w:rsidRPr="00860142" w:rsidRDefault="008C0F8A" w:rsidP="00D2398B">
            <w:pPr>
              <w:widowControl w:val="0"/>
              <w:snapToGrid w:val="0"/>
              <w:jc w:val="both"/>
            </w:pPr>
            <w:r w:rsidRPr="00860142">
              <w:rPr>
                <w:color w:val="000000"/>
              </w:rPr>
              <w:t>Уменьшается вероятность претензий и срывов сроков</w:t>
            </w:r>
          </w:p>
        </w:tc>
      </w:tr>
      <w:tr w:rsidR="00860142" w:rsidRPr="00860142" w14:paraId="6D80868F"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46504200" w14:textId="77777777" w:rsidR="00860142" w:rsidRPr="00860142" w:rsidRDefault="00860142" w:rsidP="00A16543">
            <w:pPr>
              <w:widowControl w:val="0"/>
              <w:snapToGrid w:val="0"/>
              <w:jc w:val="both"/>
            </w:pPr>
            <w:r w:rsidRPr="00860142">
              <w:rPr>
                <w:color w:val="000000"/>
              </w:rPr>
              <w:t>Масштабируемость</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1000C7EE" w14:textId="77777777" w:rsidR="00860142" w:rsidRPr="00860142" w:rsidRDefault="00860142" w:rsidP="00A16543">
            <w:pPr>
              <w:widowControl w:val="0"/>
              <w:snapToGrid w:val="0"/>
              <w:jc w:val="both"/>
            </w:pPr>
            <w:r w:rsidRPr="00860142">
              <w:rPr>
                <w:color w:val="000000"/>
              </w:rPr>
              <w:t>Требует расширения штата и архивов</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0902A558" w14:textId="77777777" w:rsidR="00860142" w:rsidRPr="00860142" w:rsidRDefault="00860142" w:rsidP="00A16543">
            <w:pPr>
              <w:widowControl w:val="0"/>
              <w:snapToGrid w:val="0"/>
              <w:jc w:val="both"/>
            </w:pPr>
            <w:r w:rsidRPr="00860142">
              <w:rPr>
                <w:color w:val="000000"/>
              </w:rPr>
              <w:t>Масштабируется через ИС</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458DD711" w14:textId="77777777" w:rsidR="00860142" w:rsidRPr="00860142" w:rsidRDefault="00860142" w:rsidP="00A16543">
            <w:pPr>
              <w:widowControl w:val="0"/>
              <w:snapToGrid w:val="0"/>
              <w:jc w:val="both"/>
            </w:pPr>
            <w:r w:rsidRPr="00860142">
              <w:rPr>
                <w:color w:val="000000"/>
              </w:rPr>
              <w:t>Поддерживает рост компании без дополнительных расходов</w:t>
            </w:r>
          </w:p>
        </w:tc>
      </w:tr>
      <w:tr w:rsidR="00860142" w:rsidRPr="00860142" w14:paraId="2CA016AD" w14:textId="77777777" w:rsidTr="00EC2D35">
        <w:trPr>
          <w:tblCellSpacing w:w="15" w:type="dxa"/>
        </w:trPr>
        <w:tc>
          <w:tcPr>
            <w:tcW w:w="3383" w:type="dxa"/>
            <w:tcBorders>
              <w:top w:val="single" w:sz="4" w:space="0" w:color="000000"/>
              <w:left w:val="single" w:sz="4" w:space="0" w:color="000000"/>
              <w:bottom w:val="single" w:sz="4" w:space="0" w:color="000000"/>
              <w:right w:val="single" w:sz="4" w:space="0" w:color="000000"/>
            </w:tcBorders>
            <w:vAlign w:val="center"/>
            <w:hideMark/>
          </w:tcPr>
          <w:p w14:paraId="76B6FE8D" w14:textId="77777777" w:rsidR="00860142" w:rsidRPr="00860142" w:rsidRDefault="00860142" w:rsidP="00A16543">
            <w:pPr>
              <w:widowControl w:val="0"/>
              <w:snapToGrid w:val="0"/>
              <w:jc w:val="both"/>
            </w:pPr>
            <w:r w:rsidRPr="00860142">
              <w:rPr>
                <w:color w:val="000000"/>
              </w:rPr>
              <w:lastRenderedPageBreak/>
              <w:t>Контроль доступа</w:t>
            </w:r>
          </w:p>
        </w:tc>
        <w:tc>
          <w:tcPr>
            <w:tcW w:w="2061" w:type="dxa"/>
            <w:tcBorders>
              <w:top w:val="single" w:sz="4" w:space="0" w:color="000000"/>
              <w:left w:val="single" w:sz="4" w:space="0" w:color="000000"/>
              <w:bottom w:val="single" w:sz="4" w:space="0" w:color="000000"/>
              <w:right w:val="single" w:sz="4" w:space="0" w:color="000000"/>
            </w:tcBorders>
            <w:vAlign w:val="center"/>
            <w:hideMark/>
          </w:tcPr>
          <w:p w14:paraId="655068EC" w14:textId="77777777" w:rsidR="00860142" w:rsidRPr="00860142" w:rsidRDefault="00860142" w:rsidP="00A16543">
            <w:pPr>
              <w:widowControl w:val="0"/>
              <w:snapToGrid w:val="0"/>
              <w:jc w:val="both"/>
            </w:pPr>
            <w:r w:rsidRPr="00860142">
              <w:rPr>
                <w:color w:val="000000"/>
              </w:rPr>
              <w:t>Физические ограничения</w:t>
            </w:r>
          </w:p>
        </w:tc>
        <w:tc>
          <w:tcPr>
            <w:tcW w:w="1862" w:type="dxa"/>
            <w:tcBorders>
              <w:top w:val="single" w:sz="4" w:space="0" w:color="000000"/>
              <w:left w:val="single" w:sz="4" w:space="0" w:color="000000"/>
              <w:bottom w:val="single" w:sz="4" w:space="0" w:color="000000"/>
              <w:right w:val="single" w:sz="4" w:space="0" w:color="000000"/>
            </w:tcBorders>
            <w:vAlign w:val="center"/>
            <w:hideMark/>
          </w:tcPr>
          <w:p w14:paraId="58D60FC2" w14:textId="77777777" w:rsidR="00860142" w:rsidRPr="00860142" w:rsidRDefault="00860142" w:rsidP="00A16543">
            <w:pPr>
              <w:widowControl w:val="0"/>
              <w:snapToGrid w:val="0"/>
              <w:jc w:val="both"/>
            </w:pPr>
            <w:r w:rsidRPr="00860142">
              <w:rPr>
                <w:color w:val="000000"/>
              </w:rPr>
              <w:t>Ролевая модель и цифровой след</w:t>
            </w:r>
          </w:p>
        </w:tc>
        <w:tc>
          <w:tcPr>
            <w:tcW w:w="2172" w:type="dxa"/>
            <w:tcBorders>
              <w:top w:val="single" w:sz="4" w:space="0" w:color="000000"/>
              <w:left w:val="single" w:sz="4" w:space="0" w:color="000000"/>
              <w:bottom w:val="single" w:sz="4" w:space="0" w:color="000000"/>
              <w:right w:val="single" w:sz="4" w:space="0" w:color="000000"/>
            </w:tcBorders>
            <w:vAlign w:val="center"/>
            <w:hideMark/>
          </w:tcPr>
          <w:p w14:paraId="27276024" w14:textId="77777777" w:rsidR="00860142" w:rsidRPr="00860142" w:rsidRDefault="00860142" w:rsidP="00A16543">
            <w:pPr>
              <w:widowControl w:val="0"/>
              <w:snapToGrid w:val="0"/>
              <w:jc w:val="both"/>
            </w:pPr>
            <w:r w:rsidRPr="00860142">
              <w:rPr>
                <w:color w:val="000000"/>
              </w:rPr>
              <w:t>Повышает управляемость и безопасность</w:t>
            </w:r>
          </w:p>
        </w:tc>
      </w:tr>
    </w:tbl>
    <w:p w14:paraId="5C73D269" w14:textId="249BE29B" w:rsidR="000D4893" w:rsidRPr="00E15854" w:rsidRDefault="008C0F8A" w:rsidP="00E15854">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[21, с. 52–68; 22, с. 35–56; 5, с. 3–8].</w:t>
      </w:r>
    </w:p>
    <w:p w14:paraId="625BF7E2" w14:textId="77777777" w:rsidR="008C0F8A"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Так,</w:t>
      </w:r>
      <w:r w:rsidR="008C0F8A" w:rsidRPr="00D2398B">
        <w:rPr>
          <w:color w:val="000000"/>
          <w:sz w:val="28"/>
          <w:szCs w:val="28"/>
        </w:rPr>
        <w:t xml:space="preserve"> переход к электронному документообороту рассматривается не как техническое нововведение, а как шаг к цифровой трансформации. Работа с данными вместо бумажных экземпляров делает процессы устойчивее и снижает нагрузку на сотрудников. Такая основа необходима, чтобы дальше обсуждать роль автоматизации и встроенность ЭДО в систему управления организацией.</w:t>
      </w:r>
    </w:p>
    <w:p w14:paraId="7D418EF6"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Во многих организациях переход к цифровым процессам начинается именно с автоматизации документооборота. Это объяснимо: документы сопровождают почти каждое управленческое действие, а скорость их обработки влияет на работу множества подразделений. В исследованиях цифровой трансформации подчёркивается, что изменения обычно затрагивают те участки, где информация перерабатывается постоянно и напрямую влияет на качество решений [19, с. 25–33]. Когда вместо разрозненных операций формируется единый цифровой контур, связи между подразделениями становятся прозрачнее, а объём ручных действий заметно сокращается.</w:t>
      </w:r>
    </w:p>
    <w:p w14:paraId="571668DB" w14:textId="77777777" w:rsidR="00860142" w:rsidRDefault="00F77798" w:rsidP="00D2398B">
      <w:pPr>
        <w:widowControl w:val="0"/>
        <w:snapToGrid w:val="0"/>
        <w:spacing w:line="360" w:lineRule="auto"/>
        <w:ind w:firstLine="709"/>
        <w:jc w:val="both"/>
        <w:rPr>
          <w:color w:val="000000"/>
          <w:sz w:val="28"/>
          <w:szCs w:val="28"/>
        </w:rPr>
      </w:pPr>
      <w:r w:rsidRPr="00D2398B">
        <w:rPr>
          <w:color w:val="000000"/>
          <w:sz w:val="28"/>
          <w:szCs w:val="28"/>
        </w:rPr>
        <w:t>Для крупных организаций сквозные процессы определяют, насколько слаженно работают функции</w:t>
      </w:r>
      <w:r w:rsidR="00AB7DD0" w:rsidRPr="00D2398B">
        <w:rPr>
          <w:color w:val="000000"/>
          <w:sz w:val="28"/>
          <w:szCs w:val="28"/>
        </w:rPr>
        <w:t>. Эффективный жизненный цикл документа приведен в рис. 1.1.1</w:t>
      </w:r>
      <w:r w:rsidRPr="00D2398B">
        <w:rPr>
          <w:color w:val="000000"/>
          <w:sz w:val="28"/>
          <w:szCs w:val="28"/>
        </w:rPr>
        <w:t>.</w:t>
      </w:r>
    </w:p>
    <w:p w14:paraId="11C16C35" w14:textId="77777777" w:rsidR="00AB7DD0" w:rsidRPr="00D2398B" w:rsidRDefault="00AB7DD0"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lastRenderedPageBreak/>
        <w:drawing>
          <wp:inline distT="0" distB="0" distL="0" distR="0" wp14:anchorId="3A26FE06" wp14:editId="241710AB">
            <wp:extent cx="5109210" cy="2841605"/>
            <wp:effectExtent l="0" t="0" r="0" b="3810"/>
            <wp:docPr id="134719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282" name="Рисунок 134719282"/>
                    <pic:cNvPicPr/>
                  </pic:nvPicPr>
                  <pic:blipFill>
                    <a:blip r:embed="rId12">
                      <a:extLst>
                        <a:ext uri="{28A0092B-C50C-407E-A947-70E740481C1C}">
                          <a14:useLocalDpi xmlns:a14="http://schemas.microsoft.com/office/drawing/2010/main" val="0"/>
                        </a:ext>
                      </a:extLst>
                    </a:blip>
                    <a:stretch>
                      <a:fillRect/>
                    </a:stretch>
                  </pic:blipFill>
                  <pic:spPr>
                    <a:xfrm>
                      <a:off x="0" y="0"/>
                      <a:ext cx="5168472" cy="2874565"/>
                    </a:xfrm>
                    <a:prstGeom prst="rect">
                      <a:avLst/>
                    </a:prstGeom>
                  </pic:spPr>
                </pic:pic>
              </a:graphicData>
            </a:graphic>
          </wp:inline>
        </w:drawing>
      </w:r>
    </w:p>
    <w:p w14:paraId="4460EE24" w14:textId="77777777" w:rsidR="00AB7DD0" w:rsidRPr="00D2398B" w:rsidRDefault="00AB7DD0"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1.1.1. Жизненный цикл электронного документа в организации</w:t>
      </w:r>
    </w:p>
    <w:p w14:paraId="79901920" w14:textId="0B51272F" w:rsidR="00AB7DD0" w:rsidRPr="00D2398B" w:rsidRDefault="00AB7DD0" w:rsidP="00E15854">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[5, с. 3–8; 6, с. 5–12; 21, с. 70–82].</w:t>
      </w:r>
    </w:p>
    <w:p w14:paraId="2820CB8D"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Жизненный цикл электронного документа, представленный на рисунке 1.1.1, показывает стандартную последовательность действий: создание, согласование, подписание, отправка, получение и архивирование, а при необходимости — корректировка. В цифровой среде движение документа фиксируется автоматически. Благодаря этому контроль перестаёт зависеть от отдельных сотрудников, а взаимодействие между подразделениями приобретает устойчивый и предсказуемый характер.</w:t>
      </w:r>
    </w:p>
    <w:p w14:paraId="0D2D9B7F" w14:textId="77777777" w:rsidR="000563FC" w:rsidRDefault="00021B37" w:rsidP="002D24A7">
      <w:pPr>
        <w:widowControl w:val="0"/>
        <w:snapToGrid w:val="0"/>
        <w:spacing w:line="360" w:lineRule="auto"/>
        <w:ind w:firstLine="709"/>
        <w:jc w:val="both"/>
        <w:rPr>
          <w:color w:val="000000"/>
          <w:sz w:val="28"/>
          <w:szCs w:val="28"/>
        </w:rPr>
      </w:pPr>
      <w:r w:rsidRPr="00D2398B">
        <w:rPr>
          <w:color w:val="000000"/>
          <w:sz w:val="28"/>
          <w:szCs w:val="28"/>
        </w:rPr>
        <w:t>В целом,</w:t>
      </w:r>
      <w:r w:rsidR="00F77798" w:rsidRPr="00D2398B">
        <w:rPr>
          <w:color w:val="000000"/>
          <w:sz w:val="28"/>
          <w:szCs w:val="28"/>
        </w:rPr>
        <w:t xml:space="preserve"> автоматизация документооборота воспринимается не как локальное техническое обновление, а как элемент организационного развития. Она объединяет процессы, сотрудников и информационные системы в единую рабочую логику и создаёт основу для дальнейших изменений. Такой фундамент помогает компаниям двигаться от цифровизации отдельных операций к полноценной цифровой трансформации, в которой управление документами занимает одно из центральных мест.</w:t>
      </w:r>
    </w:p>
    <w:p w14:paraId="29B2FE40" w14:textId="77777777" w:rsidR="002641E9" w:rsidRDefault="002641E9" w:rsidP="002D24A7">
      <w:pPr>
        <w:widowControl w:val="0"/>
        <w:snapToGrid w:val="0"/>
        <w:spacing w:line="360" w:lineRule="auto"/>
        <w:ind w:firstLine="709"/>
        <w:jc w:val="both"/>
        <w:rPr>
          <w:color w:val="000000"/>
          <w:sz w:val="28"/>
          <w:szCs w:val="28"/>
        </w:rPr>
      </w:pPr>
      <w:r w:rsidRPr="002641E9">
        <w:rPr>
          <w:color w:val="000000"/>
          <w:sz w:val="28"/>
          <w:szCs w:val="28"/>
        </w:rPr>
        <w:t>Отличия между бумажной и электронной моделями оказывают прямое влияние на управляемость процессов</w:t>
      </w:r>
      <w:r>
        <w:rPr>
          <w:color w:val="000000"/>
          <w:sz w:val="28"/>
          <w:szCs w:val="28"/>
        </w:rPr>
        <w:t>. Так,</w:t>
      </w:r>
      <w:r w:rsidRPr="002641E9">
        <w:rPr>
          <w:color w:val="000000"/>
          <w:sz w:val="28"/>
          <w:szCs w:val="28"/>
        </w:rPr>
        <w:t xml:space="preserve"> электронный контур увеличивает скорость прохождения документов, делает статусы прозрачными для всех участников и легче масштабируется при росте сети. Благодаря этому </w:t>
      </w:r>
      <w:r w:rsidRPr="002641E9">
        <w:rPr>
          <w:color w:val="000000"/>
          <w:sz w:val="28"/>
          <w:szCs w:val="28"/>
        </w:rPr>
        <w:lastRenderedPageBreak/>
        <w:t>сокращается количество задержек и ошибок, а контроль над процессами перестаёт зависеть от локальных практик отдельных подразделений. Такие свойства ЭДО становятся значимыми для последующего анализа, поскольку именно они определяют требования к юридически значимому обмену. В этой логике дальнейший переход к правовым основам ЭДО позволяет понять, какие нормативные рамки обеспечивают устойчивость цифровой среды.</w:t>
      </w:r>
    </w:p>
    <w:p w14:paraId="52D0B00C" w14:textId="77777777" w:rsidR="006C4244" w:rsidRP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 xml:space="preserve">Для компаний с распределённой филиальной сетью это означает, что качество документооборота напрямую влияет на согласованность управленческих решений и скорость их реализации. В условиях высокой </w:t>
      </w:r>
      <w:proofErr w:type="spellStart"/>
      <w:r w:rsidRPr="006C4244">
        <w:rPr>
          <w:color w:val="000000"/>
          <w:sz w:val="28"/>
          <w:szCs w:val="28"/>
        </w:rPr>
        <w:t>документоёмкости</w:t>
      </w:r>
      <w:proofErr w:type="spellEnd"/>
      <w:r w:rsidRPr="006C4244">
        <w:rPr>
          <w:color w:val="000000"/>
          <w:sz w:val="28"/>
          <w:szCs w:val="28"/>
        </w:rPr>
        <w:t xml:space="preserve"> дилерских сетей задержки или разрывы в движении документов быстро трансформируются в операционные сбои и рост управленческих рисков. Поэтому организация документооборота перестаёт быть вспомогательной функцией и становится частью системы менеджмента.</w:t>
      </w:r>
    </w:p>
    <w:p w14:paraId="022E6737" w14:textId="4358E581" w:rsidR="000D4893" w:rsidRPr="00E15854" w:rsidRDefault="00860142" w:rsidP="00E15854">
      <w:pPr>
        <w:pStyle w:val="2"/>
        <w:keepNext w:val="0"/>
        <w:keepLines w:val="0"/>
        <w:autoSpaceDE/>
        <w:autoSpaceDN/>
        <w:snapToGrid w:val="0"/>
        <w:spacing w:before="0" w:after="0" w:line="360" w:lineRule="auto"/>
        <w:jc w:val="center"/>
        <w:rPr>
          <w:b/>
          <w:bCs/>
          <w:color w:val="000000"/>
          <w:sz w:val="28"/>
          <w:szCs w:val="28"/>
          <w:lang w:eastAsia="ru-RU"/>
        </w:rPr>
      </w:pPr>
      <w:r>
        <w:rPr>
          <w:rFonts w:ascii="Times New Roman" w:eastAsia="Times New Roman" w:hAnsi="Times New Roman" w:cs="Times New Roman"/>
          <w:b/>
          <w:color w:val="000000"/>
          <w:sz w:val="28"/>
        </w:rPr>
        <w:t>1.2. Правовые основы ЭДО и интеграция с корпоративными ИС</w:t>
      </w:r>
    </w:p>
    <w:p w14:paraId="493A53FD" w14:textId="77777777" w:rsidR="003B0E24" w:rsidRPr="00D2398B" w:rsidRDefault="0032437B" w:rsidP="00CD0D0B">
      <w:pPr>
        <w:widowControl w:val="0"/>
        <w:snapToGrid w:val="0"/>
        <w:spacing w:line="360" w:lineRule="auto"/>
        <w:ind w:firstLine="709"/>
        <w:jc w:val="both"/>
        <w:rPr>
          <w:color w:val="000000"/>
          <w:sz w:val="28"/>
          <w:szCs w:val="28"/>
        </w:rPr>
      </w:pPr>
      <w:r w:rsidRPr="00D2398B">
        <w:rPr>
          <w:color w:val="000000"/>
          <w:sz w:val="28"/>
          <w:szCs w:val="28"/>
        </w:rPr>
        <w:t>Правовое поле электронного документооборота в России складывается на пересечении норм об электронной подписи, требований к управлению документами и стандартов качества. Отправной точкой служит Федеральный закон от 06.04.2011 № 63-ФЗ, который вводит ключевые понятия и устанавливает равноправие бумажных и электронных документов при соблюдении установленных условий [1, с. 3–5]. Благодаря этому электронный документооборот воспринимается как полноценный юридически значимый канал обмена, а не как вспомогательная ИТ-функция.</w:t>
      </w:r>
    </w:p>
    <w:p w14:paraId="5DB4F4CA"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t>Для системного понимания правового режима электронного документооборота имеет смысл свести ключевые юридические требования в единую структуру. Наиболее значимые положения отражены в табл. 1.2.1.</w:t>
      </w:r>
    </w:p>
    <w:p w14:paraId="021FDF19"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1BBE8346" w14:textId="77777777" w:rsidR="002D24A7" w:rsidRDefault="003B0E24" w:rsidP="002D24A7">
      <w:pPr>
        <w:widowControl w:val="0"/>
        <w:snapToGrid w:val="0"/>
        <w:spacing w:line="360" w:lineRule="auto"/>
        <w:jc w:val="right"/>
        <w:rPr>
          <w:rStyle w:val="af0"/>
          <w:b w:val="0"/>
          <w:bCs w:val="0"/>
          <w:color w:val="000000"/>
        </w:rPr>
      </w:pPr>
      <w:r w:rsidRPr="00D2398B">
        <w:rPr>
          <w:rStyle w:val="af0"/>
          <w:b w:val="0"/>
          <w:bCs w:val="0"/>
          <w:color w:val="000000"/>
          <w:sz w:val="28"/>
        </w:rPr>
        <w:t>Таблица 1.2.1</w:t>
      </w:r>
    </w:p>
    <w:p w14:paraId="76BEC8F4" w14:textId="77777777" w:rsidR="003B0E24" w:rsidRPr="00D2398B" w:rsidRDefault="003B0E24" w:rsidP="002D24A7">
      <w:pPr>
        <w:widowControl w:val="0"/>
        <w:snapToGrid w:val="0"/>
        <w:spacing w:line="360" w:lineRule="auto"/>
        <w:jc w:val="center"/>
        <w:rPr>
          <w:color w:val="000000"/>
        </w:rPr>
      </w:pPr>
      <w:r w:rsidRPr="00D2398B">
        <w:rPr>
          <w:rStyle w:val="af0"/>
          <w:b w:val="0"/>
          <w:bCs w:val="0"/>
          <w:color w:val="000000"/>
          <w:sz w:val="28"/>
        </w:rPr>
        <w:t>Правовые требования к электронным документам и подписям для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0"/>
        <w:gridCol w:w="4105"/>
      </w:tblGrid>
      <w:tr w:rsidR="003B0E24" w:rsidRPr="002D24A7" w14:paraId="451A3A69" w14:textId="77777777" w:rsidTr="006C4244">
        <w:trPr>
          <w:tblHeade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0303626" w14:textId="77777777" w:rsidR="003B0E24" w:rsidRPr="002D24A7" w:rsidRDefault="003B0E24" w:rsidP="00D2398B">
            <w:pPr>
              <w:widowControl w:val="0"/>
              <w:snapToGrid w:val="0"/>
              <w:jc w:val="both"/>
            </w:pPr>
            <w:r w:rsidRPr="002D24A7">
              <w:rPr>
                <w:color w:val="000000"/>
              </w:rPr>
              <w:t>Требование</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249A0CE0" w14:textId="77777777" w:rsidR="003B0E24" w:rsidRPr="002D24A7" w:rsidRDefault="003B0E24" w:rsidP="00D2398B">
            <w:pPr>
              <w:widowControl w:val="0"/>
              <w:snapToGrid w:val="0"/>
              <w:jc w:val="both"/>
            </w:pPr>
            <w:r w:rsidRPr="002D24A7">
              <w:rPr>
                <w:color w:val="000000"/>
              </w:rPr>
              <w:t>Нормативный источник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CA246" w14:textId="77777777" w:rsidR="003B0E24" w:rsidRPr="002D24A7" w:rsidRDefault="003B0E24" w:rsidP="00D2398B">
            <w:pPr>
              <w:widowControl w:val="0"/>
              <w:snapToGrid w:val="0"/>
              <w:jc w:val="both"/>
            </w:pPr>
            <w:r w:rsidRPr="002D24A7">
              <w:rPr>
                <w:color w:val="000000"/>
              </w:rPr>
              <w:t>Практическое значение для организации</w:t>
            </w:r>
          </w:p>
        </w:tc>
      </w:tr>
      <w:tr w:rsidR="003B0E24" w:rsidRPr="002D24A7" w14:paraId="004FEE0D"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A3FA5F7" w14:textId="77777777" w:rsidR="003B0E24" w:rsidRPr="002D24A7" w:rsidRDefault="003B0E24" w:rsidP="00D2398B">
            <w:pPr>
              <w:widowControl w:val="0"/>
              <w:snapToGrid w:val="0"/>
              <w:jc w:val="both"/>
            </w:pPr>
            <w:r w:rsidRPr="002D24A7">
              <w:rPr>
                <w:color w:val="000000"/>
              </w:rPr>
              <w:t xml:space="preserve">Идентификация </w:t>
            </w:r>
            <w:r w:rsidRPr="002D24A7">
              <w:rPr>
                <w:color w:val="000000"/>
              </w:rPr>
              <w:lastRenderedPageBreak/>
              <w:t>подписанта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16CEA3B7" w14:textId="77777777" w:rsidR="003B0E24" w:rsidRPr="002D24A7" w:rsidRDefault="003B0E24" w:rsidP="00D2398B">
            <w:pPr>
              <w:widowControl w:val="0"/>
              <w:snapToGrid w:val="0"/>
              <w:jc w:val="both"/>
            </w:pPr>
            <w:r w:rsidRPr="002D24A7">
              <w:rPr>
                <w:color w:val="000000"/>
              </w:rPr>
              <w:lastRenderedPageBreak/>
              <w:t xml:space="preserve">63-ФЗ «Об </w:t>
            </w:r>
            <w:r w:rsidRPr="002D24A7">
              <w:rPr>
                <w:color w:val="000000"/>
              </w:rPr>
              <w:lastRenderedPageBreak/>
              <w:t>электронной подписи»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B52B0" w14:textId="77777777" w:rsidR="003B0E24" w:rsidRPr="002D24A7" w:rsidRDefault="003B0E24" w:rsidP="00D2398B">
            <w:pPr>
              <w:widowControl w:val="0"/>
              <w:snapToGrid w:val="0"/>
              <w:jc w:val="both"/>
            </w:pPr>
            <w:r w:rsidRPr="002D24A7">
              <w:rPr>
                <w:color w:val="000000"/>
              </w:rPr>
              <w:lastRenderedPageBreak/>
              <w:t xml:space="preserve">Обеспечивает однозначное </w:t>
            </w:r>
            <w:r w:rsidRPr="002D24A7">
              <w:rPr>
                <w:color w:val="000000"/>
              </w:rPr>
              <w:lastRenderedPageBreak/>
              <w:t>установление лица, подписавшего документ</w:t>
            </w:r>
          </w:p>
        </w:tc>
      </w:tr>
      <w:tr w:rsidR="006C4244" w:rsidRPr="002D24A7" w14:paraId="177FAB4D"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56C2079" w14:textId="77777777" w:rsidR="006C4244" w:rsidRPr="002D24A7" w:rsidRDefault="006C4244" w:rsidP="00C6008F">
            <w:pPr>
              <w:widowControl w:val="0"/>
              <w:snapToGrid w:val="0"/>
              <w:jc w:val="both"/>
            </w:pPr>
            <w:r w:rsidRPr="002D24A7">
              <w:rPr>
                <w:color w:val="000000"/>
              </w:rPr>
              <w:lastRenderedPageBreak/>
              <w:t>Целостность данных</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70267AD4" w14:textId="77777777" w:rsidR="006C4244" w:rsidRPr="002D24A7" w:rsidRDefault="006C4244" w:rsidP="00C6008F">
            <w:pPr>
              <w:widowControl w:val="0"/>
              <w:snapToGrid w:val="0"/>
              <w:jc w:val="both"/>
            </w:pPr>
            <w:r w:rsidRPr="002D24A7">
              <w:rPr>
                <w:color w:val="000000"/>
              </w:rPr>
              <w:t>63-ФЗ; ГОСТ Р ИСО 15489-1–2019 [1;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0F42FA0E" w14:textId="77777777" w:rsidR="006C4244" w:rsidRPr="002D24A7" w:rsidRDefault="006C4244" w:rsidP="00C6008F">
            <w:pPr>
              <w:widowControl w:val="0"/>
              <w:snapToGrid w:val="0"/>
              <w:jc w:val="both"/>
            </w:pPr>
            <w:r w:rsidRPr="002D24A7">
              <w:rPr>
                <w:color w:val="000000"/>
              </w:rPr>
              <w:t>Исключает несанкционированные изменения документа и повышает доказательственную силу</w:t>
            </w:r>
          </w:p>
        </w:tc>
      </w:tr>
      <w:tr w:rsidR="006C4244" w:rsidRPr="002D24A7" w14:paraId="291FB6FE"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17DB7600" w14:textId="77777777" w:rsidR="006C4244" w:rsidRPr="002D24A7" w:rsidRDefault="006C4244" w:rsidP="00C6008F">
            <w:pPr>
              <w:widowControl w:val="0"/>
              <w:snapToGrid w:val="0"/>
              <w:jc w:val="both"/>
            </w:pPr>
            <w:r w:rsidRPr="002D24A7">
              <w:rPr>
                <w:color w:val="000000"/>
              </w:rPr>
              <w:t>Срок хранения</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594AAD59" w14:textId="77777777" w:rsidR="006C4244" w:rsidRPr="002D24A7" w:rsidRDefault="006C4244" w:rsidP="00C6008F">
            <w:pPr>
              <w:widowControl w:val="0"/>
              <w:snapToGrid w:val="0"/>
              <w:jc w:val="both"/>
            </w:pPr>
            <w:r w:rsidRPr="002D24A7">
              <w:rPr>
                <w:color w:val="000000"/>
              </w:rPr>
              <w:t>ГОСТ Р ИСО 15489-1–2019 [5]</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20E916E3" w14:textId="77777777" w:rsidR="006C4244" w:rsidRPr="002D24A7" w:rsidRDefault="006C4244" w:rsidP="00C6008F">
            <w:pPr>
              <w:widowControl w:val="0"/>
              <w:snapToGrid w:val="0"/>
              <w:jc w:val="both"/>
            </w:pPr>
            <w:r w:rsidRPr="002D24A7">
              <w:rPr>
                <w:color w:val="000000"/>
              </w:rPr>
              <w:t>Определяет минимальный период, в течение которого документ должен быть доступен</w:t>
            </w:r>
          </w:p>
        </w:tc>
      </w:tr>
      <w:tr w:rsidR="006C4244" w:rsidRPr="002D24A7" w14:paraId="20D7969F"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40BBEE6A" w14:textId="77777777" w:rsidR="006C4244" w:rsidRPr="002D24A7" w:rsidRDefault="006C4244" w:rsidP="00C6008F">
            <w:pPr>
              <w:widowControl w:val="0"/>
              <w:snapToGrid w:val="0"/>
              <w:jc w:val="both"/>
            </w:pPr>
            <w:r w:rsidRPr="002D24A7">
              <w:rPr>
                <w:color w:val="000000"/>
              </w:rPr>
              <w:t>Формат документа</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04B61E92" w14:textId="77777777" w:rsidR="006C4244" w:rsidRPr="002D24A7" w:rsidRDefault="006C4244" w:rsidP="00C6008F">
            <w:pPr>
              <w:widowControl w:val="0"/>
              <w:snapToGrid w:val="0"/>
              <w:jc w:val="both"/>
            </w:pPr>
            <w:r w:rsidRPr="002D24A7">
              <w:rPr>
                <w:color w:val="000000"/>
              </w:rPr>
              <w:t>Приказ ФНС № ЕД-7-26/970 (УПД 5.03) [2; 3]</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59BF7425" w14:textId="77777777" w:rsidR="006C4244" w:rsidRPr="002D24A7" w:rsidRDefault="006C4244" w:rsidP="00C6008F">
            <w:pPr>
              <w:widowControl w:val="0"/>
              <w:snapToGrid w:val="0"/>
              <w:jc w:val="both"/>
            </w:pPr>
            <w:r w:rsidRPr="002D24A7">
              <w:rPr>
                <w:color w:val="000000"/>
              </w:rPr>
              <w:t>Гарантирует унифицированную структуру для обмена и автоматической обработки</w:t>
            </w:r>
          </w:p>
        </w:tc>
      </w:tr>
      <w:tr w:rsidR="006C4244" w:rsidRPr="002D24A7" w14:paraId="515D1A29" w14:textId="77777777" w:rsidTr="006C4244">
        <w:trPr>
          <w:tblCellSpacing w:w="15" w:type="dxa"/>
        </w:trPr>
        <w:tc>
          <w:tcPr>
            <w:tcW w:w="2785" w:type="dxa"/>
            <w:tcBorders>
              <w:top w:val="single" w:sz="4" w:space="0" w:color="000000"/>
              <w:left w:val="single" w:sz="4" w:space="0" w:color="000000"/>
              <w:bottom w:val="single" w:sz="4" w:space="0" w:color="000000"/>
              <w:right w:val="single" w:sz="4" w:space="0" w:color="000000"/>
            </w:tcBorders>
            <w:vAlign w:val="center"/>
            <w:hideMark/>
          </w:tcPr>
          <w:p w14:paraId="09BA09D0" w14:textId="77777777" w:rsidR="006C4244" w:rsidRPr="002D24A7" w:rsidRDefault="006C4244" w:rsidP="00C6008F">
            <w:pPr>
              <w:widowControl w:val="0"/>
              <w:snapToGrid w:val="0"/>
              <w:jc w:val="both"/>
            </w:pPr>
            <w:r w:rsidRPr="002D24A7">
              <w:rPr>
                <w:color w:val="000000"/>
              </w:rPr>
              <w:t>Журналирование операций</w:t>
            </w:r>
          </w:p>
        </w:tc>
        <w:tc>
          <w:tcPr>
            <w:tcW w:w="2380" w:type="dxa"/>
            <w:tcBorders>
              <w:top w:val="single" w:sz="4" w:space="0" w:color="000000"/>
              <w:left w:val="single" w:sz="4" w:space="0" w:color="000000"/>
              <w:bottom w:val="single" w:sz="4" w:space="0" w:color="000000"/>
              <w:right w:val="single" w:sz="4" w:space="0" w:color="000000"/>
            </w:tcBorders>
            <w:vAlign w:val="center"/>
            <w:hideMark/>
          </w:tcPr>
          <w:p w14:paraId="41171EF2" w14:textId="77777777" w:rsidR="006C4244" w:rsidRPr="002D24A7" w:rsidRDefault="006C4244" w:rsidP="00C6008F">
            <w:pPr>
              <w:widowControl w:val="0"/>
              <w:snapToGrid w:val="0"/>
              <w:jc w:val="both"/>
            </w:pPr>
            <w:r w:rsidRPr="002D24A7">
              <w:rPr>
                <w:color w:val="000000"/>
              </w:rPr>
              <w:t>63-ФЗ; Приказ ФНС № ЕД-7-26/970 [1; 2]</w:t>
            </w:r>
          </w:p>
        </w:tc>
        <w:tc>
          <w:tcPr>
            <w:tcW w:w="4060" w:type="dxa"/>
            <w:tcBorders>
              <w:top w:val="single" w:sz="4" w:space="0" w:color="000000"/>
              <w:left w:val="single" w:sz="4" w:space="0" w:color="000000"/>
              <w:bottom w:val="single" w:sz="4" w:space="0" w:color="000000"/>
              <w:right w:val="single" w:sz="4" w:space="0" w:color="000000"/>
            </w:tcBorders>
            <w:vAlign w:val="center"/>
            <w:hideMark/>
          </w:tcPr>
          <w:p w14:paraId="2F0AEE1A" w14:textId="77777777" w:rsidR="006C4244" w:rsidRPr="002D24A7" w:rsidRDefault="006C4244" w:rsidP="00C6008F">
            <w:pPr>
              <w:widowControl w:val="0"/>
              <w:snapToGrid w:val="0"/>
              <w:jc w:val="both"/>
            </w:pPr>
            <w:r w:rsidRPr="002D24A7">
              <w:rPr>
                <w:color w:val="000000"/>
              </w:rPr>
              <w:t>Обеспечивает фиксацию подписания, отправки, получения и других юридически значимых действий</w:t>
            </w:r>
          </w:p>
        </w:tc>
      </w:tr>
    </w:tbl>
    <w:p w14:paraId="7BC17201"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1–12; 5, с. 6–13].</w:t>
      </w:r>
    </w:p>
    <w:p w14:paraId="473F8BC5" w14:textId="13AF2657" w:rsidR="00860142" w:rsidRDefault="00860142" w:rsidP="00CD0D0B">
      <w:pPr>
        <w:widowControl w:val="0"/>
        <w:snapToGrid w:val="0"/>
        <w:spacing w:line="360" w:lineRule="auto"/>
        <w:rPr>
          <w:color w:val="000000"/>
          <w:sz w:val="28"/>
          <w:szCs w:val="28"/>
        </w:rPr>
      </w:pPr>
    </w:p>
    <w:p w14:paraId="067E0869" w14:textId="77777777" w:rsidR="00E15854" w:rsidRDefault="00E15854" w:rsidP="00CD0D0B">
      <w:pPr>
        <w:widowControl w:val="0"/>
        <w:snapToGrid w:val="0"/>
        <w:spacing w:line="360" w:lineRule="auto"/>
        <w:rPr>
          <w:color w:val="000000"/>
          <w:sz w:val="28"/>
          <w:szCs w:val="28"/>
        </w:rPr>
      </w:pPr>
    </w:p>
    <w:p w14:paraId="567F5F20" w14:textId="77777777" w:rsidR="00E15854" w:rsidRDefault="00E15854" w:rsidP="00CD0D0B">
      <w:pPr>
        <w:widowControl w:val="0"/>
        <w:snapToGrid w:val="0"/>
        <w:spacing w:line="360" w:lineRule="auto"/>
        <w:rPr>
          <w:color w:val="000000"/>
          <w:sz w:val="28"/>
          <w:szCs w:val="28"/>
        </w:rPr>
      </w:pPr>
    </w:p>
    <w:p w14:paraId="62A5F4D9" w14:textId="77777777" w:rsidR="00E15854" w:rsidRDefault="00E15854" w:rsidP="00CD0D0B">
      <w:pPr>
        <w:widowControl w:val="0"/>
        <w:snapToGrid w:val="0"/>
        <w:spacing w:line="360" w:lineRule="auto"/>
        <w:rPr>
          <w:color w:val="000000"/>
          <w:sz w:val="28"/>
          <w:szCs w:val="28"/>
        </w:rPr>
      </w:pPr>
    </w:p>
    <w:p w14:paraId="6BE1E4B2" w14:textId="77777777" w:rsidR="003B0E24" w:rsidRPr="00CD0D0B" w:rsidRDefault="003B0E24" w:rsidP="00CD0D0B">
      <w:pPr>
        <w:widowControl w:val="0"/>
        <w:snapToGrid w:val="0"/>
        <w:spacing w:line="360" w:lineRule="auto"/>
        <w:ind w:firstLine="709"/>
        <w:jc w:val="both"/>
        <w:rPr>
          <w:color w:val="000000"/>
          <w:sz w:val="28"/>
          <w:szCs w:val="28"/>
        </w:rPr>
      </w:pPr>
      <w:r w:rsidRPr="00D2398B">
        <w:rPr>
          <w:color w:val="000000"/>
          <w:sz w:val="28"/>
          <w:szCs w:val="28"/>
        </w:rPr>
        <w:t xml:space="preserve">Представленная структура показывает: </w:t>
      </w:r>
      <w:r w:rsidR="00CD0D0B">
        <w:rPr>
          <w:color w:val="000000"/>
          <w:sz w:val="28"/>
          <w:szCs w:val="28"/>
        </w:rPr>
        <w:t>о</w:t>
      </w:r>
      <w:r w:rsidR="00CD0D0B" w:rsidRPr="00CD0D0B">
        <w:rPr>
          <w:color w:val="000000"/>
          <w:sz w:val="28"/>
          <w:szCs w:val="28"/>
        </w:rPr>
        <w:t>сновные требования к электронным документам формируются сочетанием национальных норм (63-ФЗ, УПД 5.03) и стандартов управления документами. Эти документы определяют реквизиты, правила контроля версий, требования к хранению и общую архитектуру юридически значимого обмена.</w:t>
      </w:r>
    </w:p>
    <w:p w14:paraId="540F8297" w14:textId="77777777" w:rsidR="003B0E24" w:rsidRPr="00D2398B" w:rsidRDefault="00D21E5B" w:rsidP="00D2398B">
      <w:pPr>
        <w:widowControl w:val="0"/>
        <w:snapToGrid w:val="0"/>
        <w:spacing w:line="360" w:lineRule="auto"/>
        <w:ind w:firstLine="709"/>
        <w:jc w:val="both"/>
        <w:rPr>
          <w:color w:val="000000"/>
          <w:sz w:val="28"/>
          <w:szCs w:val="28"/>
        </w:rPr>
      </w:pPr>
      <w:r w:rsidRPr="00D21E5B">
        <w:rPr>
          <w:color w:val="000000"/>
          <w:sz w:val="28"/>
          <w:szCs w:val="28"/>
        </w:rPr>
        <w:t xml:space="preserve">Поскольку юридический режим ЭДО жёстко задаёт требования к формату, подписям и журналированию, архитектура корпоративных систем вынужденно подстраивается под эти рамки. На практике это выражается в связке учётной системы (чаще всего </w:t>
      </w:r>
      <w:r w:rsidR="003B0E24" w:rsidRPr="00D21E5B">
        <w:rPr>
          <w:color w:val="000000"/>
          <w:sz w:val="28"/>
          <w:szCs w:val="28"/>
        </w:rPr>
        <w:t>1С</w:t>
      </w:r>
      <w:r w:rsidRPr="00D21E5B">
        <w:rPr>
          <w:color w:val="000000"/>
          <w:sz w:val="28"/>
          <w:szCs w:val="28"/>
        </w:rPr>
        <w:t>)</w:t>
      </w:r>
      <w:r w:rsidR="003B0E24" w:rsidRPr="00D2398B">
        <w:rPr>
          <w:color w:val="000000"/>
          <w:sz w:val="28"/>
          <w:szCs w:val="28"/>
        </w:rPr>
        <w:t xml:space="preserve"> и оператором: идентификаторо</w:t>
      </w:r>
      <w:r w:rsidR="002641E9">
        <w:rPr>
          <w:color w:val="000000"/>
          <w:sz w:val="28"/>
          <w:szCs w:val="28"/>
        </w:rPr>
        <w:t>м</w:t>
      </w:r>
      <w:r w:rsidR="003B0E24" w:rsidRPr="00D2398B">
        <w:rPr>
          <w:color w:val="000000"/>
          <w:sz w:val="28"/>
          <w:szCs w:val="28"/>
        </w:rPr>
        <w:t xml:space="preserve"> документов, карточ</w:t>
      </w:r>
      <w:r w:rsidR="002641E9">
        <w:rPr>
          <w:color w:val="000000"/>
          <w:sz w:val="28"/>
          <w:szCs w:val="28"/>
        </w:rPr>
        <w:t>ками</w:t>
      </w:r>
      <w:r w:rsidR="003B0E24" w:rsidRPr="00D2398B">
        <w:rPr>
          <w:color w:val="000000"/>
          <w:sz w:val="28"/>
          <w:szCs w:val="28"/>
        </w:rPr>
        <w:t xml:space="preserve"> контрагентов, формат</w:t>
      </w:r>
      <w:r w:rsidR="002641E9">
        <w:rPr>
          <w:color w:val="000000"/>
          <w:sz w:val="28"/>
          <w:szCs w:val="28"/>
        </w:rPr>
        <w:t>ами</w:t>
      </w:r>
      <w:r w:rsidR="003B0E24" w:rsidRPr="00D2398B">
        <w:rPr>
          <w:color w:val="000000"/>
          <w:sz w:val="28"/>
          <w:szCs w:val="28"/>
        </w:rPr>
        <w:t xml:space="preserve"> УПД и стату</w:t>
      </w:r>
      <w:r w:rsidR="002641E9">
        <w:rPr>
          <w:color w:val="000000"/>
          <w:sz w:val="28"/>
          <w:szCs w:val="28"/>
        </w:rPr>
        <w:t xml:space="preserve">сами </w:t>
      </w:r>
      <w:r w:rsidR="003B0E24" w:rsidRPr="00D2398B">
        <w:rPr>
          <w:color w:val="000000"/>
          <w:sz w:val="28"/>
          <w:szCs w:val="28"/>
        </w:rPr>
        <w:t>в обработк</w:t>
      </w:r>
      <w:r w:rsidR="002641E9">
        <w:rPr>
          <w:color w:val="000000"/>
          <w:sz w:val="28"/>
          <w:szCs w:val="28"/>
        </w:rPr>
        <w:t>е</w:t>
      </w:r>
      <w:r w:rsidR="003B0E24" w:rsidRPr="00D2398B">
        <w:rPr>
          <w:color w:val="000000"/>
          <w:sz w:val="28"/>
          <w:szCs w:val="28"/>
        </w:rPr>
        <w:t>. Несогласованность на любом из уровней приводит к задержкам, ошибкам учёта и расхождениям в электронном архиве [2, с. 5–18]. Поэтому архитектура должна включать инструменты сверки статусов, мониторинг доставки и полноценный электронный архив, который обеспечивает доступ к юридически значимым документам на весь срок их хранения [5, с. 12–18].</w:t>
      </w:r>
    </w:p>
    <w:p w14:paraId="7211B358" w14:textId="77777777" w:rsidR="003B0E24" w:rsidRDefault="003B0E24" w:rsidP="00D2398B">
      <w:pPr>
        <w:widowControl w:val="0"/>
        <w:snapToGrid w:val="0"/>
        <w:spacing w:line="360" w:lineRule="auto"/>
        <w:ind w:firstLine="709"/>
        <w:jc w:val="both"/>
        <w:rPr>
          <w:color w:val="000000"/>
          <w:sz w:val="28"/>
          <w:szCs w:val="28"/>
        </w:rPr>
      </w:pPr>
      <w:r w:rsidRPr="00D2398B">
        <w:rPr>
          <w:color w:val="000000"/>
          <w:sz w:val="28"/>
          <w:szCs w:val="28"/>
        </w:rPr>
        <w:lastRenderedPageBreak/>
        <w:t>Для проектирования архитектуры ЭДО важно учитывать стандарты и регламенты, на которых строится работа с электронными документами. Их влияние и роль системно представлены в табл. 1.2.2.</w:t>
      </w:r>
    </w:p>
    <w:p w14:paraId="3AD924C3" w14:textId="4B3CF508" w:rsidR="00E15854" w:rsidRDefault="00E15854" w:rsidP="00E15854">
      <w:pPr>
        <w:pStyle w:val="ae"/>
        <w:spacing w:before="0" w:beforeAutospacing="0" w:after="0" w:afterAutospacing="0" w:line="360" w:lineRule="auto"/>
        <w:ind w:firstLine="709"/>
        <w:jc w:val="both"/>
        <w:rPr>
          <w:color w:val="000000"/>
          <w:sz w:val="28"/>
          <w:szCs w:val="28"/>
        </w:rPr>
      </w:pPr>
    </w:p>
    <w:p w14:paraId="62A6D71E" w14:textId="77777777" w:rsidR="00E15854" w:rsidRDefault="00E15854" w:rsidP="00E15854">
      <w:pPr>
        <w:pStyle w:val="ae"/>
        <w:spacing w:before="0" w:beforeAutospacing="0" w:after="0" w:afterAutospacing="0" w:line="360" w:lineRule="auto"/>
        <w:ind w:firstLine="709"/>
        <w:jc w:val="both"/>
        <w:rPr>
          <w:color w:val="000000"/>
          <w:sz w:val="28"/>
          <w:szCs w:val="28"/>
        </w:rPr>
      </w:pPr>
    </w:p>
    <w:p w14:paraId="1313F3BA" w14:textId="77777777" w:rsidR="00E15854" w:rsidRDefault="00E15854" w:rsidP="00E15854">
      <w:pPr>
        <w:pStyle w:val="ae"/>
        <w:spacing w:before="0" w:beforeAutospacing="0" w:after="0" w:afterAutospacing="0" w:line="360" w:lineRule="auto"/>
        <w:ind w:firstLine="709"/>
        <w:jc w:val="both"/>
        <w:rPr>
          <w:color w:val="000000"/>
          <w:sz w:val="28"/>
          <w:szCs w:val="28"/>
        </w:rPr>
      </w:pPr>
    </w:p>
    <w:p w14:paraId="7F83DD7A" w14:textId="77777777" w:rsidR="00E15854" w:rsidRPr="00D2398B" w:rsidRDefault="00E15854" w:rsidP="00E15854">
      <w:pPr>
        <w:pStyle w:val="ae"/>
        <w:spacing w:before="0" w:beforeAutospacing="0" w:after="0" w:afterAutospacing="0" w:line="360" w:lineRule="auto"/>
        <w:ind w:firstLine="709"/>
        <w:jc w:val="both"/>
        <w:rPr>
          <w:color w:val="000000"/>
          <w:sz w:val="28"/>
          <w:szCs w:val="28"/>
        </w:rPr>
      </w:pPr>
    </w:p>
    <w:p w14:paraId="01FD649B" w14:textId="77777777" w:rsidR="002D24A7" w:rsidRDefault="003B0E24" w:rsidP="002D24A7">
      <w:pPr>
        <w:widowControl w:val="0"/>
        <w:snapToGrid w:val="0"/>
        <w:spacing w:line="360" w:lineRule="auto"/>
        <w:jc w:val="right"/>
        <w:rPr>
          <w:rStyle w:val="af0"/>
          <w:b w:val="0"/>
          <w:bCs w:val="0"/>
          <w:color w:val="000000"/>
        </w:rPr>
      </w:pPr>
      <w:r w:rsidRPr="00D2398B">
        <w:rPr>
          <w:rStyle w:val="af0"/>
          <w:b w:val="0"/>
          <w:bCs w:val="0"/>
          <w:color w:val="000000"/>
          <w:sz w:val="28"/>
        </w:rPr>
        <w:t>Таблица 1.2.2</w:t>
      </w:r>
    </w:p>
    <w:p w14:paraId="71092F6D" w14:textId="77777777" w:rsidR="003B0E24" w:rsidRDefault="003B0E24" w:rsidP="002D24A7">
      <w:pPr>
        <w:widowControl w:val="0"/>
        <w:snapToGrid w:val="0"/>
        <w:spacing w:line="360" w:lineRule="auto"/>
        <w:jc w:val="center"/>
        <w:rPr>
          <w:rStyle w:val="af0"/>
          <w:b w:val="0"/>
          <w:bCs w:val="0"/>
          <w:color w:val="000000"/>
          <w:sz w:val="28"/>
        </w:rPr>
      </w:pPr>
      <w:r w:rsidRPr="00D2398B">
        <w:rPr>
          <w:rStyle w:val="af0"/>
          <w:b w:val="0"/>
          <w:bCs w:val="0"/>
          <w:color w:val="000000"/>
          <w:sz w:val="28"/>
        </w:rPr>
        <w:t>Основные стандарты и регламенты, влияющие на ЭДО</w:t>
      </w:r>
    </w:p>
    <w:p w14:paraId="76CB48D2" w14:textId="77777777" w:rsidR="00E15854" w:rsidRDefault="00E15854" w:rsidP="002D24A7">
      <w:pPr>
        <w:widowControl w:val="0"/>
        <w:snapToGrid w:val="0"/>
        <w:spacing w:line="360" w:lineRule="auto"/>
        <w:jc w:val="center"/>
        <w:rPr>
          <w:rStyle w:val="af0"/>
          <w:b w:val="0"/>
          <w:bCs w:val="0"/>
          <w:color w:val="000000"/>
          <w:sz w:val="28"/>
        </w:rPr>
      </w:pPr>
    </w:p>
    <w:p w14:paraId="222EE947" w14:textId="77777777" w:rsidR="00E15854" w:rsidRDefault="00E15854" w:rsidP="002D24A7">
      <w:pPr>
        <w:widowControl w:val="0"/>
        <w:snapToGrid w:val="0"/>
        <w:spacing w:line="360" w:lineRule="auto"/>
        <w:jc w:val="center"/>
        <w:rPr>
          <w:rStyle w:val="af0"/>
          <w:b w:val="0"/>
          <w:bCs w:val="0"/>
          <w:color w:val="000000"/>
          <w:sz w:val="28"/>
        </w:rPr>
      </w:pPr>
    </w:p>
    <w:p w14:paraId="39D9EECA" w14:textId="77777777" w:rsidR="00E15854" w:rsidRPr="00D2398B" w:rsidRDefault="00E15854" w:rsidP="002D24A7">
      <w:pPr>
        <w:widowControl w:val="0"/>
        <w:snapToGrid w:val="0"/>
        <w:spacing w:line="360" w:lineRule="auto"/>
        <w:jc w:val="center"/>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842"/>
        <w:gridCol w:w="2694"/>
        <w:gridCol w:w="3537"/>
      </w:tblGrid>
      <w:tr w:rsidR="002D24A7" w:rsidRPr="002D24A7" w14:paraId="39819E42" w14:textId="77777777" w:rsidTr="00EC2D35">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086D4D62" w14:textId="77777777" w:rsidR="003B0E24" w:rsidRPr="002D24A7" w:rsidRDefault="003B0E24" w:rsidP="00D2398B">
            <w:pPr>
              <w:widowControl w:val="0"/>
              <w:snapToGrid w:val="0"/>
              <w:jc w:val="both"/>
            </w:pPr>
            <w:r w:rsidRPr="002D24A7">
              <w:rPr>
                <w:color w:val="000000"/>
              </w:rPr>
              <w:t>Документ / стандарт</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43E587B" w14:textId="77777777" w:rsidR="003B0E24" w:rsidRPr="002D24A7" w:rsidRDefault="003B0E24" w:rsidP="00D2398B">
            <w:pPr>
              <w:widowControl w:val="0"/>
              <w:snapToGrid w:val="0"/>
              <w:jc w:val="both"/>
            </w:pPr>
            <w:r w:rsidRPr="002D24A7">
              <w:rPr>
                <w:color w:val="000000"/>
              </w:rPr>
              <w:t>Уровень</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46D54325" w14:textId="77777777" w:rsidR="003B0E24" w:rsidRPr="002D24A7" w:rsidRDefault="003B0E24" w:rsidP="00D2398B">
            <w:pPr>
              <w:widowControl w:val="0"/>
              <w:snapToGrid w:val="0"/>
              <w:jc w:val="both"/>
            </w:pPr>
            <w:r w:rsidRPr="002D24A7">
              <w:rPr>
                <w:color w:val="000000"/>
              </w:rPr>
              <w:t>Что регулирует</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7E7DC1D2" w14:textId="77777777" w:rsidR="003B0E24" w:rsidRPr="002D24A7" w:rsidRDefault="003B0E24" w:rsidP="00D2398B">
            <w:pPr>
              <w:widowControl w:val="0"/>
              <w:snapToGrid w:val="0"/>
              <w:jc w:val="both"/>
            </w:pPr>
            <w:r w:rsidRPr="002D24A7">
              <w:rPr>
                <w:color w:val="000000"/>
              </w:rPr>
              <w:t>Роль в проекте ЭДО</w:t>
            </w:r>
          </w:p>
        </w:tc>
      </w:tr>
      <w:tr w:rsidR="00860142" w:rsidRPr="002D24A7" w14:paraId="747C76B4"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3CA12551" w14:textId="77777777" w:rsidR="003B0E24" w:rsidRPr="002D24A7" w:rsidRDefault="003B0E24" w:rsidP="00D2398B">
            <w:pPr>
              <w:widowControl w:val="0"/>
              <w:snapToGrid w:val="0"/>
              <w:jc w:val="both"/>
            </w:pPr>
            <w:r w:rsidRPr="002D24A7">
              <w:rPr>
                <w:color w:val="000000"/>
              </w:rPr>
              <w:t>63-ФЗ «Об электронной подписи»</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D215804"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533A3EC9" w14:textId="77777777" w:rsidR="003B0E24" w:rsidRPr="002D24A7" w:rsidRDefault="003B0E24" w:rsidP="00D2398B">
            <w:pPr>
              <w:widowControl w:val="0"/>
              <w:snapToGrid w:val="0"/>
              <w:jc w:val="both"/>
            </w:pPr>
            <w:r w:rsidRPr="002D24A7">
              <w:rPr>
                <w:color w:val="000000"/>
              </w:rPr>
              <w:t>Виды ЭП, правила идентификации, юридическая сила ЭД</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7C877ABC" w14:textId="77777777" w:rsidR="003B0E24" w:rsidRPr="002D24A7" w:rsidRDefault="003B0E24" w:rsidP="00D2398B">
            <w:pPr>
              <w:widowControl w:val="0"/>
              <w:snapToGrid w:val="0"/>
              <w:jc w:val="both"/>
            </w:pPr>
            <w:r w:rsidRPr="002D24A7">
              <w:rPr>
                <w:color w:val="000000"/>
              </w:rPr>
              <w:t>Основа юридически значимого обмена и применение КЭП</w:t>
            </w:r>
          </w:p>
        </w:tc>
      </w:tr>
      <w:tr w:rsidR="00860142" w:rsidRPr="002D24A7" w14:paraId="3CE50ACF"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E2D3B2" w14:textId="77777777" w:rsidR="003B0E24" w:rsidRPr="002D24A7" w:rsidRDefault="003B0E24" w:rsidP="00D2398B">
            <w:pPr>
              <w:widowControl w:val="0"/>
              <w:snapToGrid w:val="0"/>
              <w:jc w:val="both"/>
            </w:pPr>
            <w:r w:rsidRPr="002D24A7">
              <w:rPr>
                <w:color w:val="000000"/>
              </w:rPr>
              <w:t>Приказ ФНС № ЕД-7-26/970 (УПД 5.03)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9E03AB1"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3A3868C6" w14:textId="77777777" w:rsidR="003B0E24" w:rsidRPr="002D24A7" w:rsidRDefault="003B0E24" w:rsidP="00D2398B">
            <w:pPr>
              <w:widowControl w:val="0"/>
              <w:snapToGrid w:val="0"/>
              <w:jc w:val="both"/>
            </w:pPr>
            <w:r w:rsidRPr="002D24A7">
              <w:rPr>
                <w:color w:val="000000"/>
              </w:rPr>
              <w:t>Форматы счетов-фактур и УПД, структура реквизитов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211850EB" w14:textId="77777777" w:rsidR="003B0E24" w:rsidRPr="002D24A7" w:rsidRDefault="003B0E24" w:rsidP="00D2398B">
            <w:pPr>
              <w:widowControl w:val="0"/>
              <w:snapToGrid w:val="0"/>
              <w:jc w:val="both"/>
            </w:pPr>
            <w:r w:rsidRPr="002D24A7">
              <w:rPr>
                <w:color w:val="000000"/>
              </w:rPr>
              <w:t>Определяет техническую совместимость 1С, операторов ЭДО и контрагентов</w:t>
            </w:r>
          </w:p>
        </w:tc>
      </w:tr>
      <w:tr w:rsidR="00860142" w:rsidRPr="002D24A7" w14:paraId="3B2336F9"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39DC6CF5" w14:textId="77777777" w:rsidR="003B0E24" w:rsidRPr="002D24A7" w:rsidRDefault="003B0E24" w:rsidP="00D2398B">
            <w:pPr>
              <w:widowControl w:val="0"/>
              <w:snapToGrid w:val="0"/>
              <w:jc w:val="both"/>
            </w:pPr>
            <w:r w:rsidRPr="002D24A7">
              <w:rPr>
                <w:color w:val="000000"/>
              </w:rPr>
              <w:t>ГОСТ Р 6.30–2003</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584CD0F6"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15F96508" w14:textId="77777777" w:rsidR="003B0E24" w:rsidRPr="002D24A7" w:rsidRDefault="003B0E24" w:rsidP="00D2398B">
            <w:pPr>
              <w:widowControl w:val="0"/>
              <w:snapToGrid w:val="0"/>
              <w:jc w:val="both"/>
            </w:pPr>
            <w:r w:rsidRPr="002D24A7">
              <w:rPr>
                <w:color w:val="000000"/>
              </w:rPr>
              <w:t>Реквизиты и оформление управленческих документов</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1BA59A75" w14:textId="77777777" w:rsidR="003B0E24" w:rsidRPr="002D24A7" w:rsidRDefault="003B0E24" w:rsidP="00D2398B">
            <w:pPr>
              <w:widowControl w:val="0"/>
              <w:snapToGrid w:val="0"/>
              <w:jc w:val="both"/>
            </w:pPr>
            <w:r w:rsidRPr="002D24A7">
              <w:rPr>
                <w:color w:val="000000"/>
              </w:rPr>
              <w:t>Обеспечивает сопоставимость бумажных и электронных форм</w:t>
            </w:r>
          </w:p>
        </w:tc>
      </w:tr>
      <w:tr w:rsidR="00860142" w:rsidRPr="002D24A7" w14:paraId="5E3B3726"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5100B856" w14:textId="77777777" w:rsidR="003B0E24" w:rsidRPr="002D24A7" w:rsidRDefault="003B0E24" w:rsidP="00D2398B">
            <w:pPr>
              <w:widowControl w:val="0"/>
              <w:snapToGrid w:val="0"/>
              <w:jc w:val="both"/>
            </w:pPr>
            <w:r w:rsidRPr="002D24A7">
              <w:rPr>
                <w:color w:val="000000"/>
              </w:rPr>
              <w:t>ГОСТ Р ИСО 15489-1–2019</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23AC98D4" w14:textId="77777777" w:rsidR="003B0E24" w:rsidRPr="002D24A7" w:rsidRDefault="003B0E24" w:rsidP="00D2398B">
            <w:pPr>
              <w:widowControl w:val="0"/>
              <w:snapToGrid w:val="0"/>
              <w:jc w:val="both"/>
            </w:pPr>
            <w:r w:rsidRPr="002D24A7">
              <w:rPr>
                <w:color w:val="000000"/>
              </w:rPr>
              <w:t>Национальный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2F6FD1D6" w14:textId="77777777" w:rsidR="003B0E24" w:rsidRPr="002D24A7" w:rsidRDefault="003B0E24" w:rsidP="00D2398B">
            <w:pPr>
              <w:widowControl w:val="0"/>
              <w:snapToGrid w:val="0"/>
              <w:jc w:val="both"/>
            </w:pPr>
            <w:r w:rsidRPr="002D24A7">
              <w:rPr>
                <w:color w:val="000000"/>
              </w:rPr>
              <w:t>Принципы управления документами и жизненным циклом</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6FD1C9E5" w14:textId="77777777" w:rsidR="003B0E24" w:rsidRPr="002D24A7" w:rsidRDefault="003B0E24" w:rsidP="00D2398B">
            <w:pPr>
              <w:widowControl w:val="0"/>
              <w:snapToGrid w:val="0"/>
              <w:jc w:val="both"/>
            </w:pPr>
            <w:r w:rsidRPr="002D24A7">
              <w:rPr>
                <w:color w:val="000000"/>
              </w:rPr>
              <w:t>Формирует требования к регистрации, хранению и метаданным</w:t>
            </w:r>
          </w:p>
        </w:tc>
      </w:tr>
      <w:tr w:rsidR="00860142" w:rsidRPr="002D24A7" w14:paraId="1CD30065"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20BF884B" w14:textId="77777777" w:rsidR="00860142" w:rsidRPr="002D24A7" w:rsidRDefault="00860142" w:rsidP="00A16543">
            <w:pPr>
              <w:widowControl w:val="0"/>
              <w:snapToGrid w:val="0"/>
              <w:jc w:val="both"/>
            </w:pPr>
            <w:r w:rsidRPr="002D24A7">
              <w:rPr>
                <w:color w:val="000000"/>
              </w:rPr>
              <w:t>ISO 9001:2015</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EDC76C4"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1AC52F06" w14:textId="77777777" w:rsidR="00860142" w:rsidRPr="002D24A7" w:rsidRDefault="00860142" w:rsidP="00A16543">
            <w:pPr>
              <w:widowControl w:val="0"/>
              <w:snapToGrid w:val="0"/>
              <w:jc w:val="both"/>
            </w:pPr>
            <w:r w:rsidRPr="002D24A7">
              <w:rPr>
                <w:color w:val="000000"/>
              </w:rPr>
              <w:t>Документированная информация в СМК</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19A9A95C" w14:textId="77777777" w:rsidR="00860142" w:rsidRPr="002D24A7" w:rsidRDefault="00860142" w:rsidP="00A16543">
            <w:pPr>
              <w:widowControl w:val="0"/>
              <w:snapToGrid w:val="0"/>
              <w:jc w:val="both"/>
            </w:pPr>
            <w:r w:rsidRPr="002D24A7">
              <w:rPr>
                <w:color w:val="000000"/>
              </w:rPr>
              <w:t>Задает требования к контролю версий, актуальности и доступов</w:t>
            </w:r>
          </w:p>
        </w:tc>
      </w:tr>
      <w:tr w:rsidR="00860142" w:rsidRPr="002D24A7" w14:paraId="756474DB" w14:textId="77777777" w:rsidTr="00EC2D35">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C2F197" w14:textId="77777777" w:rsidR="00860142" w:rsidRPr="002D24A7" w:rsidRDefault="00860142" w:rsidP="00A16543">
            <w:pPr>
              <w:widowControl w:val="0"/>
              <w:snapToGrid w:val="0"/>
              <w:jc w:val="both"/>
            </w:pPr>
            <w:r w:rsidRPr="002D24A7">
              <w:rPr>
                <w:color w:val="000000"/>
              </w:rPr>
              <w:t xml:space="preserve">Регламент </w:t>
            </w:r>
            <w:proofErr w:type="spellStart"/>
            <w:r w:rsidRPr="002D24A7">
              <w:rPr>
                <w:color w:val="000000"/>
              </w:rPr>
              <w:t>eIDAS</w:t>
            </w:r>
            <w:proofErr w:type="spellEnd"/>
            <w:r w:rsidRPr="002D24A7">
              <w:rPr>
                <w:color w:val="000000"/>
              </w:rPr>
              <w:t xml:space="preserve"> (ЕС № 910/2014)</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2BB11F7" w14:textId="77777777" w:rsidR="00860142" w:rsidRPr="002D24A7" w:rsidRDefault="00860142" w:rsidP="00A16543">
            <w:pPr>
              <w:widowControl w:val="0"/>
              <w:snapToGrid w:val="0"/>
              <w:jc w:val="both"/>
            </w:pPr>
            <w:r w:rsidRPr="002D24A7">
              <w:rPr>
                <w:color w:val="000000"/>
              </w:rPr>
              <w:t>Международный</w:t>
            </w:r>
          </w:p>
        </w:tc>
        <w:tc>
          <w:tcPr>
            <w:tcW w:w="2664" w:type="dxa"/>
            <w:tcBorders>
              <w:top w:val="single" w:sz="4" w:space="0" w:color="000000"/>
              <w:left w:val="single" w:sz="4" w:space="0" w:color="000000"/>
              <w:bottom w:val="single" w:sz="4" w:space="0" w:color="000000"/>
              <w:right w:val="single" w:sz="4" w:space="0" w:color="000000"/>
            </w:tcBorders>
            <w:vAlign w:val="center"/>
            <w:hideMark/>
          </w:tcPr>
          <w:p w14:paraId="5DACD79E" w14:textId="77777777" w:rsidR="00860142" w:rsidRPr="002D24A7" w:rsidRDefault="00860142" w:rsidP="00A16543">
            <w:pPr>
              <w:widowControl w:val="0"/>
              <w:snapToGrid w:val="0"/>
              <w:jc w:val="both"/>
            </w:pPr>
            <w:r w:rsidRPr="002D24A7">
              <w:rPr>
                <w:color w:val="000000"/>
              </w:rPr>
              <w:t>Электронная идентификация, доверительные сервисы, КЭП</w:t>
            </w:r>
          </w:p>
        </w:tc>
        <w:tc>
          <w:tcPr>
            <w:tcW w:w="3492" w:type="dxa"/>
            <w:tcBorders>
              <w:top w:val="single" w:sz="4" w:space="0" w:color="000000"/>
              <w:left w:val="single" w:sz="4" w:space="0" w:color="000000"/>
              <w:bottom w:val="single" w:sz="4" w:space="0" w:color="000000"/>
              <w:right w:val="single" w:sz="4" w:space="0" w:color="000000"/>
            </w:tcBorders>
            <w:vAlign w:val="center"/>
            <w:hideMark/>
          </w:tcPr>
          <w:p w14:paraId="4AD8ACA8" w14:textId="77777777" w:rsidR="00860142" w:rsidRPr="002D24A7" w:rsidRDefault="00860142" w:rsidP="00A16543">
            <w:pPr>
              <w:widowControl w:val="0"/>
              <w:snapToGrid w:val="0"/>
              <w:jc w:val="both"/>
            </w:pPr>
            <w:r w:rsidRPr="002D24A7">
              <w:rPr>
                <w:color w:val="000000"/>
              </w:rPr>
              <w:t>Ориентир для сопоставления российской модели с европейским регулированием</w:t>
            </w:r>
          </w:p>
        </w:tc>
      </w:tr>
    </w:tbl>
    <w:p w14:paraId="29E3EEDF"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 с. 3–14; 2, с. 1–18; 4, с. 5–12; 5, с. 8–13; 6, с. 14–19; 7, с. 73–84].</w:t>
      </w:r>
    </w:p>
    <w:p w14:paraId="284F977D" w14:textId="77777777" w:rsidR="00860142" w:rsidRDefault="00860142" w:rsidP="002D24A7">
      <w:pPr>
        <w:widowControl w:val="0"/>
        <w:snapToGrid w:val="0"/>
        <w:spacing w:line="360" w:lineRule="auto"/>
        <w:rPr>
          <w:color w:val="000000"/>
          <w:sz w:val="28"/>
          <w:szCs w:val="28"/>
        </w:rPr>
      </w:pPr>
    </w:p>
    <w:p w14:paraId="10734BEA" w14:textId="77777777" w:rsidR="0032437B" w:rsidRDefault="003B0E24" w:rsidP="002D24A7">
      <w:pPr>
        <w:widowControl w:val="0"/>
        <w:snapToGrid w:val="0"/>
        <w:spacing w:line="360" w:lineRule="auto"/>
        <w:ind w:firstLine="709"/>
        <w:jc w:val="both"/>
        <w:rPr>
          <w:color w:val="000000"/>
          <w:sz w:val="28"/>
          <w:szCs w:val="28"/>
        </w:rPr>
      </w:pPr>
      <w:r w:rsidRPr="00D2398B">
        <w:rPr>
          <w:color w:val="000000"/>
          <w:sz w:val="28"/>
          <w:szCs w:val="28"/>
        </w:rPr>
        <w:t xml:space="preserve">В целом интеграция ЭДО с 1С и корпоративными ИС создаёт основу для согласованности данных, юридической надёжности и бесперебойной работы </w:t>
      </w:r>
      <w:r w:rsidRPr="00D2398B">
        <w:rPr>
          <w:color w:val="000000"/>
          <w:sz w:val="28"/>
          <w:szCs w:val="28"/>
        </w:rPr>
        <w:lastRenderedPageBreak/>
        <w:t>сквозных процессов. Стандартизированные интерфейсы, корректные форматы, журналы операций и электронный архив превращают ЭДО из простого канала передачи документов в важный элемент цифровой инфраструктуры организации, ориентированной на прозрачность и управляемость [5, с. 12–15; 6, с. 14–19].</w:t>
      </w:r>
    </w:p>
    <w:p w14:paraId="3233F7A5" w14:textId="77777777" w:rsidR="006C4244" w:rsidRDefault="006C4244" w:rsidP="002D24A7">
      <w:pPr>
        <w:widowControl w:val="0"/>
        <w:snapToGrid w:val="0"/>
        <w:spacing w:line="360" w:lineRule="auto"/>
        <w:ind w:firstLine="709"/>
        <w:jc w:val="both"/>
        <w:rPr>
          <w:color w:val="000000"/>
          <w:sz w:val="28"/>
          <w:szCs w:val="28"/>
        </w:rPr>
      </w:pPr>
      <w:r w:rsidRPr="006C4244">
        <w:rPr>
          <w:color w:val="000000"/>
          <w:sz w:val="28"/>
          <w:szCs w:val="28"/>
        </w:rPr>
        <w:t>В условиях работы с большим числом контрагентов и регуляторных требований правовая корректность электронного документооборота приобретает прикладное значение. Для сетевых компаний это означает необходимость выстраивания ЭДО не только как технологического решения, но и как устойчивого правового режима с контролем форматов, подписей и сроков хранения. Несоблюдение этих требований увеличивает вероятность возвратов документов и регуляторных рисков.</w:t>
      </w:r>
    </w:p>
    <w:p w14:paraId="366BD805" w14:textId="77777777" w:rsidR="00E15854" w:rsidRPr="006C4244" w:rsidRDefault="00E15854" w:rsidP="002D24A7">
      <w:pPr>
        <w:widowControl w:val="0"/>
        <w:snapToGrid w:val="0"/>
        <w:spacing w:line="360" w:lineRule="auto"/>
        <w:ind w:firstLine="709"/>
        <w:jc w:val="both"/>
        <w:rPr>
          <w:color w:val="000000"/>
          <w:sz w:val="28"/>
          <w:szCs w:val="28"/>
        </w:rPr>
      </w:pPr>
    </w:p>
    <w:p w14:paraId="1D4C7A83" w14:textId="29E00CA2" w:rsidR="000D4893" w:rsidRPr="00E15854" w:rsidRDefault="00C130B5" w:rsidP="00E15854">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1.3. Современные тенденции, риски и международный опыт, выводы для российской практики</w:t>
      </w:r>
    </w:p>
    <w:p w14:paraId="1A04ACFD" w14:textId="77777777" w:rsid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Современное развитие ЭДО задаётся несколькими устойчивыми тенденциями</w:t>
      </w:r>
      <w:r>
        <w:rPr>
          <w:color w:val="000000"/>
          <w:sz w:val="28"/>
          <w:szCs w:val="28"/>
        </w:rPr>
        <w:t>:</w:t>
      </w:r>
      <w:r w:rsidRPr="002641E9">
        <w:rPr>
          <w:color w:val="000000"/>
          <w:sz w:val="28"/>
          <w:szCs w:val="28"/>
        </w:rPr>
        <w:t xml:space="preserve"> </w:t>
      </w:r>
    </w:p>
    <w:p w14:paraId="406D1EA2"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t>Доля электронных документов в организациях растёт из-за потребности ускорять операции и уменьшать бумажные потоки.</w:t>
      </w:r>
    </w:p>
    <w:p w14:paraId="353CF396" w14:textId="77777777" w:rsidR="002641E9" w:rsidRDefault="002641E9" w:rsidP="002641E9">
      <w:pPr>
        <w:widowControl w:val="0"/>
        <w:snapToGrid w:val="0"/>
        <w:spacing w:line="360" w:lineRule="auto"/>
        <w:ind w:firstLine="709"/>
        <w:jc w:val="both"/>
        <w:rPr>
          <w:color w:val="000000"/>
          <w:sz w:val="28"/>
          <w:szCs w:val="28"/>
        </w:rPr>
      </w:pPr>
      <w:r w:rsidRPr="002641E9">
        <w:rPr>
          <w:color w:val="000000"/>
          <w:sz w:val="28"/>
          <w:szCs w:val="28"/>
        </w:rPr>
        <w:t>Государства стремятся получать данные о транзакциях в реальном или близком к реальному времени, что усиливает связь ЭДО с налоговым контролем и процедурами проверки первичных документов.</w:t>
      </w:r>
    </w:p>
    <w:p w14:paraId="7E5986F2" w14:textId="77777777" w:rsidR="002641E9" w:rsidRPr="002641E9" w:rsidRDefault="002641E9" w:rsidP="00D2398B">
      <w:pPr>
        <w:widowControl w:val="0"/>
        <w:snapToGrid w:val="0"/>
        <w:spacing w:line="360" w:lineRule="auto"/>
        <w:ind w:firstLine="709"/>
        <w:jc w:val="both"/>
        <w:rPr>
          <w:color w:val="000000"/>
          <w:sz w:val="28"/>
          <w:szCs w:val="28"/>
        </w:rPr>
      </w:pPr>
      <w:r w:rsidRPr="002641E9">
        <w:rPr>
          <w:color w:val="000000"/>
          <w:sz w:val="28"/>
          <w:szCs w:val="28"/>
        </w:rPr>
        <w:t>Эти факторы формируют общий вектор развития электронного обмена и определяют требования к его безопасности, устойчивости и стандартизации.</w:t>
      </w:r>
    </w:p>
    <w:p w14:paraId="4B9B00BA" w14:textId="77777777" w:rsidR="003B0E24"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t>Ключевые риски —</w:t>
      </w:r>
      <w:r w:rsidR="003B0E24" w:rsidRPr="00D2398B">
        <w:rPr>
          <w:color w:val="000000"/>
          <w:sz w:val="28"/>
          <w:szCs w:val="28"/>
        </w:rPr>
        <w:t xml:space="preserve"> процессные. В публикациях РБК подчёркивается, что переход на ЭДО требует изменения рабочих привычек: корректного управления электронной подписью, обучения сотрудников, внимательного выбора оператора и точной настройки интеграции с учётными системами [33, с. 14–17]. При их отсутствии возникают задержки в обмене документами, ошибки в УПД и нарушения регламентов, что может приводить к штрафам или сбоям в </w:t>
      </w:r>
      <w:r w:rsidR="003B0E24" w:rsidRPr="00D2398B">
        <w:rPr>
          <w:color w:val="000000"/>
          <w:sz w:val="28"/>
          <w:szCs w:val="28"/>
        </w:rPr>
        <w:lastRenderedPageBreak/>
        <w:t>поставках.</w:t>
      </w:r>
    </w:p>
    <w:p w14:paraId="1477C15B" w14:textId="77777777" w:rsidR="003B0E24" w:rsidRPr="00D2398B" w:rsidRDefault="003B0E24" w:rsidP="00D2398B">
      <w:pPr>
        <w:widowControl w:val="0"/>
        <w:snapToGrid w:val="0"/>
        <w:spacing w:line="360" w:lineRule="auto"/>
        <w:ind w:firstLine="709"/>
        <w:jc w:val="both"/>
        <w:rPr>
          <w:color w:val="000000"/>
          <w:sz w:val="28"/>
          <w:szCs w:val="28"/>
        </w:rPr>
      </w:pPr>
      <w:r w:rsidRPr="00D2398B">
        <w:rPr>
          <w:color w:val="000000"/>
          <w:sz w:val="28"/>
          <w:szCs w:val="28"/>
        </w:rPr>
        <w:t>В итоге электронный документооборот требует системного подхода к безопасности. Организациям приходится учитывать одновременно технические, организационные и правовые аспекты: устойчивость операторов, защищённость каналов связи, корректное хранение данных и готовность сотрудников работать с цифровыми инструментами. Именно сочетание этих факторов формирует устойчивость ЭДО и влияет на качество управленческих решений в условиях растущей цифровой нагрузки.</w:t>
      </w:r>
    </w:p>
    <w:p w14:paraId="5141751B" w14:textId="77777777" w:rsidR="00860142" w:rsidRDefault="00F77798" w:rsidP="006C4244">
      <w:pPr>
        <w:widowControl w:val="0"/>
        <w:snapToGrid w:val="0"/>
        <w:spacing w:line="360" w:lineRule="auto"/>
        <w:ind w:firstLine="709"/>
        <w:jc w:val="both"/>
        <w:rPr>
          <w:color w:val="000000"/>
          <w:sz w:val="28"/>
          <w:szCs w:val="28"/>
        </w:rPr>
      </w:pPr>
      <w:r w:rsidRPr="00D2398B">
        <w:rPr>
          <w:color w:val="000000"/>
          <w:sz w:val="28"/>
          <w:szCs w:val="28"/>
        </w:rPr>
        <w:t xml:space="preserve">Различия в подходах России, стран ЕС и Китая к электронному </w:t>
      </w:r>
      <w:proofErr w:type="spellStart"/>
      <w:r w:rsidRPr="00D2398B">
        <w:rPr>
          <w:color w:val="000000"/>
          <w:sz w:val="28"/>
          <w:szCs w:val="28"/>
        </w:rPr>
        <w:t>инвойсингу</w:t>
      </w:r>
      <w:proofErr w:type="spellEnd"/>
      <w:r w:rsidRPr="00D2398B">
        <w:rPr>
          <w:color w:val="000000"/>
          <w:sz w:val="28"/>
          <w:szCs w:val="28"/>
        </w:rPr>
        <w:t xml:space="preserve"> удобнее рассматривать не только описательно, но и в виде сопоставления ключевых элементов. Такой формат позволяет собрать в одном поле роль государства, место операторов, применяемые стандарты и прямые выводы для компаний. Подробное сравнение трёх моделей представлено в табл. 1.3.1.</w:t>
      </w:r>
    </w:p>
    <w:p w14:paraId="57367DB9" w14:textId="77777777" w:rsidR="006C4244" w:rsidRPr="00D2398B" w:rsidRDefault="006C4244" w:rsidP="006C4244">
      <w:pPr>
        <w:pStyle w:val="ae"/>
        <w:spacing w:before="0" w:beforeAutospacing="0" w:after="0" w:afterAutospacing="0" w:line="360" w:lineRule="auto"/>
        <w:ind w:firstLine="709"/>
        <w:jc w:val="both"/>
        <w:rPr>
          <w:color w:val="000000"/>
          <w:sz w:val="28"/>
          <w:szCs w:val="28"/>
        </w:rPr>
      </w:pPr>
    </w:p>
    <w:p w14:paraId="60821824" w14:textId="77777777" w:rsidR="002D24A7" w:rsidRDefault="00F77798" w:rsidP="002D24A7">
      <w:pPr>
        <w:widowControl w:val="0"/>
        <w:snapToGrid w:val="0"/>
        <w:spacing w:line="360" w:lineRule="auto"/>
        <w:jc w:val="right"/>
        <w:rPr>
          <w:color w:val="000000"/>
          <w:sz w:val="28"/>
          <w:szCs w:val="28"/>
        </w:rPr>
      </w:pPr>
      <w:r w:rsidRPr="00D2398B">
        <w:rPr>
          <w:color w:val="000000"/>
          <w:sz w:val="28"/>
          <w:szCs w:val="28"/>
        </w:rPr>
        <w:t>Таблица 1.3.1</w:t>
      </w:r>
    </w:p>
    <w:p w14:paraId="79E51988" w14:textId="77777777" w:rsidR="00F77798" w:rsidRPr="00D2398B" w:rsidRDefault="00F77798" w:rsidP="002D24A7">
      <w:pPr>
        <w:widowControl w:val="0"/>
        <w:snapToGrid w:val="0"/>
        <w:spacing w:line="360" w:lineRule="auto"/>
        <w:jc w:val="center"/>
        <w:rPr>
          <w:color w:val="000000"/>
          <w:sz w:val="28"/>
          <w:szCs w:val="28"/>
        </w:rPr>
      </w:pPr>
      <w:r w:rsidRPr="00D2398B">
        <w:rPr>
          <w:color w:val="000000"/>
          <w:sz w:val="28"/>
          <w:szCs w:val="28"/>
        </w:rPr>
        <w:t xml:space="preserve">Сравнение моделей электронного </w:t>
      </w:r>
      <w:proofErr w:type="spellStart"/>
      <w:r w:rsidRPr="00D2398B">
        <w:rPr>
          <w:color w:val="000000"/>
          <w:sz w:val="28"/>
          <w:szCs w:val="28"/>
        </w:rPr>
        <w:t>инвойсинга</w:t>
      </w:r>
      <w:proofErr w:type="spellEnd"/>
      <w:r w:rsidRPr="00D2398B">
        <w:rPr>
          <w:color w:val="000000"/>
          <w:sz w:val="28"/>
          <w:szCs w:val="28"/>
        </w:rPr>
        <w:t>: Россия, ЕС (</w:t>
      </w:r>
      <w:proofErr w:type="spellStart"/>
      <w:r w:rsidRPr="00D2398B">
        <w:rPr>
          <w:color w:val="000000"/>
          <w:sz w:val="28"/>
          <w:szCs w:val="28"/>
        </w:rPr>
        <w:t>Peppol</w:t>
      </w:r>
      <w:proofErr w:type="spellEnd"/>
      <w:r w:rsidRPr="00D2398B">
        <w:rPr>
          <w:color w:val="000000"/>
          <w:sz w:val="28"/>
          <w:szCs w:val="28"/>
        </w:rPr>
        <w:t>), Китай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985"/>
        <w:gridCol w:w="1701"/>
        <w:gridCol w:w="2120"/>
      </w:tblGrid>
      <w:tr w:rsidR="002D24A7" w:rsidRPr="00860142" w14:paraId="4757DC8E" w14:textId="77777777" w:rsidTr="006C4244">
        <w:trPr>
          <w:tblHeade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5116B4B" w14:textId="77777777" w:rsidR="00F77798" w:rsidRPr="00860142" w:rsidRDefault="00F77798" w:rsidP="00D2398B">
            <w:pPr>
              <w:widowControl w:val="0"/>
              <w:snapToGrid w:val="0"/>
              <w:jc w:val="both"/>
            </w:pPr>
            <w:r w:rsidRPr="00860142">
              <w:rPr>
                <w:color w:val="000000"/>
              </w:rPr>
              <w:t>Страна/модель</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684E03DF" w14:textId="77777777" w:rsidR="00F77798" w:rsidRPr="00860142" w:rsidRDefault="00F77798" w:rsidP="00D2398B">
            <w:pPr>
              <w:widowControl w:val="0"/>
              <w:snapToGrid w:val="0"/>
              <w:jc w:val="both"/>
            </w:pPr>
            <w:r w:rsidRPr="00860142">
              <w:rPr>
                <w:color w:val="000000"/>
              </w:rPr>
              <w:t>Роль государства</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13F763DF" w14:textId="77777777" w:rsidR="00F77798" w:rsidRPr="00860142" w:rsidRDefault="00F77798" w:rsidP="00D2398B">
            <w:pPr>
              <w:widowControl w:val="0"/>
              <w:snapToGrid w:val="0"/>
              <w:jc w:val="both"/>
            </w:pPr>
            <w:r w:rsidRPr="00860142">
              <w:rPr>
                <w:color w:val="000000"/>
              </w:rPr>
              <w:t>Роль операторов</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14BF1E08" w14:textId="77777777" w:rsidR="00F77798" w:rsidRPr="00860142" w:rsidRDefault="00F77798" w:rsidP="00D2398B">
            <w:pPr>
              <w:widowControl w:val="0"/>
              <w:snapToGrid w:val="0"/>
              <w:jc w:val="both"/>
            </w:pPr>
            <w:r w:rsidRPr="00860142">
              <w:rPr>
                <w:color w:val="000000"/>
              </w:rPr>
              <w:t>Форматы и стандарты</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02EFDF58" w14:textId="77777777" w:rsidR="00F77798" w:rsidRPr="00860142" w:rsidRDefault="00F77798" w:rsidP="00D2398B">
            <w:pPr>
              <w:widowControl w:val="0"/>
              <w:snapToGrid w:val="0"/>
              <w:jc w:val="both"/>
            </w:pPr>
            <w:r w:rsidRPr="00860142">
              <w:rPr>
                <w:color w:val="000000"/>
              </w:rPr>
              <w:t>Выводы для бизнеса</w:t>
            </w:r>
          </w:p>
        </w:tc>
      </w:tr>
      <w:tr w:rsidR="002D24A7" w:rsidRPr="00860142" w14:paraId="1C0E5B46"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10B5062A" w14:textId="77777777" w:rsidR="00F77798" w:rsidRPr="00860142" w:rsidRDefault="00F77798" w:rsidP="00D2398B">
            <w:pPr>
              <w:widowControl w:val="0"/>
              <w:snapToGrid w:val="0"/>
              <w:jc w:val="both"/>
            </w:pPr>
            <w:r w:rsidRPr="00860142">
              <w:rPr>
                <w:color w:val="000000"/>
              </w:rPr>
              <w:t>Россия</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0BBA23D2" w14:textId="77777777" w:rsidR="00F77798" w:rsidRPr="00860142" w:rsidRDefault="00F77798" w:rsidP="00D2398B">
            <w:pPr>
              <w:widowControl w:val="0"/>
              <w:snapToGrid w:val="0"/>
              <w:jc w:val="both"/>
            </w:pPr>
            <w:r w:rsidRPr="00860142">
              <w:rPr>
                <w:color w:val="000000"/>
              </w:rPr>
              <w:t>Задаёт форматы (УПД 5.03 и др.), требования к ЭДО, аккредитацию операторов, контроль со стороны ФНС [8, с. 12–15].</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7EFCE95B" w14:textId="77777777" w:rsidR="00F77798" w:rsidRPr="00860142" w:rsidRDefault="00F77798" w:rsidP="00D2398B">
            <w:pPr>
              <w:widowControl w:val="0"/>
              <w:snapToGrid w:val="0"/>
              <w:jc w:val="both"/>
            </w:pPr>
            <w:r w:rsidRPr="00860142">
              <w:rPr>
                <w:color w:val="000000"/>
              </w:rPr>
              <w:t>Коммерческие операторы ЭДО обеспечивают обмен, роуминг и интеграцию с корпоративными ИС [33, с. 18–21].</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47913F7F" w14:textId="77777777" w:rsidR="00F77798" w:rsidRPr="00860142" w:rsidRDefault="00F77798" w:rsidP="00D2398B">
            <w:pPr>
              <w:widowControl w:val="0"/>
              <w:snapToGrid w:val="0"/>
              <w:jc w:val="both"/>
            </w:pPr>
            <w:r w:rsidRPr="00860142">
              <w:rPr>
                <w:color w:val="000000"/>
              </w:rPr>
              <w:t>Форматы ФНС (в т. ч. УПД 5.03 по приказу № ЕД-7-26/970), национальные требования к ЭП и юридической значимости [2, с. 3–6].</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2A3DB325" w14:textId="77777777" w:rsidR="00F77798" w:rsidRPr="00860142" w:rsidRDefault="00F77798" w:rsidP="00D2398B">
            <w:pPr>
              <w:widowControl w:val="0"/>
              <w:snapToGrid w:val="0"/>
              <w:jc w:val="both"/>
            </w:pPr>
            <w:r w:rsidRPr="00860142">
              <w:rPr>
                <w:color w:val="000000"/>
              </w:rPr>
              <w:t>Необходимы взвешенный выбор оператора, корректная интеграция с учётными системами и выстроенное управление документами внутри компании.</w:t>
            </w:r>
          </w:p>
        </w:tc>
      </w:tr>
      <w:tr w:rsidR="002D24A7" w:rsidRPr="00860142" w14:paraId="0D7E221C" w14:textId="77777777" w:rsidTr="006C4244">
        <w:trPr>
          <w:tblCellSpacing w:w="15" w:type="dxa"/>
        </w:trPr>
        <w:tc>
          <w:tcPr>
            <w:tcW w:w="1510" w:type="dxa"/>
            <w:tcBorders>
              <w:top w:val="single" w:sz="4" w:space="0" w:color="000000"/>
              <w:left w:val="single" w:sz="4" w:space="0" w:color="000000"/>
              <w:bottom w:val="single" w:sz="4" w:space="0" w:color="000000"/>
              <w:right w:val="single" w:sz="4" w:space="0" w:color="000000"/>
            </w:tcBorders>
            <w:vAlign w:val="center"/>
            <w:hideMark/>
          </w:tcPr>
          <w:p w14:paraId="6DD0552F" w14:textId="77777777" w:rsidR="00F77798" w:rsidRPr="00860142" w:rsidRDefault="00F77798" w:rsidP="00D2398B">
            <w:pPr>
              <w:widowControl w:val="0"/>
              <w:snapToGrid w:val="0"/>
              <w:jc w:val="both"/>
            </w:pPr>
            <w:r w:rsidRPr="00860142">
              <w:rPr>
                <w:color w:val="000000"/>
              </w:rPr>
              <w:t>ЕС (</w:t>
            </w:r>
            <w:proofErr w:type="spellStart"/>
            <w:r w:rsidRPr="00860142">
              <w:rPr>
                <w:color w:val="000000"/>
              </w:rPr>
              <w:t>Peppol</w:t>
            </w:r>
            <w:proofErr w:type="spellEnd"/>
            <w:r w:rsidRPr="00860142">
              <w:rPr>
                <w:color w:val="000000"/>
              </w:rPr>
              <w:t xml:space="preserve"> + </w:t>
            </w:r>
            <w:proofErr w:type="spellStart"/>
            <w:r w:rsidRPr="00860142">
              <w:rPr>
                <w:color w:val="000000"/>
              </w:rPr>
              <w:t>eIDAS</w:t>
            </w:r>
            <w:proofErr w:type="spellEnd"/>
            <w:r w:rsidRPr="00860142">
              <w:rPr>
                <w:color w:val="000000"/>
              </w:rPr>
              <w:t>)</w:t>
            </w:r>
          </w:p>
        </w:tc>
        <w:tc>
          <w:tcPr>
            <w:tcW w:w="1954" w:type="dxa"/>
            <w:tcBorders>
              <w:top w:val="single" w:sz="4" w:space="0" w:color="000000"/>
              <w:left w:val="single" w:sz="4" w:space="0" w:color="000000"/>
              <w:bottom w:val="single" w:sz="4" w:space="0" w:color="000000"/>
              <w:right w:val="single" w:sz="4" w:space="0" w:color="000000"/>
            </w:tcBorders>
            <w:vAlign w:val="center"/>
            <w:hideMark/>
          </w:tcPr>
          <w:p w14:paraId="6C60D439" w14:textId="77777777" w:rsidR="00F77798" w:rsidRPr="00860142" w:rsidRDefault="00F77798" w:rsidP="00D2398B">
            <w:pPr>
              <w:widowControl w:val="0"/>
              <w:snapToGrid w:val="0"/>
              <w:jc w:val="both"/>
            </w:pPr>
            <w:r w:rsidRPr="00860142">
              <w:rPr>
                <w:color w:val="000000"/>
              </w:rPr>
              <w:t>Устанавливает директивы и требования к e-</w:t>
            </w:r>
            <w:proofErr w:type="spellStart"/>
            <w:r w:rsidRPr="00860142">
              <w:rPr>
                <w:color w:val="000000"/>
              </w:rPr>
              <w:t>invoicing</w:t>
            </w:r>
            <w:proofErr w:type="spellEnd"/>
            <w:r w:rsidRPr="00860142">
              <w:rPr>
                <w:color w:val="000000"/>
              </w:rPr>
              <w:t xml:space="preserve"> (B2G и частично B2B), задаёт общий правовой контур [37, с. 3–6].</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59BA7AFA" w14:textId="77777777" w:rsidR="00F77798" w:rsidRPr="00860142" w:rsidRDefault="00F77798" w:rsidP="00D2398B">
            <w:pPr>
              <w:widowControl w:val="0"/>
              <w:snapToGrid w:val="0"/>
              <w:jc w:val="both"/>
            </w:pPr>
            <w:r w:rsidRPr="00860142">
              <w:rPr>
                <w:color w:val="000000"/>
              </w:rPr>
              <w:t xml:space="preserve">Операторы и точки доступа </w:t>
            </w:r>
            <w:proofErr w:type="spellStart"/>
            <w:r w:rsidRPr="00860142">
              <w:rPr>
                <w:color w:val="000000"/>
              </w:rPr>
              <w:t>Peppol</w:t>
            </w:r>
            <w:proofErr w:type="spellEnd"/>
            <w:r w:rsidRPr="00860142">
              <w:rPr>
                <w:color w:val="000000"/>
              </w:rPr>
              <w:t xml:space="preserve"> обеспечивают транспорт и совместимость решений разных вендоров [37, с. 7–10].</w:t>
            </w:r>
          </w:p>
        </w:tc>
        <w:tc>
          <w:tcPr>
            <w:tcW w:w="1671" w:type="dxa"/>
            <w:tcBorders>
              <w:top w:val="single" w:sz="4" w:space="0" w:color="000000"/>
              <w:left w:val="single" w:sz="4" w:space="0" w:color="000000"/>
              <w:bottom w:val="single" w:sz="4" w:space="0" w:color="000000"/>
              <w:right w:val="single" w:sz="4" w:space="0" w:color="000000"/>
            </w:tcBorders>
            <w:vAlign w:val="center"/>
            <w:hideMark/>
          </w:tcPr>
          <w:p w14:paraId="620CB4CA" w14:textId="77777777" w:rsidR="00F77798" w:rsidRPr="00860142" w:rsidRDefault="00F77798" w:rsidP="00D2398B">
            <w:pPr>
              <w:widowControl w:val="0"/>
              <w:snapToGrid w:val="0"/>
              <w:jc w:val="both"/>
            </w:pPr>
            <w:r w:rsidRPr="00860142">
              <w:rPr>
                <w:color w:val="000000"/>
              </w:rPr>
              <w:t xml:space="preserve">Европейский стандарт EN 16931, спецификации </w:t>
            </w:r>
            <w:proofErr w:type="spellStart"/>
            <w:r w:rsidRPr="00860142">
              <w:rPr>
                <w:color w:val="000000"/>
              </w:rPr>
              <w:t>Peppol</w:t>
            </w:r>
            <w:proofErr w:type="spellEnd"/>
            <w:r w:rsidRPr="00860142">
              <w:rPr>
                <w:color w:val="000000"/>
              </w:rPr>
              <w:t xml:space="preserve"> BIS </w:t>
            </w:r>
            <w:proofErr w:type="spellStart"/>
            <w:r w:rsidRPr="00860142">
              <w:rPr>
                <w:color w:val="000000"/>
              </w:rPr>
              <w:t>Billing</w:t>
            </w:r>
            <w:proofErr w:type="spellEnd"/>
            <w:r w:rsidRPr="00860142">
              <w:rPr>
                <w:color w:val="000000"/>
              </w:rPr>
              <w:t xml:space="preserve"> 3.0, доверительные услуги по </w:t>
            </w:r>
            <w:proofErr w:type="spellStart"/>
            <w:r w:rsidRPr="00860142">
              <w:rPr>
                <w:color w:val="000000"/>
              </w:rPr>
              <w:t>eIDAS</w:t>
            </w:r>
            <w:proofErr w:type="spellEnd"/>
            <w:r w:rsidRPr="00860142">
              <w:rPr>
                <w:color w:val="000000"/>
              </w:rPr>
              <w:t xml:space="preserve"> [37, с. 7–10].</w:t>
            </w:r>
          </w:p>
        </w:tc>
        <w:tc>
          <w:tcPr>
            <w:tcW w:w="2075" w:type="dxa"/>
            <w:tcBorders>
              <w:top w:val="single" w:sz="4" w:space="0" w:color="000000"/>
              <w:left w:val="single" w:sz="4" w:space="0" w:color="000000"/>
              <w:bottom w:val="single" w:sz="4" w:space="0" w:color="000000"/>
              <w:right w:val="single" w:sz="4" w:space="0" w:color="000000"/>
            </w:tcBorders>
            <w:vAlign w:val="center"/>
            <w:hideMark/>
          </w:tcPr>
          <w:p w14:paraId="1C809FC6" w14:textId="77777777" w:rsidR="00F77798" w:rsidRPr="00860142" w:rsidRDefault="00F77798" w:rsidP="00D2398B">
            <w:pPr>
              <w:widowControl w:val="0"/>
              <w:snapToGrid w:val="0"/>
              <w:jc w:val="both"/>
            </w:pPr>
            <w:r w:rsidRPr="00860142">
              <w:rPr>
                <w:color w:val="000000"/>
              </w:rPr>
              <w:t>Упрощаются трансграничные расчёты и участие в госзакупках, повышается предсказуемость требований к формату и содержанию счётов.</w:t>
            </w:r>
          </w:p>
        </w:tc>
      </w:tr>
    </w:tbl>
    <w:p w14:paraId="3AEF41F9" w14:textId="77777777" w:rsidR="00860142" w:rsidRDefault="00860142" w:rsidP="00860142">
      <w:pPr>
        <w:widowControl w:val="0"/>
        <w:snapToGrid w:val="0"/>
        <w:spacing w:line="360" w:lineRule="auto"/>
        <w:jc w:val="right"/>
        <w:rPr>
          <w:color w:val="000000"/>
          <w:sz w:val="28"/>
          <w:szCs w:val="28"/>
        </w:rPr>
      </w:pPr>
      <w:r>
        <w:rPr>
          <w:color w:val="000000"/>
          <w:sz w:val="28"/>
        </w:rPr>
        <w:lastRenderedPageBreak/>
        <w:t>Продолжение таблицы 1.3.1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2150"/>
        <w:gridCol w:w="1953"/>
        <w:gridCol w:w="1994"/>
        <w:gridCol w:w="1552"/>
      </w:tblGrid>
      <w:tr w:rsidR="00860142" w:rsidRPr="00860142" w14:paraId="11A8643F" w14:textId="77777777" w:rsidTr="00EC340D">
        <w:trPr>
          <w:tblHeade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07C2B0F9" w14:textId="77777777" w:rsidR="00860142" w:rsidRPr="00860142" w:rsidRDefault="00860142" w:rsidP="00A16543">
            <w:pPr>
              <w:widowControl w:val="0"/>
              <w:snapToGrid w:val="0"/>
              <w:jc w:val="both"/>
            </w:pPr>
            <w:r w:rsidRPr="00860142">
              <w:rPr>
                <w:color w:val="000000"/>
              </w:rPr>
              <w:t>Страна/модель</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530BE6D2" w14:textId="77777777" w:rsidR="00860142" w:rsidRPr="00860142" w:rsidRDefault="00860142" w:rsidP="00A16543">
            <w:pPr>
              <w:widowControl w:val="0"/>
              <w:snapToGrid w:val="0"/>
              <w:jc w:val="both"/>
            </w:pPr>
            <w:r w:rsidRPr="00860142">
              <w:rPr>
                <w:color w:val="000000"/>
              </w:rPr>
              <w:t>Роль государства</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0AA2E022" w14:textId="77777777" w:rsidR="00860142" w:rsidRPr="00860142" w:rsidRDefault="00860142" w:rsidP="00A16543">
            <w:pPr>
              <w:widowControl w:val="0"/>
              <w:snapToGrid w:val="0"/>
              <w:jc w:val="both"/>
            </w:pPr>
            <w:r w:rsidRPr="00860142">
              <w:rPr>
                <w:color w:val="000000"/>
              </w:rPr>
              <w:t>Роль операторов</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257D23A9" w14:textId="77777777" w:rsidR="00860142" w:rsidRPr="00860142" w:rsidRDefault="00860142" w:rsidP="00A16543">
            <w:pPr>
              <w:widowControl w:val="0"/>
              <w:snapToGrid w:val="0"/>
              <w:jc w:val="both"/>
            </w:pPr>
            <w:r w:rsidRPr="00860142">
              <w:rPr>
                <w:color w:val="000000"/>
              </w:rPr>
              <w:t>Форматы и стандарты</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4CCDE3C9" w14:textId="77777777" w:rsidR="00860142" w:rsidRPr="00860142" w:rsidRDefault="00860142" w:rsidP="00A16543">
            <w:pPr>
              <w:widowControl w:val="0"/>
              <w:snapToGrid w:val="0"/>
              <w:jc w:val="both"/>
            </w:pPr>
            <w:r w:rsidRPr="00860142">
              <w:rPr>
                <w:color w:val="000000"/>
              </w:rPr>
              <w:t>Выводы для бизнеса</w:t>
            </w:r>
          </w:p>
        </w:tc>
      </w:tr>
      <w:tr w:rsidR="00860142" w:rsidRPr="00860142" w14:paraId="27E45CCA"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041A90A5" w14:textId="77777777" w:rsidR="00860142" w:rsidRPr="00860142" w:rsidRDefault="00860142" w:rsidP="00A16543">
            <w:pPr>
              <w:widowControl w:val="0"/>
              <w:snapToGrid w:val="0"/>
              <w:jc w:val="both"/>
            </w:pPr>
            <w:r w:rsidRPr="00860142">
              <w:rPr>
                <w:color w:val="000000"/>
              </w:rPr>
              <w:t>Китай (e-</w:t>
            </w:r>
            <w:proofErr w:type="spellStart"/>
            <w:r w:rsidRPr="00860142">
              <w:rPr>
                <w:color w:val="000000"/>
              </w:rPr>
              <w:t>fapiao</w:t>
            </w:r>
            <w:proofErr w:type="spellEnd"/>
            <w:r w:rsidRPr="00860142">
              <w:rPr>
                <w:color w:val="000000"/>
              </w:rPr>
              <w:t>)</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0A2BAF8F" w14:textId="77777777" w:rsidR="00860142" w:rsidRPr="00860142" w:rsidRDefault="00860142" w:rsidP="00A16543">
            <w:pPr>
              <w:widowControl w:val="0"/>
              <w:snapToGrid w:val="0"/>
              <w:jc w:val="both"/>
            </w:pPr>
            <w:r w:rsidRPr="00860142">
              <w:rPr>
                <w:color w:val="000000"/>
              </w:rPr>
              <w:t>Налоговая служба выступает центральным оператором, формирует и хранит электронные счета-фактуры [35, с. 5–9].</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48FABB78" w14:textId="77777777" w:rsidR="00860142" w:rsidRPr="00860142" w:rsidRDefault="00860142" w:rsidP="00A16543">
            <w:pPr>
              <w:widowControl w:val="0"/>
              <w:snapToGrid w:val="0"/>
              <w:jc w:val="both"/>
            </w:pPr>
            <w:r w:rsidRPr="00860142">
              <w:rPr>
                <w:color w:val="000000"/>
              </w:rPr>
              <w:t>Коммерческие провайдеры дополняют государственную платформу сервисами, но ключевые функции сосредоточены у налогового органа [35, с. 9–11].</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55F6BF1D" w14:textId="77777777" w:rsidR="00860142" w:rsidRPr="00860142" w:rsidRDefault="00860142" w:rsidP="00A16543">
            <w:pPr>
              <w:widowControl w:val="0"/>
              <w:snapToGrid w:val="0"/>
              <w:jc w:val="both"/>
            </w:pPr>
            <w:r w:rsidRPr="00860142">
              <w:rPr>
                <w:color w:val="000000"/>
              </w:rPr>
              <w:t>Национальные форматы e-</w:t>
            </w:r>
            <w:proofErr w:type="spellStart"/>
            <w:r w:rsidRPr="00860142">
              <w:rPr>
                <w:color w:val="000000"/>
              </w:rPr>
              <w:t>fapiao</w:t>
            </w:r>
            <w:proofErr w:type="spellEnd"/>
            <w:r w:rsidRPr="00860142">
              <w:rPr>
                <w:color w:val="000000"/>
              </w:rPr>
              <w:t xml:space="preserve">, интеграция с системой «Golden </w:t>
            </w:r>
            <w:proofErr w:type="spellStart"/>
            <w:r w:rsidRPr="00860142">
              <w:rPr>
                <w:color w:val="000000"/>
              </w:rPr>
              <w:t>Tax</w:t>
            </w:r>
            <w:proofErr w:type="spellEnd"/>
            <w:r w:rsidRPr="00860142">
              <w:rPr>
                <w:color w:val="000000"/>
              </w:rPr>
              <w:t>» и онлайн-контролем НДС [35, с. 10–12].</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760E912D" w14:textId="77777777" w:rsidR="00860142" w:rsidRPr="00860142" w:rsidRDefault="00860142" w:rsidP="00A16543">
            <w:pPr>
              <w:widowControl w:val="0"/>
              <w:snapToGrid w:val="0"/>
              <w:jc w:val="both"/>
            </w:pPr>
            <w:r w:rsidRPr="00860142">
              <w:rPr>
                <w:color w:val="000000"/>
              </w:rPr>
              <w:t>Высокий уровень фискального контроля и единообразия, но повышенные требования к качеству данных и дисциплине учёта в компаниях.</w:t>
            </w:r>
          </w:p>
        </w:tc>
      </w:tr>
      <w:tr w:rsidR="00860142" w:rsidRPr="00860142" w14:paraId="1C13A47B" w14:textId="77777777" w:rsidTr="00EC340D">
        <w:trPr>
          <w:tblCellSpacing w:w="15" w:type="dxa"/>
        </w:trPr>
        <w:tc>
          <w:tcPr>
            <w:tcW w:w="1651" w:type="dxa"/>
            <w:tcBorders>
              <w:top w:val="single" w:sz="4" w:space="0" w:color="000000"/>
              <w:left w:val="single" w:sz="4" w:space="0" w:color="000000"/>
              <w:bottom w:val="single" w:sz="4" w:space="0" w:color="000000"/>
              <w:right w:val="single" w:sz="4" w:space="0" w:color="000000"/>
            </w:tcBorders>
            <w:vAlign w:val="center"/>
            <w:hideMark/>
          </w:tcPr>
          <w:p w14:paraId="7EC88B5E" w14:textId="77777777" w:rsidR="00860142" w:rsidRPr="00860142" w:rsidRDefault="00860142" w:rsidP="00A16543">
            <w:pPr>
              <w:widowControl w:val="0"/>
              <w:snapToGrid w:val="0"/>
              <w:jc w:val="both"/>
            </w:pPr>
            <w:r w:rsidRPr="00860142">
              <w:rPr>
                <w:color w:val="000000"/>
              </w:rPr>
              <w:t>Выводы для России</w:t>
            </w:r>
          </w:p>
        </w:tc>
        <w:tc>
          <w:tcPr>
            <w:tcW w:w="2120" w:type="dxa"/>
            <w:tcBorders>
              <w:top w:val="single" w:sz="4" w:space="0" w:color="000000"/>
              <w:left w:val="single" w:sz="4" w:space="0" w:color="000000"/>
              <w:bottom w:val="single" w:sz="4" w:space="0" w:color="000000"/>
              <w:right w:val="single" w:sz="4" w:space="0" w:color="000000"/>
            </w:tcBorders>
            <w:vAlign w:val="center"/>
            <w:hideMark/>
          </w:tcPr>
          <w:p w14:paraId="6E979B1E" w14:textId="77777777" w:rsidR="00860142" w:rsidRPr="00860142" w:rsidRDefault="00860142" w:rsidP="00A16543">
            <w:pPr>
              <w:widowControl w:val="0"/>
              <w:snapToGrid w:val="0"/>
              <w:jc w:val="both"/>
            </w:pPr>
            <w:r w:rsidRPr="00860142">
              <w:rPr>
                <w:color w:val="000000"/>
              </w:rPr>
              <w:t>Возможность сочетать государственное регулирование форматов с развитием национальной инфраструктуры ЭДО [36, с. 8–11].</w:t>
            </w:r>
          </w:p>
        </w:tc>
        <w:tc>
          <w:tcPr>
            <w:tcW w:w="1923" w:type="dxa"/>
            <w:tcBorders>
              <w:top w:val="single" w:sz="4" w:space="0" w:color="000000"/>
              <w:left w:val="single" w:sz="4" w:space="0" w:color="000000"/>
              <w:bottom w:val="single" w:sz="4" w:space="0" w:color="000000"/>
              <w:right w:val="single" w:sz="4" w:space="0" w:color="000000"/>
            </w:tcBorders>
            <w:vAlign w:val="center"/>
            <w:hideMark/>
          </w:tcPr>
          <w:p w14:paraId="4926C569" w14:textId="77777777" w:rsidR="00860142" w:rsidRPr="00860142" w:rsidRDefault="00860142" w:rsidP="00A16543">
            <w:pPr>
              <w:widowControl w:val="0"/>
              <w:snapToGrid w:val="0"/>
              <w:jc w:val="both"/>
            </w:pPr>
            <w:r w:rsidRPr="00860142">
              <w:rPr>
                <w:color w:val="000000"/>
              </w:rPr>
              <w:t>Сохранение конкуренции между операторами при одновременном усилении требований к надёжности и устойчивости [8, с. 19–22].</w:t>
            </w:r>
          </w:p>
        </w:tc>
        <w:tc>
          <w:tcPr>
            <w:tcW w:w="1964" w:type="dxa"/>
            <w:tcBorders>
              <w:top w:val="single" w:sz="4" w:space="0" w:color="000000"/>
              <w:left w:val="single" w:sz="4" w:space="0" w:color="000000"/>
              <w:bottom w:val="single" w:sz="4" w:space="0" w:color="000000"/>
              <w:right w:val="single" w:sz="4" w:space="0" w:color="000000"/>
            </w:tcBorders>
            <w:vAlign w:val="center"/>
            <w:hideMark/>
          </w:tcPr>
          <w:p w14:paraId="6F701C31" w14:textId="77777777" w:rsidR="00860142" w:rsidRPr="00860142" w:rsidRDefault="00860142" w:rsidP="00A16543">
            <w:pPr>
              <w:widowControl w:val="0"/>
              <w:snapToGrid w:val="0"/>
              <w:jc w:val="both"/>
            </w:pPr>
            <w:r w:rsidRPr="00860142">
              <w:rPr>
                <w:color w:val="000000"/>
              </w:rPr>
              <w:t>Целесообразно опираться на унифицированные форматы ФНС и совместимые решения ЭДО/СЭД с прозрачными правилами обмена [33, с. 18–21].</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3AF675D8" w14:textId="77777777" w:rsidR="00860142" w:rsidRPr="00860142" w:rsidRDefault="00860142" w:rsidP="00A16543">
            <w:pPr>
              <w:widowControl w:val="0"/>
              <w:snapToGrid w:val="0"/>
              <w:jc w:val="both"/>
            </w:pPr>
            <w:r w:rsidRPr="00860142">
              <w:rPr>
                <w:color w:val="000000"/>
              </w:rPr>
              <w:t>Бизнесу важно объединять преимущества конкурирующих операторов с внутренним контролем, чтобы минимизировать риски и снижать издержки.</w:t>
            </w:r>
          </w:p>
        </w:tc>
      </w:tr>
    </w:tbl>
    <w:p w14:paraId="3899C153" w14:textId="77777777" w:rsidR="00F77798" w:rsidRPr="00D2398B" w:rsidRDefault="00F77798"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[36; 37; 35; 8; 33].</w:t>
      </w:r>
    </w:p>
    <w:p w14:paraId="7D9A614B" w14:textId="77777777" w:rsidR="000D4893" w:rsidRDefault="000D4893">
      <w:pPr>
        <w:widowControl w:val="0"/>
        <w:snapToGrid w:val="0"/>
        <w:spacing w:line="360" w:lineRule="auto"/>
      </w:pPr>
    </w:p>
    <w:p w14:paraId="269379C7" w14:textId="77777777" w:rsidR="00F77798" w:rsidRDefault="00F77798" w:rsidP="00D2398B">
      <w:pPr>
        <w:widowControl w:val="0"/>
        <w:snapToGrid w:val="0"/>
        <w:spacing w:line="360" w:lineRule="auto"/>
        <w:ind w:firstLine="709"/>
        <w:jc w:val="both"/>
        <w:rPr>
          <w:color w:val="000000"/>
          <w:sz w:val="28"/>
          <w:szCs w:val="28"/>
        </w:rPr>
      </w:pPr>
      <w:r w:rsidRPr="00D2398B">
        <w:rPr>
          <w:color w:val="000000"/>
          <w:sz w:val="28"/>
          <w:szCs w:val="28"/>
        </w:rPr>
        <w:t xml:space="preserve">Сравнение показывает, что российская модель электронного </w:t>
      </w:r>
      <w:proofErr w:type="spellStart"/>
      <w:r w:rsidRPr="00D2398B">
        <w:rPr>
          <w:color w:val="000000"/>
          <w:sz w:val="28"/>
          <w:szCs w:val="28"/>
        </w:rPr>
        <w:t>инвойсинга</w:t>
      </w:r>
      <w:proofErr w:type="spellEnd"/>
      <w:r w:rsidRPr="00D2398B">
        <w:rPr>
          <w:color w:val="000000"/>
          <w:sz w:val="28"/>
          <w:szCs w:val="28"/>
        </w:rPr>
        <w:t xml:space="preserve"> сочетает элементы европейского и китайского подходов: централизованное регулирование форматов и распределённую инфраструктуру операторов. Для компаний это одновременно даёт гибкость в выборе сервисов и накладывает обязанность выстроить внутреннее управление документами и рисками. Европейская модель выгодна стандартизацией и трансграничной совместимостью, китайская — максимально жёсткой интеграцией с налоговой системой, однако обе подчёркивают, что без устойчивых процессов внутри организации преимущества цифрового </w:t>
      </w:r>
      <w:proofErr w:type="spellStart"/>
      <w:r w:rsidRPr="00D2398B">
        <w:rPr>
          <w:color w:val="000000"/>
          <w:sz w:val="28"/>
          <w:szCs w:val="28"/>
        </w:rPr>
        <w:t>инвойсинга</w:t>
      </w:r>
      <w:proofErr w:type="spellEnd"/>
      <w:r w:rsidRPr="00D2398B">
        <w:rPr>
          <w:color w:val="000000"/>
          <w:sz w:val="28"/>
          <w:szCs w:val="28"/>
        </w:rPr>
        <w:t xml:space="preserve"> реализуются не полностью.</w:t>
      </w:r>
    </w:p>
    <w:p w14:paraId="02B3809E" w14:textId="77777777" w:rsidR="006C4244" w:rsidRPr="006C4244" w:rsidRDefault="006C4244" w:rsidP="00D2398B">
      <w:pPr>
        <w:widowControl w:val="0"/>
        <w:snapToGrid w:val="0"/>
        <w:spacing w:line="360" w:lineRule="auto"/>
        <w:ind w:firstLine="709"/>
        <w:jc w:val="both"/>
        <w:rPr>
          <w:color w:val="000000"/>
          <w:sz w:val="28"/>
          <w:szCs w:val="28"/>
        </w:rPr>
      </w:pPr>
      <w:r w:rsidRPr="006C4244">
        <w:rPr>
          <w:color w:val="000000"/>
          <w:sz w:val="28"/>
          <w:szCs w:val="28"/>
        </w:rPr>
        <w:t xml:space="preserve">Для организаций с высокой интенсивностью документооборота </w:t>
      </w:r>
      <w:r w:rsidRPr="006C4244">
        <w:rPr>
          <w:color w:val="000000"/>
          <w:sz w:val="28"/>
          <w:szCs w:val="28"/>
        </w:rPr>
        <w:lastRenderedPageBreak/>
        <w:t>выявленные тенденции показывают, что ЭДО становится базовой инфраструктурой, а не конкурентным преимуществом. Международный опыт подчёркивает роль стандартизации и устойчивости операторов при масштабировании процессов. В российской практике это усиливает значимость выбора архитектуры и управляемости электронного документооборота на уровне всей компании.</w:t>
      </w:r>
    </w:p>
    <w:p w14:paraId="01D2A607" w14:textId="15A324A2" w:rsidR="00F77798" w:rsidRDefault="006C4244" w:rsidP="00E15854">
      <w:pPr>
        <w:widowControl w:val="0"/>
        <w:snapToGrid w:val="0"/>
        <w:spacing w:line="360" w:lineRule="auto"/>
        <w:ind w:firstLine="709"/>
        <w:jc w:val="both"/>
        <w:rPr>
          <w:color w:val="000000"/>
          <w:sz w:val="28"/>
          <w:szCs w:val="28"/>
        </w:rPr>
      </w:pPr>
      <w:r w:rsidRPr="006C4244">
        <w:rPr>
          <w:color w:val="000000"/>
          <w:sz w:val="28"/>
          <w:szCs w:val="28"/>
        </w:rPr>
        <w:t xml:space="preserve">Выделенные требования к устойчивости, масштабируемости и нормативной корректности ЭДО используются </w:t>
      </w:r>
      <w:proofErr w:type="gramStart"/>
      <w:r w:rsidRPr="006C4244">
        <w:rPr>
          <w:color w:val="000000"/>
          <w:sz w:val="28"/>
          <w:szCs w:val="28"/>
        </w:rPr>
        <w:t>далее</w:t>
      </w:r>
      <w:proofErr w:type="gramEnd"/>
      <w:r w:rsidRPr="006C4244">
        <w:rPr>
          <w:color w:val="000000"/>
          <w:sz w:val="28"/>
          <w:szCs w:val="28"/>
        </w:rPr>
        <w:t xml:space="preserve"> как критерии при анализе компании в главе 2.</w:t>
      </w:r>
    </w:p>
    <w:p w14:paraId="4526C469" w14:textId="089F0493" w:rsidR="00E15854" w:rsidRDefault="00E15854" w:rsidP="00E15854">
      <w:pPr>
        <w:widowControl w:val="0"/>
        <w:snapToGrid w:val="0"/>
        <w:spacing w:line="360" w:lineRule="auto"/>
        <w:ind w:firstLine="709"/>
        <w:jc w:val="both"/>
        <w:rPr>
          <w:color w:val="000000"/>
          <w:sz w:val="28"/>
          <w:szCs w:val="28"/>
        </w:rPr>
      </w:pPr>
      <w:r>
        <w:rPr>
          <w:b/>
          <w:caps/>
          <w:color w:val="000000"/>
          <w:sz w:val="28"/>
        </w:rPr>
        <w:t>2. ПРАКТИЧЕСКОЕ РЕШЕНИЕ ДЛЯ АО «ТРАНСТЕХСЕРВИС</w:t>
      </w:r>
      <w:r>
        <w:rPr>
          <w:b/>
          <w:caps/>
          <w:color w:val="000000"/>
          <w:sz w:val="28"/>
        </w:rPr>
        <w:t>"</w:t>
      </w:r>
    </w:p>
    <w:p w14:paraId="1AE0B323" w14:textId="77777777" w:rsidR="00E15854" w:rsidRPr="00D2398B" w:rsidRDefault="00E15854" w:rsidP="00E15854">
      <w:pPr>
        <w:pStyle w:val="2"/>
        <w:keepNext w:val="0"/>
        <w:keepLines w:val="0"/>
        <w:snapToGrid w:val="0"/>
        <w:spacing w:before="0" w:after="0" w:line="360" w:lineRule="auto"/>
        <w:rPr>
          <w:b/>
          <w:bCs/>
          <w:color w:val="000000"/>
          <w:sz w:val="28"/>
          <w:szCs w:val="28"/>
        </w:rPr>
      </w:pPr>
      <w:r>
        <w:rPr>
          <w:rFonts w:ascii="Times New Roman" w:eastAsia="Times New Roman" w:hAnsi="Times New Roman" w:cs="Times New Roman"/>
          <w:b/>
          <w:color w:val="000000"/>
          <w:sz w:val="28"/>
        </w:rPr>
        <w:t>2.1. Краткая характеристика ТТС и анализ текущего документооборота</w:t>
      </w:r>
    </w:p>
    <w:p w14:paraId="3944FCCA" w14:textId="77777777" w:rsidR="00E15854" w:rsidRPr="00D2398B" w:rsidRDefault="00E15854" w:rsidP="00E15854">
      <w:pPr>
        <w:widowControl w:val="0"/>
        <w:snapToGrid w:val="0"/>
        <w:spacing w:line="360" w:lineRule="auto"/>
        <w:rPr>
          <w:color w:val="000000"/>
          <w:sz w:val="28"/>
          <w:szCs w:val="28"/>
        </w:rPr>
      </w:pPr>
    </w:p>
    <w:p w14:paraId="7FBBEC10" w14:textId="26A29844" w:rsidR="0032437B" w:rsidRPr="00D2398B" w:rsidRDefault="00E15854" w:rsidP="00E15854">
      <w:pPr>
        <w:widowControl w:val="0"/>
        <w:snapToGrid w:val="0"/>
        <w:spacing w:line="360" w:lineRule="auto"/>
        <w:ind w:firstLine="709"/>
        <w:jc w:val="both"/>
        <w:rPr>
          <w:color w:val="000000"/>
          <w:sz w:val="28"/>
          <w:szCs w:val="28"/>
        </w:rPr>
      </w:pPr>
      <w:r w:rsidRPr="00D2398B">
        <w:rPr>
          <w:color w:val="000000"/>
          <w:sz w:val="28"/>
          <w:szCs w:val="28"/>
        </w:rPr>
        <w:t xml:space="preserve">Акционерное общество «ТрансТехСервис» (далее — АО «ТрансТехСервис», ТТС) развивается на российском автомобильном рынке уже более трёх десятилетий. Начало деятельности </w:t>
      </w:r>
      <w:r w:rsidR="0032437B" w:rsidRPr="00D2398B">
        <w:rPr>
          <w:color w:val="000000"/>
          <w:sz w:val="28"/>
          <w:szCs w:val="28"/>
        </w:rPr>
        <w:t>холдинга относят к 1992 году, когда было сформировано ядро будущей дилерской сети [24, с. 3–4]. За это время компания выстроила широкий спектр управленческих и операционных практик, а рост географии и числа брендов напрямую увеличил объём и сложность её документооборота.</w:t>
      </w:r>
    </w:p>
    <w:p w14:paraId="675C1C2B"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t>Сводная информация о производственных и организационных показателях ТТС приведена в табл. 2.1.1.</w:t>
      </w:r>
    </w:p>
    <w:p w14:paraId="53B18F49"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5DD2D269" w14:textId="77777777" w:rsidR="002D24A7" w:rsidRDefault="0032437B" w:rsidP="002D24A7">
      <w:pPr>
        <w:widowControl w:val="0"/>
        <w:snapToGrid w:val="0"/>
        <w:spacing w:line="360" w:lineRule="auto"/>
        <w:jc w:val="right"/>
        <w:rPr>
          <w:color w:val="000000"/>
          <w:sz w:val="28"/>
          <w:szCs w:val="28"/>
        </w:rPr>
      </w:pPr>
      <w:r w:rsidRPr="00D2398B">
        <w:rPr>
          <w:color w:val="000000"/>
          <w:sz w:val="28"/>
          <w:szCs w:val="28"/>
        </w:rPr>
        <w:t>Таблица 2.1.1</w:t>
      </w:r>
    </w:p>
    <w:p w14:paraId="7BDEFFC0" w14:textId="77777777" w:rsidR="0032437B" w:rsidRPr="00D2398B" w:rsidRDefault="0032437B" w:rsidP="002D24A7">
      <w:pPr>
        <w:widowControl w:val="0"/>
        <w:snapToGrid w:val="0"/>
        <w:spacing w:line="360" w:lineRule="auto"/>
        <w:jc w:val="center"/>
        <w:rPr>
          <w:color w:val="000000"/>
          <w:sz w:val="28"/>
          <w:szCs w:val="28"/>
        </w:rPr>
      </w:pPr>
      <w:r w:rsidRPr="00D2398B">
        <w:rPr>
          <w:color w:val="000000"/>
          <w:sz w:val="28"/>
          <w:szCs w:val="28"/>
        </w:rPr>
        <w:t>Основные показатели деятельности АО «ТрансТехСервис», 2020–2024 гг.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3029"/>
        <w:gridCol w:w="1487"/>
        <w:gridCol w:w="2831"/>
        <w:gridCol w:w="1509"/>
      </w:tblGrid>
      <w:tr w:rsidR="006C18E3" w:rsidRPr="006C18E3" w14:paraId="62DDE958"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5066163" w14:textId="77777777" w:rsidR="0032437B" w:rsidRPr="006C18E3" w:rsidRDefault="0032437B" w:rsidP="00D2398B">
            <w:pPr>
              <w:widowControl w:val="0"/>
              <w:snapToGrid w:val="0"/>
              <w:jc w:val="both"/>
            </w:pPr>
            <w:r w:rsidRPr="006C18E3">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D2D760" w14:textId="77777777" w:rsidR="0032437B" w:rsidRPr="006C18E3" w:rsidRDefault="0032437B" w:rsidP="00D2398B">
            <w:pPr>
              <w:widowControl w:val="0"/>
              <w:snapToGrid w:val="0"/>
              <w:jc w:val="both"/>
            </w:pPr>
            <w:r w:rsidRPr="006C18E3">
              <w:rPr>
                <w:color w:val="000000"/>
              </w:rPr>
              <w:t>Продажи автомобилей, шт.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9D517F" w14:textId="77777777" w:rsidR="0032437B" w:rsidRPr="006C18E3" w:rsidRDefault="0032437B" w:rsidP="00D2398B">
            <w:pPr>
              <w:widowControl w:val="0"/>
              <w:snapToGrid w:val="0"/>
              <w:jc w:val="both"/>
            </w:pPr>
            <w:r w:rsidRPr="006C18E3">
              <w:rPr>
                <w:color w:val="000000"/>
              </w:rPr>
              <w:t>Выручка, млрд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C43E4" w14:textId="77777777" w:rsidR="0032437B" w:rsidRPr="006C18E3" w:rsidRDefault="0032437B" w:rsidP="00D2398B">
            <w:pPr>
              <w:widowControl w:val="0"/>
              <w:snapToGrid w:val="0"/>
              <w:jc w:val="both"/>
            </w:pPr>
            <w:r w:rsidRPr="006C18E3">
              <w:rPr>
                <w:color w:val="000000"/>
              </w:rPr>
              <w:t>Кол-во филиалов/дилерских центров, ед.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D531A2" w14:textId="77777777" w:rsidR="0032437B" w:rsidRPr="006C18E3" w:rsidRDefault="0032437B" w:rsidP="00D2398B">
            <w:pPr>
              <w:widowControl w:val="0"/>
              <w:snapToGrid w:val="0"/>
              <w:jc w:val="both"/>
            </w:pPr>
            <w:r w:rsidRPr="006C18E3">
              <w:rPr>
                <w:color w:val="000000"/>
              </w:rPr>
              <w:t>Источник данных</w:t>
            </w:r>
          </w:p>
        </w:tc>
      </w:tr>
      <w:tr w:rsidR="006C18E3" w:rsidRPr="006C18E3" w14:paraId="4E2CD5C6"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4DB878" w14:textId="77777777" w:rsidR="0032437B" w:rsidRPr="006C18E3" w:rsidRDefault="0032437B" w:rsidP="00D2398B">
            <w:pPr>
              <w:widowControl w:val="0"/>
              <w:snapToGrid w:val="0"/>
              <w:jc w:val="both"/>
            </w:pPr>
            <w:r w:rsidRPr="006C18E3">
              <w:rPr>
                <w:color w:val="000000"/>
              </w:rPr>
              <w:t>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AADC31" w14:textId="77777777" w:rsidR="0032437B" w:rsidRPr="006C18E3" w:rsidRDefault="0032437B" w:rsidP="00D2398B">
            <w:pPr>
              <w:widowControl w:val="0"/>
              <w:snapToGrid w:val="0"/>
              <w:jc w:val="both"/>
            </w:pPr>
            <w:r w:rsidRPr="006C18E3">
              <w:rPr>
                <w:color w:val="000000"/>
              </w:rPr>
              <w:t>73 900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DFC60" w14:textId="77777777" w:rsidR="0032437B" w:rsidRPr="006C18E3" w:rsidRDefault="0032437B" w:rsidP="00D2398B">
            <w:pPr>
              <w:widowControl w:val="0"/>
              <w:snapToGrid w:val="0"/>
              <w:jc w:val="both"/>
            </w:pPr>
            <w:r w:rsidRPr="006C18E3">
              <w:rPr>
                <w:color w:val="000000"/>
              </w:rPr>
              <w:t>85,0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57A7AC" w14:textId="77777777" w:rsidR="0032437B" w:rsidRPr="006C18E3" w:rsidRDefault="0032437B" w:rsidP="00D2398B">
            <w:pPr>
              <w:widowControl w:val="0"/>
              <w:snapToGrid w:val="0"/>
              <w:jc w:val="both"/>
            </w:pPr>
            <w:r w:rsidRPr="006C18E3">
              <w:rPr>
                <w:color w:val="000000"/>
              </w:rPr>
              <w:t>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C83F2F" w14:textId="77777777" w:rsidR="0032437B" w:rsidRPr="006C18E3" w:rsidRDefault="0032437B" w:rsidP="00D2398B">
            <w:pPr>
              <w:widowControl w:val="0"/>
              <w:snapToGrid w:val="0"/>
              <w:jc w:val="both"/>
            </w:pPr>
            <w:r w:rsidRPr="006C18E3">
              <w:rPr>
                <w:color w:val="000000"/>
              </w:rPr>
              <w:t>[9; 23; 24]</w:t>
            </w:r>
          </w:p>
        </w:tc>
      </w:tr>
      <w:tr w:rsidR="006C18E3" w:rsidRPr="006C18E3" w14:paraId="77318AA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11F5C2" w14:textId="77777777" w:rsidR="0032437B" w:rsidRPr="006C18E3" w:rsidRDefault="0032437B" w:rsidP="00D2398B">
            <w:pPr>
              <w:widowControl w:val="0"/>
              <w:snapToGrid w:val="0"/>
              <w:jc w:val="both"/>
            </w:pPr>
            <w:r w:rsidRPr="006C18E3">
              <w:rPr>
                <w:color w:val="000000"/>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0DCB60" w14:textId="77777777" w:rsidR="0032437B" w:rsidRPr="006C18E3" w:rsidRDefault="0032437B" w:rsidP="00D2398B">
            <w:pPr>
              <w:widowControl w:val="0"/>
              <w:snapToGrid w:val="0"/>
              <w:jc w:val="both"/>
            </w:pPr>
            <w:r w:rsidRPr="006C18E3">
              <w:rPr>
                <w:color w:val="000000"/>
              </w:rPr>
              <w:t>67 400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3FE8AE" w14:textId="77777777" w:rsidR="0032437B" w:rsidRPr="006C18E3" w:rsidRDefault="0032437B" w:rsidP="00D2398B">
            <w:pPr>
              <w:widowControl w:val="0"/>
              <w:snapToGrid w:val="0"/>
              <w:jc w:val="both"/>
            </w:pPr>
            <w:r w:rsidRPr="006C18E3">
              <w:rPr>
                <w:color w:val="000000"/>
              </w:rPr>
              <w:t>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CE4E01" w14:textId="77777777" w:rsidR="0032437B" w:rsidRPr="006C18E3" w:rsidRDefault="0032437B" w:rsidP="00D2398B">
            <w:pPr>
              <w:widowControl w:val="0"/>
              <w:snapToGrid w:val="0"/>
              <w:jc w:val="both"/>
            </w:pPr>
            <w:r w:rsidRPr="006C18E3">
              <w:rPr>
                <w:color w:val="000000"/>
              </w:rPr>
              <w:t>95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933A54" w14:textId="77777777" w:rsidR="0032437B" w:rsidRPr="006C18E3" w:rsidRDefault="0032437B" w:rsidP="00D2398B">
            <w:pPr>
              <w:widowControl w:val="0"/>
              <w:snapToGrid w:val="0"/>
              <w:jc w:val="both"/>
            </w:pPr>
            <w:r w:rsidRPr="006C18E3">
              <w:rPr>
                <w:color w:val="000000"/>
              </w:rPr>
              <w:t>[9; 23; 24]</w:t>
            </w:r>
          </w:p>
        </w:tc>
      </w:tr>
      <w:tr w:rsidR="006C18E3" w:rsidRPr="006C18E3" w14:paraId="2B7CBB85"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1C060" w14:textId="77777777" w:rsidR="0032437B" w:rsidRPr="006C18E3" w:rsidRDefault="0032437B" w:rsidP="00D2398B">
            <w:pPr>
              <w:widowControl w:val="0"/>
              <w:snapToGrid w:val="0"/>
              <w:jc w:val="both"/>
            </w:pPr>
            <w:r w:rsidRPr="006C18E3">
              <w:rPr>
                <w:color w:val="000000"/>
              </w:rPr>
              <w:t>2022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5DFF43" w14:textId="77777777" w:rsidR="0032437B" w:rsidRPr="006C18E3" w:rsidRDefault="0032437B" w:rsidP="00D2398B">
            <w:pPr>
              <w:widowControl w:val="0"/>
              <w:snapToGrid w:val="0"/>
              <w:jc w:val="both"/>
            </w:pPr>
            <w:r w:rsidRPr="006C18E3">
              <w:rPr>
                <w:color w:val="000000"/>
              </w:rPr>
              <w:t>30 700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1685C0" w14:textId="77777777" w:rsidR="0032437B" w:rsidRPr="006C18E3" w:rsidRDefault="0032437B" w:rsidP="00D2398B">
            <w:pPr>
              <w:widowControl w:val="0"/>
              <w:snapToGrid w:val="0"/>
              <w:jc w:val="both"/>
            </w:pPr>
            <w:r w:rsidRPr="006C18E3">
              <w:rPr>
                <w:color w:val="000000"/>
              </w:rPr>
              <w:t>55,0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1623D7" w14:textId="77777777" w:rsidR="0032437B" w:rsidRPr="006C18E3" w:rsidRDefault="0032437B" w:rsidP="00D2398B">
            <w:pPr>
              <w:widowControl w:val="0"/>
              <w:snapToGrid w:val="0"/>
              <w:jc w:val="both"/>
            </w:pPr>
            <w:r w:rsidRPr="006C18E3">
              <w:rPr>
                <w:color w:val="000000"/>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69CA25" w14:textId="77777777" w:rsidR="0032437B" w:rsidRPr="006C18E3" w:rsidRDefault="0032437B" w:rsidP="00D2398B">
            <w:pPr>
              <w:widowControl w:val="0"/>
              <w:snapToGrid w:val="0"/>
              <w:jc w:val="both"/>
            </w:pPr>
            <w:r w:rsidRPr="006C18E3">
              <w:rPr>
                <w:color w:val="000000"/>
              </w:rPr>
              <w:t>[9; 23; 24]</w:t>
            </w:r>
          </w:p>
        </w:tc>
      </w:tr>
      <w:tr w:rsidR="006C18E3" w:rsidRPr="006C18E3" w14:paraId="399B260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B329B21" w14:textId="77777777" w:rsidR="0032437B" w:rsidRPr="006C18E3" w:rsidRDefault="0032437B" w:rsidP="00D2398B">
            <w:pPr>
              <w:widowControl w:val="0"/>
              <w:snapToGrid w:val="0"/>
              <w:jc w:val="both"/>
            </w:pPr>
            <w:r w:rsidRPr="006C18E3">
              <w:rPr>
                <w:color w:val="000000"/>
              </w:rPr>
              <w:t>2023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763B93" w14:textId="77777777" w:rsidR="0032437B" w:rsidRPr="006C18E3" w:rsidRDefault="0032437B" w:rsidP="00D2398B">
            <w:pPr>
              <w:widowControl w:val="0"/>
              <w:snapToGrid w:val="0"/>
              <w:jc w:val="both"/>
            </w:pPr>
            <w:r w:rsidRPr="006C18E3">
              <w:rPr>
                <w:color w:val="000000"/>
              </w:rPr>
              <w:t>42 500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D8302C" w14:textId="77777777" w:rsidR="0032437B" w:rsidRPr="006C18E3" w:rsidRDefault="0032437B" w:rsidP="00D2398B">
            <w:pPr>
              <w:widowControl w:val="0"/>
              <w:snapToGrid w:val="0"/>
              <w:jc w:val="both"/>
            </w:pPr>
            <w:r w:rsidRPr="006C18E3">
              <w:rPr>
                <w:color w:val="000000"/>
              </w:rPr>
              <w:t>71,4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BCE38D" w14:textId="77777777" w:rsidR="0032437B" w:rsidRPr="006C18E3" w:rsidRDefault="0032437B" w:rsidP="00D2398B">
            <w:pPr>
              <w:widowControl w:val="0"/>
              <w:snapToGrid w:val="0"/>
              <w:jc w:val="both"/>
            </w:pPr>
            <w:r w:rsidRPr="006C18E3">
              <w:rPr>
                <w:color w:val="000000"/>
              </w:rPr>
              <w:t>105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724A5A" w14:textId="77777777" w:rsidR="0032437B" w:rsidRPr="006C18E3" w:rsidRDefault="0032437B" w:rsidP="00D2398B">
            <w:pPr>
              <w:widowControl w:val="0"/>
              <w:snapToGrid w:val="0"/>
              <w:jc w:val="both"/>
            </w:pPr>
            <w:r w:rsidRPr="006C18E3">
              <w:rPr>
                <w:color w:val="000000"/>
              </w:rPr>
              <w:t>[9; 23; 24]</w:t>
            </w:r>
          </w:p>
        </w:tc>
      </w:tr>
      <w:tr w:rsidR="006C18E3" w:rsidRPr="006C18E3" w14:paraId="3412777A"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00EB163" w14:textId="77777777" w:rsidR="0032437B" w:rsidRPr="006C18E3" w:rsidRDefault="0032437B" w:rsidP="00D2398B">
            <w:pPr>
              <w:widowControl w:val="0"/>
              <w:snapToGrid w:val="0"/>
              <w:jc w:val="both"/>
            </w:pPr>
            <w:r w:rsidRPr="006C18E3">
              <w:rPr>
                <w:color w:val="000000"/>
              </w:rPr>
              <w:t>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B7EA73" w14:textId="77777777" w:rsidR="0032437B" w:rsidRPr="006C18E3" w:rsidRDefault="0032437B" w:rsidP="00D2398B">
            <w:pPr>
              <w:widowControl w:val="0"/>
              <w:snapToGrid w:val="0"/>
              <w:jc w:val="both"/>
            </w:pPr>
            <w:r w:rsidRPr="006C18E3">
              <w:rPr>
                <w:color w:val="000000"/>
              </w:rPr>
              <w:t>61 000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A9FC32" w14:textId="77777777" w:rsidR="0032437B" w:rsidRPr="006C18E3" w:rsidRDefault="0032437B" w:rsidP="00D2398B">
            <w:pPr>
              <w:widowControl w:val="0"/>
              <w:snapToGrid w:val="0"/>
              <w:jc w:val="both"/>
            </w:pPr>
            <w:r w:rsidRPr="006C18E3">
              <w:rPr>
                <w:color w:val="000000"/>
              </w:rPr>
              <w:t>101,0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CC967" w14:textId="77777777" w:rsidR="0032437B" w:rsidRPr="006C18E3" w:rsidRDefault="0032437B" w:rsidP="00D2398B">
            <w:pPr>
              <w:widowControl w:val="0"/>
              <w:snapToGrid w:val="0"/>
              <w:jc w:val="both"/>
            </w:pPr>
            <w:r w:rsidRPr="006C18E3">
              <w:rPr>
                <w:color w:val="000000"/>
              </w:rPr>
              <w:t>110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0759F3" w14:textId="77777777" w:rsidR="0032437B" w:rsidRPr="006C18E3" w:rsidRDefault="0032437B" w:rsidP="00D2398B">
            <w:pPr>
              <w:widowControl w:val="0"/>
              <w:snapToGrid w:val="0"/>
              <w:jc w:val="both"/>
            </w:pPr>
            <w:r w:rsidRPr="006C18E3">
              <w:rPr>
                <w:color w:val="000000"/>
              </w:rPr>
              <w:t>[9; 23; 24]</w:t>
            </w:r>
          </w:p>
        </w:tc>
      </w:tr>
      <w:tr w:rsidR="00EC2D35" w:rsidRPr="006C18E3" w14:paraId="733D56D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437E3FA3" w14:textId="77777777" w:rsidR="00EC2D35" w:rsidRPr="006C18E3" w:rsidRDefault="00EC2D35" w:rsidP="00EC2D35">
            <w:pPr>
              <w:widowControl w:val="0"/>
              <w:snapToGrid w:val="0"/>
              <w:jc w:val="both"/>
              <w:rPr>
                <w:color w:val="000000"/>
              </w:rPr>
            </w:pPr>
            <w:r w:rsidRPr="006C18E3">
              <w:rPr>
                <w:color w:val="000000"/>
              </w:rPr>
              <w:lastRenderedPageBreak/>
              <w:t>Вывод</w:t>
            </w:r>
          </w:p>
        </w:tc>
        <w:tc>
          <w:tcPr>
            <w:tcW w:w="0" w:type="auto"/>
            <w:tcBorders>
              <w:top w:val="single" w:sz="4" w:space="0" w:color="000000"/>
              <w:left w:val="single" w:sz="4" w:space="0" w:color="000000"/>
              <w:bottom w:val="single" w:sz="4" w:space="0" w:color="000000"/>
              <w:right w:val="single" w:sz="4" w:space="0" w:color="000000"/>
            </w:tcBorders>
            <w:vAlign w:val="center"/>
          </w:tcPr>
          <w:p w14:paraId="5D5C3285" w14:textId="77777777" w:rsidR="00EC2D35" w:rsidRPr="006C18E3" w:rsidRDefault="00EC2D35" w:rsidP="00EC2D35">
            <w:pPr>
              <w:widowControl w:val="0"/>
              <w:snapToGrid w:val="0"/>
              <w:jc w:val="both"/>
              <w:rPr>
                <w:color w:val="000000"/>
              </w:rPr>
            </w:pPr>
            <w:r w:rsidRPr="006C18E3">
              <w:rPr>
                <w:color w:val="000000"/>
              </w:rPr>
              <w:t>Колебания спроса, восстановление после снижения 2022 г.</w:t>
            </w:r>
          </w:p>
        </w:tc>
        <w:tc>
          <w:tcPr>
            <w:tcW w:w="0" w:type="auto"/>
            <w:tcBorders>
              <w:top w:val="single" w:sz="4" w:space="0" w:color="000000"/>
              <w:left w:val="single" w:sz="4" w:space="0" w:color="000000"/>
              <w:bottom w:val="single" w:sz="4" w:space="0" w:color="000000"/>
              <w:right w:val="single" w:sz="4" w:space="0" w:color="000000"/>
            </w:tcBorders>
            <w:vAlign w:val="center"/>
          </w:tcPr>
          <w:p w14:paraId="350AFE25" w14:textId="77777777" w:rsidR="00EC2D35" w:rsidRPr="006C18E3" w:rsidRDefault="00EC2D35" w:rsidP="00EC2D35">
            <w:pPr>
              <w:widowControl w:val="0"/>
              <w:snapToGrid w:val="0"/>
              <w:jc w:val="both"/>
              <w:rPr>
                <w:color w:val="000000"/>
              </w:rPr>
            </w:pPr>
            <w:r w:rsidRPr="006C18E3">
              <w:rPr>
                <w:color w:val="000000"/>
              </w:rPr>
              <w:t>Рост масштаба бизнеса</w:t>
            </w:r>
          </w:p>
        </w:tc>
        <w:tc>
          <w:tcPr>
            <w:tcW w:w="0" w:type="auto"/>
            <w:tcBorders>
              <w:top w:val="single" w:sz="4" w:space="0" w:color="000000"/>
              <w:left w:val="single" w:sz="4" w:space="0" w:color="000000"/>
              <w:bottom w:val="single" w:sz="4" w:space="0" w:color="000000"/>
              <w:right w:val="single" w:sz="4" w:space="0" w:color="000000"/>
            </w:tcBorders>
            <w:vAlign w:val="center"/>
          </w:tcPr>
          <w:p w14:paraId="01C4A584" w14:textId="77777777" w:rsidR="00EC2D35" w:rsidRPr="006C18E3" w:rsidRDefault="00EC2D35" w:rsidP="00EC2D35">
            <w:pPr>
              <w:widowControl w:val="0"/>
              <w:snapToGrid w:val="0"/>
              <w:jc w:val="both"/>
              <w:rPr>
                <w:color w:val="000000"/>
              </w:rPr>
            </w:pPr>
            <w:r w:rsidRPr="006C18E3">
              <w:rPr>
                <w:color w:val="000000"/>
              </w:rPr>
              <w:t>Поступательное расширение сети</w:t>
            </w:r>
          </w:p>
        </w:tc>
        <w:tc>
          <w:tcPr>
            <w:tcW w:w="0" w:type="auto"/>
            <w:tcBorders>
              <w:top w:val="single" w:sz="4" w:space="0" w:color="000000"/>
              <w:left w:val="single" w:sz="4" w:space="0" w:color="000000"/>
              <w:bottom w:val="single" w:sz="4" w:space="0" w:color="000000"/>
              <w:right w:val="single" w:sz="4" w:space="0" w:color="000000"/>
            </w:tcBorders>
            <w:vAlign w:val="center"/>
          </w:tcPr>
          <w:p w14:paraId="700E64C9" w14:textId="77777777" w:rsidR="00EC2D35" w:rsidRPr="006C18E3" w:rsidRDefault="00EC2D35" w:rsidP="00EC2D35">
            <w:pPr>
              <w:widowControl w:val="0"/>
              <w:snapToGrid w:val="0"/>
              <w:jc w:val="both"/>
              <w:rPr>
                <w:color w:val="000000"/>
              </w:rPr>
            </w:pPr>
            <w:r w:rsidRPr="006C18E3">
              <w:rPr>
                <w:color w:val="000000"/>
              </w:rPr>
              <w:t>Обобщение автора</w:t>
            </w:r>
          </w:p>
        </w:tc>
      </w:tr>
    </w:tbl>
    <w:p w14:paraId="1338CB53" w14:textId="77777777" w:rsidR="000D4893" w:rsidRPr="00507E2A" w:rsidRDefault="0032437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[9, с. 2–6; 23, с. 1–4; 24, с. 3–7]</w:t>
      </w:r>
    </w:p>
    <w:p w14:paraId="04DCED92" w14:textId="77777777" w:rsidR="0032437B" w:rsidRDefault="0032437B" w:rsidP="002D24A7">
      <w:pPr>
        <w:widowControl w:val="0"/>
        <w:snapToGrid w:val="0"/>
        <w:spacing w:line="360" w:lineRule="auto"/>
        <w:ind w:firstLine="709"/>
        <w:jc w:val="both"/>
        <w:rPr>
          <w:color w:val="000000"/>
          <w:sz w:val="28"/>
          <w:szCs w:val="28"/>
        </w:rPr>
      </w:pPr>
      <w:r w:rsidRPr="00D2398B">
        <w:rPr>
          <w:color w:val="000000"/>
          <w:sz w:val="28"/>
          <w:szCs w:val="28"/>
        </w:rPr>
        <w:t>Примечание: показатели выручки и числа центров частично усреднены на основе открытых данных.</w:t>
      </w:r>
    </w:p>
    <w:p w14:paraId="2A92B948" w14:textId="77777777" w:rsidR="002D24A7" w:rsidRPr="00D2398B" w:rsidRDefault="002D24A7" w:rsidP="00D2398B">
      <w:pPr>
        <w:widowControl w:val="0"/>
        <w:snapToGrid w:val="0"/>
        <w:spacing w:line="360" w:lineRule="auto"/>
        <w:rPr>
          <w:color w:val="000000"/>
          <w:sz w:val="28"/>
          <w:szCs w:val="28"/>
        </w:rPr>
      </w:pPr>
    </w:p>
    <w:p w14:paraId="59DABE52"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Представленные данные показывают, что снижение продаж в 2022 году сменилось фазой восстановления, а сеть автоцентров продолжила расширяться. Для документооборота это означает рост числа юридически значимых операций и увеличение объёмов внутренних перемещений документов между филиалами. В таких условиях любое замедление согласования или задержка при передаче документов отражается на общей скорости обслуживания клиентов и может влиять на финансовые показатели [21, с. 25–28].</w:t>
      </w:r>
    </w:p>
    <w:p w14:paraId="37C42E5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Структура управления ТТС опирается на сочетание централизованного управления — штаб-квартира в Набережных Челнах отвечает за стратегию, финансы, ИТ и методологию работы с документами — и обширной сети дилерских центров, где происходят основные продажи и сервисные операции [24, с. 3–5]. Внутренняя архитектура включает блок продаж, сервис и запчасти, логистику, бухгалтерию, финансовый блок, управление персоналом и юридическую службу [21, с. 32–37]. Каждый из этих подразделений формирует собственные массивы документов, что делает распределение ответственности за создание, обработку и хранение документов многоуровневым [22, с. 40–44].</w:t>
      </w:r>
    </w:p>
    <w:p w14:paraId="7C32EF02"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масштаб сети, разнородность процессов и распределённая структура ТТС формируют высокую нагрузку на документооборот. Это создаёт потребность в его автоматизации и задаёт основу для дальнейшего анализа текущей модели обработки документов и выбора оптимального решения для перехода к электронному документообороту.</w:t>
      </w:r>
    </w:p>
    <w:p w14:paraId="49082865" w14:textId="77777777" w:rsidR="00CD0D0B" w:rsidRDefault="00F77798" w:rsidP="00CD0D0B">
      <w:pPr>
        <w:widowControl w:val="0"/>
        <w:snapToGrid w:val="0"/>
        <w:spacing w:line="360" w:lineRule="auto"/>
        <w:ind w:firstLine="709"/>
        <w:jc w:val="both"/>
        <w:rPr>
          <w:color w:val="000000"/>
          <w:sz w:val="28"/>
          <w:szCs w:val="28"/>
        </w:rPr>
      </w:pPr>
      <w:r w:rsidRPr="00F77798">
        <w:rPr>
          <w:color w:val="000000"/>
          <w:sz w:val="28"/>
          <w:szCs w:val="28"/>
        </w:rPr>
        <w:t xml:space="preserve">Повседневная работа АО «ТрансТехСервис» (ТТС) связана с постоянным </w:t>
      </w:r>
      <w:r w:rsidRPr="00F77798">
        <w:rPr>
          <w:color w:val="000000"/>
          <w:sz w:val="28"/>
          <w:szCs w:val="28"/>
        </w:rPr>
        <w:lastRenderedPageBreak/>
        <w:t>движением документов: они сопровождают каждое действие — от оформления продажи автомобиля до закрытия сервисного заказа. Из-за масштаба сети и разнообразия услуг эти документы циркулируют между десятками филиалов и несколькими функциональными блоками, что требует чёткой координации и единых правил оформления [21, с. 15–18].</w:t>
      </w:r>
    </w:p>
    <w:p w14:paraId="59029085" w14:textId="77777777" w:rsidR="00CD0D0B" w:rsidRPr="00CD0D0B" w:rsidRDefault="00CD0D0B" w:rsidP="00CD0D0B">
      <w:pPr>
        <w:widowControl w:val="0"/>
        <w:snapToGrid w:val="0"/>
        <w:spacing w:line="360" w:lineRule="auto"/>
        <w:ind w:firstLine="709"/>
        <w:jc w:val="both"/>
        <w:rPr>
          <w:color w:val="000000"/>
          <w:sz w:val="28"/>
          <w:szCs w:val="28"/>
        </w:rPr>
      </w:pPr>
      <w:r w:rsidRPr="00CD0D0B">
        <w:rPr>
          <w:color w:val="000000"/>
          <w:sz w:val="28"/>
          <w:szCs w:val="28"/>
        </w:rPr>
        <w:t>Наибольший объём документооборота формируют продажи, сервис и закупки. Эти процессы включают договоры, акты, УПД и заказ-наряды, циркулирующие между филиалами и контрагентами. Масштаб сети обуславливает значительную нагрузку на текущую модель документооборота.</w:t>
      </w:r>
    </w:p>
    <w:p w14:paraId="526F1263" w14:textId="77777777" w:rsidR="00F77798" w:rsidRDefault="00F77798" w:rsidP="00CD0D0B">
      <w:pPr>
        <w:widowControl w:val="0"/>
        <w:snapToGrid w:val="0"/>
        <w:spacing w:line="360" w:lineRule="auto"/>
        <w:ind w:firstLine="709"/>
        <w:jc w:val="both"/>
        <w:rPr>
          <w:color w:val="000000"/>
          <w:sz w:val="28"/>
          <w:szCs w:val="28"/>
        </w:rPr>
      </w:pPr>
      <w:r w:rsidRPr="00F77798">
        <w:rPr>
          <w:color w:val="000000"/>
          <w:sz w:val="28"/>
          <w:szCs w:val="28"/>
        </w:rPr>
        <w:t>Бумажная форма по-прежнему преобладает: в продажах новых авто её доля составляет около 70 %, в продажах автомобилей с пробегом — порядка 80 %, а в сервисе достигает 85 %. Более высокая доля электронного документооборота наблюдается в закупках и бухгалтерии. В логистике и кадровых процессах электронная форма применяется ограниченно [21, с. 112–116].</w:t>
      </w:r>
      <w:r w:rsidR="002D24A7">
        <w:rPr>
          <w:color w:val="000000"/>
          <w:sz w:val="28"/>
          <w:szCs w:val="28"/>
        </w:rPr>
        <w:t xml:space="preserve"> </w:t>
      </w:r>
      <w:r w:rsidRPr="00F77798">
        <w:rPr>
          <w:color w:val="000000"/>
          <w:sz w:val="28"/>
          <w:szCs w:val="28"/>
        </w:rPr>
        <w:t>Эти различия отражены в табл. 2.1.2.</w:t>
      </w:r>
    </w:p>
    <w:p w14:paraId="0A21322A" w14:textId="77777777" w:rsidR="002D24A7" w:rsidRPr="00F77798" w:rsidRDefault="002D24A7" w:rsidP="00D2398B">
      <w:pPr>
        <w:spacing w:line="360" w:lineRule="auto"/>
        <w:ind w:firstLine="709"/>
        <w:jc w:val="both"/>
        <w:rPr>
          <w:color w:val="000000"/>
          <w:sz w:val="28"/>
          <w:szCs w:val="28"/>
        </w:rPr>
      </w:pPr>
    </w:p>
    <w:p w14:paraId="368E32B3" w14:textId="77777777" w:rsidR="002D24A7" w:rsidRPr="002D24A7" w:rsidRDefault="00F77798" w:rsidP="002D24A7">
      <w:pPr>
        <w:widowControl w:val="0"/>
        <w:snapToGrid w:val="0"/>
        <w:spacing w:line="360" w:lineRule="auto"/>
        <w:jc w:val="right"/>
        <w:rPr>
          <w:color w:val="000000"/>
          <w:sz w:val="28"/>
          <w:szCs w:val="28"/>
        </w:rPr>
      </w:pPr>
      <w:r w:rsidRPr="00F77798">
        <w:rPr>
          <w:color w:val="000000"/>
          <w:sz w:val="28"/>
          <w:szCs w:val="28"/>
        </w:rPr>
        <w:t>Таблица 2.1.2</w:t>
      </w:r>
    </w:p>
    <w:p w14:paraId="083BD4C6" w14:textId="77777777" w:rsidR="00F77798" w:rsidRPr="00F77798" w:rsidRDefault="00F77798" w:rsidP="002D24A7">
      <w:pPr>
        <w:widowControl w:val="0"/>
        <w:snapToGrid w:val="0"/>
        <w:spacing w:line="360" w:lineRule="auto"/>
        <w:jc w:val="center"/>
        <w:rPr>
          <w:color w:val="000000"/>
          <w:sz w:val="28"/>
          <w:szCs w:val="28"/>
        </w:rPr>
      </w:pPr>
      <w:r w:rsidRPr="00F77798">
        <w:rPr>
          <w:color w:val="000000"/>
          <w:sz w:val="28"/>
          <w:szCs w:val="28"/>
        </w:rPr>
        <w:t>Текущие потоки документооборота ТТС по основным процессам</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755"/>
        <w:gridCol w:w="1239"/>
        <w:gridCol w:w="1234"/>
        <w:gridCol w:w="30"/>
        <w:gridCol w:w="1466"/>
      </w:tblGrid>
      <w:tr w:rsidR="002D24A7" w:rsidRPr="00F77798" w14:paraId="2E9CAFCE" w14:textId="77777777" w:rsidTr="00EC2D35">
        <w:trPr>
          <w:tblHeade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7A5E57F0" w14:textId="77777777" w:rsidR="00F77798" w:rsidRPr="00F77798" w:rsidRDefault="00F77798" w:rsidP="00D2398B">
            <w:pPr>
              <w:widowControl w:val="0"/>
              <w:snapToGrid w:val="0"/>
              <w:jc w:val="both"/>
            </w:pPr>
            <w:r w:rsidRPr="00F77798">
              <w:rPr>
                <w:color w:val="000000"/>
              </w:rPr>
              <w:t>Процесс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060923E" w14:textId="77777777" w:rsidR="00F77798" w:rsidRPr="00F77798" w:rsidRDefault="00F77798" w:rsidP="00D2398B">
            <w:pPr>
              <w:widowControl w:val="0"/>
              <w:snapToGrid w:val="0"/>
              <w:jc w:val="both"/>
            </w:pPr>
            <w:r w:rsidRPr="00F77798">
              <w:rPr>
                <w:color w:val="000000"/>
              </w:rPr>
              <w:t>Типы документов</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63D71855" w14:textId="77777777" w:rsidR="00F77798" w:rsidRPr="00F77798" w:rsidRDefault="00F77798" w:rsidP="00D2398B">
            <w:pPr>
              <w:widowControl w:val="0"/>
              <w:snapToGrid w:val="0"/>
              <w:jc w:val="both"/>
            </w:pPr>
            <w:r w:rsidRPr="00F77798">
              <w:rPr>
                <w:color w:val="000000"/>
              </w:rPr>
              <w:t>Объём в мес., шт.</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4DCD5D7A" w14:textId="77777777" w:rsidR="00F77798" w:rsidRPr="00F77798" w:rsidRDefault="00F77798" w:rsidP="00D2398B">
            <w:pPr>
              <w:widowControl w:val="0"/>
              <w:snapToGrid w:val="0"/>
              <w:jc w:val="both"/>
            </w:pPr>
            <w:r w:rsidRPr="00F77798">
              <w:rPr>
                <w:color w:val="000000"/>
              </w:rPr>
              <w:t>Доля бумажной формы, %</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5A880109" w14:textId="77777777" w:rsidR="00F77798" w:rsidRPr="00F77798" w:rsidRDefault="00F77798" w:rsidP="00D2398B">
            <w:pPr>
              <w:widowControl w:val="0"/>
              <w:snapToGrid w:val="0"/>
              <w:jc w:val="both"/>
            </w:pPr>
            <w:r w:rsidRPr="00F77798">
              <w:rPr>
                <w:color w:val="000000"/>
              </w:rPr>
              <w:t>Доля ЭДО/сканов, %</w:t>
            </w:r>
          </w:p>
        </w:tc>
      </w:tr>
      <w:tr w:rsidR="002D24A7" w:rsidRPr="00F77798" w14:paraId="7C095C50"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4C113D23" w14:textId="77777777" w:rsidR="00F77798" w:rsidRPr="00F77798" w:rsidRDefault="00F77798" w:rsidP="00D2398B">
            <w:pPr>
              <w:widowControl w:val="0"/>
              <w:snapToGrid w:val="0"/>
              <w:jc w:val="both"/>
            </w:pPr>
            <w:r w:rsidRPr="00F77798">
              <w:rPr>
                <w:color w:val="000000"/>
              </w:rPr>
              <w:t>Продажи новых авто</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C63569C" w14:textId="77777777" w:rsidR="00F77798" w:rsidRPr="00F77798" w:rsidRDefault="00F77798" w:rsidP="00D2398B">
            <w:pPr>
              <w:widowControl w:val="0"/>
              <w:snapToGrid w:val="0"/>
              <w:jc w:val="both"/>
            </w:pPr>
            <w:r w:rsidRPr="00F77798">
              <w:rPr>
                <w:color w:val="000000"/>
              </w:rPr>
              <w:t>договоры, приложения, УПД 5.03, акты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9FE71EB" w14:textId="77777777" w:rsidR="00F77798" w:rsidRPr="00F77798" w:rsidRDefault="00F77798" w:rsidP="00D2398B">
            <w:pPr>
              <w:widowControl w:val="0"/>
              <w:snapToGrid w:val="0"/>
              <w:jc w:val="both"/>
            </w:pPr>
            <w:r w:rsidRPr="00F77798">
              <w:rPr>
                <w:color w:val="000000"/>
              </w:rPr>
              <w:t>2 500</w:t>
            </w:r>
          </w:p>
        </w:tc>
        <w:tc>
          <w:tcPr>
            <w:tcW w:w="1234" w:type="dxa"/>
            <w:gridSpan w:val="2"/>
            <w:tcBorders>
              <w:top w:val="single" w:sz="4" w:space="0" w:color="000000"/>
              <w:left w:val="single" w:sz="4" w:space="0" w:color="000000"/>
              <w:bottom w:val="single" w:sz="4" w:space="0" w:color="000000"/>
              <w:right w:val="single" w:sz="4" w:space="0" w:color="000000"/>
            </w:tcBorders>
            <w:vAlign w:val="center"/>
            <w:hideMark/>
          </w:tcPr>
          <w:p w14:paraId="516516A4" w14:textId="77777777" w:rsidR="00F77798" w:rsidRPr="00F77798" w:rsidRDefault="00F77798" w:rsidP="00D2398B">
            <w:pPr>
              <w:widowControl w:val="0"/>
              <w:snapToGrid w:val="0"/>
              <w:jc w:val="both"/>
            </w:pPr>
            <w:r w:rsidRPr="00F77798">
              <w:rPr>
                <w:color w:val="000000"/>
              </w:rPr>
              <w:t>70</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2E227C5A" w14:textId="77777777" w:rsidR="00F77798" w:rsidRPr="00F77798" w:rsidRDefault="00F77798" w:rsidP="00D2398B">
            <w:pPr>
              <w:widowControl w:val="0"/>
              <w:snapToGrid w:val="0"/>
              <w:jc w:val="both"/>
            </w:pPr>
            <w:r w:rsidRPr="00F77798">
              <w:rPr>
                <w:color w:val="000000"/>
              </w:rPr>
              <w:t>30</w:t>
            </w:r>
          </w:p>
        </w:tc>
      </w:tr>
      <w:tr w:rsidR="006C18E3" w:rsidRPr="00F77798" w14:paraId="64E0822C"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0E275E2E" w14:textId="77777777" w:rsidR="006C18E3" w:rsidRPr="00F77798" w:rsidRDefault="006C18E3" w:rsidP="00A16543">
            <w:pPr>
              <w:widowControl w:val="0"/>
              <w:snapToGrid w:val="0"/>
              <w:jc w:val="both"/>
            </w:pPr>
            <w:r w:rsidRPr="00F77798">
              <w:rPr>
                <w:color w:val="000000"/>
              </w:rPr>
              <w:t>Продажи авто с пробегом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1754BA98" w14:textId="77777777" w:rsidR="006C18E3" w:rsidRPr="00F77798" w:rsidRDefault="006C18E3" w:rsidP="00A16543">
            <w:pPr>
              <w:widowControl w:val="0"/>
              <w:snapToGrid w:val="0"/>
              <w:jc w:val="both"/>
            </w:pPr>
            <w:r w:rsidRPr="00F77798">
              <w:rPr>
                <w:color w:val="000000"/>
              </w:rPr>
              <w:t>договоры, УПД 5.03, акты, отчёты осмотра</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28870F52" w14:textId="77777777" w:rsidR="006C18E3" w:rsidRPr="00F77798" w:rsidRDefault="006C18E3" w:rsidP="00A16543">
            <w:pPr>
              <w:widowControl w:val="0"/>
              <w:snapToGrid w:val="0"/>
              <w:jc w:val="both"/>
            </w:pPr>
            <w:r w:rsidRPr="00F77798">
              <w:rPr>
                <w:color w:val="000000"/>
              </w:rPr>
              <w:t>2 600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606375CF" w14:textId="77777777" w:rsidR="006C18E3" w:rsidRPr="00F77798" w:rsidRDefault="006C18E3" w:rsidP="00A16543">
            <w:pPr>
              <w:widowControl w:val="0"/>
              <w:snapToGrid w:val="0"/>
              <w:jc w:val="both"/>
            </w:pPr>
            <w:r w:rsidRPr="00F77798">
              <w:rPr>
                <w:color w:val="000000"/>
              </w:rPr>
              <w:t>80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62AB68CE" w14:textId="77777777" w:rsidR="006C18E3" w:rsidRPr="00F77798" w:rsidRDefault="006C18E3" w:rsidP="00A16543">
            <w:pPr>
              <w:widowControl w:val="0"/>
              <w:snapToGrid w:val="0"/>
              <w:jc w:val="both"/>
            </w:pPr>
            <w:r w:rsidRPr="00F77798">
              <w:rPr>
                <w:color w:val="000000"/>
              </w:rPr>
              <w:t>20</w:t>
            </w:r>
          </w:p>
        </w:tc>
      </w:tr>
      <w:tr w:rsidR="006C18E3" w:rsidRPr="00F77798" w14:paraId="41CC2C3B"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13EEBBF0" w14:textId="77777777" w:rsidR="006C18E3" w:rsidRPr="00F77798" w:rsidRDefault="006C18E3" w:rsidP="00A16543">
            <w:pPr>
              <w:widowControl w:val="0"/>
              <w:snapToGrid w:val="0"/>
              <w:jc w:val="both"/>
            </w:pPr>
            <w:r w:rsidRPr="00F77798">
              <w:rPr>
                <w:color w:val="000000"/>
              </w:rPr>
              <w:t>Сервис</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8AC9385" w14:textId="77777777" w:rsidR="006C18E3" w:rsidRPr="00F77798" w:rsidRDefault="006C18E3" w:rsidP="00A16543">
            <w:pPr>
              <w:widowControl w:val="0"/>
              <w:snapToGrid w:val="0"/>
              <w:jc w:val="both"/>
            </w:pPr>
            <w:r w:rsidRPr="00F77798">
              <w:rPr>
                <w:color w:val="000000"/>
              </w:rPr>
              <w:t>заказ-наряды, акты, УПД, страховые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FA42B09" w14:textId="77777777" w:rsidR="006C18E3" w:rsidRPr="00F77798" w:rsidRDefault="006C18E3" w:rsidP="00A16543">
            <w:pPr>
              <w:widowControl w:val="0"/>
              <w:snapToGrid w:val="0"/>
              <w:jc w:val="both"/>
            </w:pPr>
            <w:r w:rsidRPr="00F77798">
              <w:rPr>
                <w:color w:val="000000"/>
              </w:rPr>
              <w:t>9 000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7813CA50" w14:textId="77777777" w:rsidR="006C18E3" w:rsidRPr="00F77798" w:rsidRDefault="006C18E3" w:rsidP="00A16543">
            <w:pPr>
              <w:widowControl w:val="0"/>
              <w:snapToGrid w:val="0"/>
              <w:jc w:val="both"/>
            </w:pPr>
            <w:r w:rsidRPr="00F77798">
              <w:rPr>
                <w:color w:val="000000"/>
              </w:rPr>
              <w:t>85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2A455B4C" w14:textId="77777777" w:rsidR="006C18E3" w:rsidRPr="00F77798" w:rsidRDefault="006C18E3" w:rsidP="00A16543">
            <w:pPr>
              <w:widowControl w:val="0"/>
              <w:snapToGrid w:val="0"/>
              <w:jc w:val="both"/>
            </w:pPr>
            <w:r w:rsidRPr="00F77798">
              <w:rPr>
                <w:color w:val="000000"/>
              </w:rPr>
              <w:t>15</w:t>
            </w:r>
          </w:p>
        </w:tc>
      </w:tr>
      <w:tr w:rsidR="006C18E3" w:rsidRPr="00F77798" w14:paraId="35C82D0F"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50C9A10F" w14:textId="77777777" w:rsidR="006C18E3" w:rsidRPr="00F77798" w:rsidRDefault="006C18E3" w:rsidP="00A16543">
            <w:pPr>
              <w:widowControl w:val="0"/>
              <w:snapToGrid w:val="0"/>
              <w:jc w:val="both"/>
            </w:pPr>
            <w:r w:rsidRPr="00F77798">
              <w:rPr>
                <w:color w:val="000000"/>
              </w:rPr>
              <w:t>Закупки</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62349D2E" w14:textId="77777777" w:rsidR="006C18E3" w:rsidRPr="00F77798" w:rsidRDefault="006C18E3" w:rsidP="00A16543">
            <w:pPr>
              <w:widowControl w:val="0"/>
              <w:snapToGrid w:val="0"/>
              <w:jc w:val="both"/>
            </w:pPr>
            <w:r w:rsidRPr="00F77798">
              <w:rPr>
                <w:color w:val="000000"/>
              </w:rPr>
              <w:t>договоры поставки, УПД 5.03, накладные</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77EDAA9" w14:textId="77777777" w:rsidR="006C18E3" w:rsidRPr="00F77798" w:rsidRDefault="006C18E3" w:rsidP="00A16543">
            <w:pPr>
              <w:widowControl w:val="0"/>
              <w:snapToGrid w:val="0"/>
              <w:jc w:val="both"/>
            </w:pPr>
            <w:r w:rsidRPr="00F77798">
              <w:rPr>
                <w:color w:val="000000"/>
              </w:rPr>
              <w:t>1 500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78973CEA" w14:textId="77777777" w:rsidR="006C18E3" w:rsidRPr="00F77798" w:rsidRDefault="006C18E3" w:rsidP="00A16543">
            <w:pPr>
              <w:widowControl w:val="0"/>
              <w:snapToGrid w:val="0"/>
              <w:jc w:val="both"/>
            </w:pPr>
            <w:r w:rsidRPr="00F77798">
              <w:rPr>
                <w:color w:val="000000"/>
              </w:rPr>
              <w:t>40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5D08CDB3" w14:textId="77777777" w:rsidR="006C18E3" w:rsidRPr="00F77798" w:rsidRDefault="006C18E3" w:rsidP="00A16543">
            <w:pPr>
              <w:widowControl w:val="0"/>
              <w:snapToGrid w:val="0"/>
              <w:jc w:val="both"/>
            </w:pPr>
            <w:r w:rsidRPr="00F77798">
              <w:rPr>
                <w:color w:val="000000"/>
              </w:rPr>
              <w:t>60</w:t>
            </w:r>
          </w:p>
        </w:tc>
      </w:tr>
      <w:tr w:rsidR="006C18E3" w:rsidRPr="00F77798" w14:paraId="474129C1"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5B757AE7" w14:textId="77777777" w:rsidR="006C18E3" w:rsidRPr="00F77798" w:rsidRDefault="006C18E3" w:rsidP="00A16543">
            <w:pPr>
              <w:widowControl w:val="0"/>
              <w:snapToGrid w:val="0"/>
              <w:jc w:val="both"/>
            </w:pPr>
            <w:r w:rsidRPr="00F77798">
              <w:rPr>
                <w:color w:val="000000"/>
              </w:rPr>
              <w:t>Логистика</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4F8E3AF" w14:textId="77777777" w:rsidR="006C18E3" w:rsidRPr="00F77798" w:rsidRDefault="006C18E3" w:rsidP="00A16543">
            <w:pPr>
              <w:widowControl w:val="0"/>
              <w:snapToGrid w:val="0"/>
              <w:jc w:val="both"/>
            </w:pPr>
            <w:r w:rsidRPr="00F77798">
              <w:rPr>
                <w:color w:val="000000"/>
              </w:rPr>
              <w:t>транспортные накладные, акты передачи</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1B437C67" w14:textId="77777777" w:rsidR="006C18E3" w:rsidRPr="00F77798" w:rsidRDefault="006C18E3" w:rsidP="00A16543">
            <w:pPr>
              <w:widowControl w:val="0"/>
              <w:snapToGrid w:val="0"/>
              <w:jc w:val="both"/>
            </w:pPr>
            <w:r w:rsidRPr="00F77798">
              <w:rPr>
                <w:color w:val="000000"/>
              </w:rPr>
              <w:t>1 000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07084E5E" w14:textId="77777777" w:rsidR="006C18E3" w:rsidRPr="00F77798" w:rsidRDefault="006C18E3" w:rsidP="00A16543">
            <w:pPr>
              <w:widowControl w:val="0"/>
              <w:snapToGrid w:val="0"/>
              <w:jc w:val="both"/>
            </w:pPr>
            <w:r w:rsidRPr="00F77798">
              <w:rPr>
                <w:color w:val="000000"/>
              </w:rPr>
              <w:t>60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64B3228B" w14:textId="77777777" w:rsidR="006C18E3" w:rsidRPr="00F77798" w:rsidRDefault="006C18E3" w:rsidP="00A16543">
            <w:pPr>
              <w:widowControl w:val="0"/>
              <w:snapToGrid w:val="0"/>
              <w:jc w:val="both"/>
            </w:pPr>
            <w:r w:rsidRPr="00F77798">
              <w:rPr>
                <w:color w:val="000000"/>
              </w:rPr>
              <w:t>40</w:t>
            </w:r>
          </w:p>
        </w:tc>
      </w:tr>
      <w:tr w:rsidR="006C18E3" w:rsidRPr="00F77798" w14:paraId="42C77D88"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29EBA33D" w14:textId="77777777" w:rsidR="006C18E3" w:rsidRPr="00F77798" w:rsidRDefault="006C18E3" w:rsidP="00A16543">
            <w:pPr>
              <w:widowControl w:val="0"/>
              <w:snapToGrid w:val="0"/>
              <w:jc w:val="both"/>
            </w:pPr>
            <w:r w:rsidRPr="00F77798">
              <w:rPr>
                <w:color w:val="000000"/>
              </w:rPr>
              <w:t>Управление персоналом</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FE211A2" w14:textId="77777777" w:rsidR="006C18E3" w:rsidRPr="00F77798" w:rsidRDefault="006C18E3" w:rsidP="00A16543">
            <w:pPr>
              <w:widowControl w:val="0"/>
              <w:snapToGrid w:val="0"/>
              <w:jc w:val="both"/>
            </w:pPr>
            <w:r w:rsidRPr="00F77798">
              <w:rPr>
                <w:color w:val="000000"/>
              </w:rPr>
              <w:t>приказы, трудовые договоры, допсоглашения</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2ECB4FB7" w14:textId="77777777" w:rsidR="006C18E3" w:rsidRPr="00F77798" w:rsidRDefault="006C18E3" w:rsidP="00A16543">
            <w:pPr>
              <w:widowControl w:val="0"/>
              <w:snapToGrid w:val="0"/>
              <w:jc w:val="both"/>
            </w:pPr>
            <w:r w:rsidRPr="00F77798">
              <w:rPr>
                <w:color w:val="000000"/>
              </w:rPr>
              <w:t>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48BDED7B" w14:textId="77777777" w:rsidR="006C18E3" w:rsidRPr="00F77798" w:rsidRDefault="006C18E3" w:rsidP="00A16543">
            <w:pPr>
              <w:widowControl w:val="0"/>
              <w:snapToGrid w:val="0"/>
              <w:jc w:val="both"/>
            </w:pPr>
            <w:r w:rsidRPr="00F77798">
              <w:rPr>
                <w:color w:val="000000"/>
              </w:rPr>
              <w:t>95</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394C64E5" w14:textId="77777777" w:rsidR="006C18E3" w:rsidRPr="00F77798" w:rsidRDefault="006C18E3" w:rsidP="00A16543">
            <w:pPr>
              <w:widowControl w:val="0"/>
              <w:snapToGrid w:val="0"/>
              <w:jc w:val="both"/>
            </w:pPr>
            <w:r w:rsidRPr="00F77798">
              <w:rPr>
                <w:color w:val="000000"/>
              </w:rPr>
              <w:t>5</w:t>
            </w:r>
          </w:p>
        </w:tc>
      </w:tr>
      <w:tr w:rsidR="006C18E3" w:rsidRPr="00F77798" w14:paraId="0D5A3D25" w14:textId="77777777" w:rsidTr="00EC2D35">
        <w:trPr>
          <w:tblCellSpacing w:w="15" w:type="dxa"/>
        </w:trPr>
        <w:tc>
          <w:tcPr>
            <w:tcW w:w="2007" w:type="dxa"/>
            <w:tcBorders>
              <w:top w:val="single" w:sz="4" w:space="0" w:color="000000"/>
              <w:left w:val="single" w:sz="4" w:space="0" w:color="000000"/>
              <w:bottom w:val="single" w:sz="4" w:space="0" w:color="000000"/>
              <w:right w:val="single" w:sz="4" w:space="0" w:color="000000"/>
            </w:tcBorders>
            <w:vAlign w:val="center"/>
            <w:hideMark/>
          </w:tcPr>
          <w:p w14:paraId="7A27AA29" w14:textId="77777777" w:rsidR="006C18E3" w:rsidRPr="00F77798" w:rsidRDefault="006C18E3" w:rsidP="00A16543">
            <w:pPr>
              <w:widowControl w:val="0"/>
              <w:snapToGrid w:val="0"/>
              <w:jc w:val="both"/>
            </w:pPr>
            <w:r w:rsidRPr="00F77798">
              <w:rPr>
                <w:color w:val="000000"/>
              </w:rPr>
              <w:t>Бухгалтерия</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5EB7EC57" w14:textId="77777777" w:rsidR="006C18E3" w:rsidRPr="00F77798" w:rsidRDefault="006C18E3" w:rsidP="00A16543">
            <w:pPr>
              <w:widowControl w:val="0"/>
              <w:snapToGrid w:val="0"/>
              <w:jc w:val="both"/>
            </w:pPr>
            <w:r w:rsidRPr="00F77798">
              <w:rPr>
                <w:color w:val="000000"/>
              </w:rPr>
              <w:t>акты сверки, регистры, первичные документы</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50F2B2C6" w14:textId="77777777" w:rsidR="006C18E3" w:rsidRPr="00F77798" w:rsidRDefault="006C18E3" w:rsidP="00A16543">
            <w:pPr>
              <w:widowControl w:val="0"/>
              <w:snapToGrid w:val="0"/>
              <w:jc w:val="both"/>
            </w:pPr>
            <w:r w:rsidRPr="00F77798">
              <w:rPr>
                <w:color w:val="000000"/>
              </w:rPr>
              <w:t>2 500</w:t>
            </w:r>
          </w:p>
        </w:tc>
        <w:tc>
          <w:tcPr>
            <w:tcW w:w="1204" w:type="dxa"/>
            <w:tcBorders>
              <w:top w:val="single" w:sz="4" w:space="0" w:color="000000"/>
              <w:left w:val="single" w:sz="4" w:space="0" w:color="000000"/>
              <w:bottom w:val="single" w:sz="4" w:space="0" w:color="000000"/>
              <w:right w:val="single" w:sz="4" w:space="0" w:color="000000"/>
            </w:tcBorders>
            <w:vAlign w:val="center"/>
            <w:hideMark/>
          </w:tcPr>
          <w:p w14:paraId="09C148B9" w14:textId="77777777" w:rsidR="006C18E3" w:rsidRPr="00F77798" w:rsidRDefault="006C18E3" w:rsidP="00A16543">
            <w:pPr>
              <w:widowControl w:val="0"/>
              <w:snapToGrid w:val="0"/>
              <w:jc w:val="both"/>
            </w:pPr>
            <w:r w:rsidRPr="00F77798">
              <w:rPr>
                <w:color w:val="000000"/>
              </w:rPr>
              <w:t>50</w:t>
            </w:r>
          </w:p>
        </w:tc>
        <w:tc>
          <w:tcPr>
            <w:tcW w:w="1451" w:type="dxa"/>
            <w:gridSpan w:val="2"/>
            <w:tcBorders>
              <w:top w:val="single" w:sz="4" w:space="0" w:color="000000"/>
              <w:left w:val="single" w:sz="4" w:space="0" w:color="000000"/>
              <w:bottom w:val="single" w:sz="4" w:space="0" w:color="000000"/>
              <w:right w:val="single" w:sz="4" w:space="0" w:color="000000"/>
            </w:tcBorders>
            <w:vAlign w:val="center"/>
            <w:hideMark/>
          </w:tcPr>
          <w:p w14:paraId="570F9F2C" w14:textId="77777777" w:rsidR="006C18E3" w:rsidRPr="00F77798" w:rsidRDefault="006C18E3" w:rsidP="00A16543">
            <w:pPr>
              <w:widowControl w:val="0"/>
              <w:snapToGrid w:val="0"/>
              <w:jc w:val="both"/>
            </w:pPr>
            <w:r w:rsidRPr="00F77798">
              <w:rPr>
                <w:color w:val="000000"/>
              </w:rPr>
              <w:t>50</w:t>
            </w:r>
          </w:p>
        </w:tc>
      </w:tr>
    </w:tbl>
    <w:p w14:paraId="59E865F8" w14:textId="77777777" w:rsidR="000D4893" w:rsidRPr="00EC2D35" w:rsidRDefault="00F77798" w:rsidP="00EC2D35">
      <w:pPr>
        <w:widowControl w:val="0"/>
        <w:snapToGrid w:val="0"/>
        <w:spacing w:line="360" w:lineRule="auto"/>
        <w:ind w:firstLine="709"/>
        <w:jc w:val="both"/>
        <w:rPr>
          <w:color w:val="000000"/>
          <w:sz w:val="28"/>
          <w:szCs w:val="28"/>
        </w:rPr>
      </w:pPr>
      <w:r w:rsidRPr="00F77798">
        <w:rPr>
          <w:color w:val="000000"/>
          <w:sz w:val="28"/>
          <w:szCs w:val="28"/>
        </w:rPr>
        <w:t xml:space="preserve">Источник: составлено автором по [9, с. 2–6; 21, с. 102–116; 23, с. 1–4; 24, с. </w:t>
      </w:r>
      <w:r w:rsidRPr="00F77798">
        <w:rPr>
          <w:color w:val="000000"/>
          <w:sz w:val="28"/>
          <w:szCs w:val="28"/>
        </w:rPr>
        <w:lastRenderedPageBreak/>
        <w:t>3–5].</w:t>
      </w:r>
    </w:p>
    <w:p w14:paraId="439CB768" w14:textId="77777777" w:rsidR="00F77798" w:rsidRPr="00D2398B" w:rsidRDefault="00F77798" w:rsidP="00D2398B">
      <w:pPr>
        <w:widowControl w:val="0"/>
        <w:snapToGrid w:val="0"/>
        <w:spacing w:line="360" w:lineRule="auto"/>
        <w:ind w:firstLine="709"/>
        <w:jc w:val="both"/>
        <w:rPr>
          <w:color w:val="000000"/>
          <w:sz w:val="28"/>
          <w:szCs w:val="28"/>
        </w:rPr>
      </w:pPr>
      <w:r w:rsidRPr="00F77798">
        <w:rPr>
          <w:color w:val="000000"/>
          <w:sz w:val="28"/>
          <w:szCs w:val="28"/>
        </w:rPr>
        <w:t>Примечание: данные рассчитаны по средним месячным объёмам и типовым пропорциям, описанным в литературе по ДОУ.</w:t>
      </w:r>
    </w:p>
    <w:p w14:paraId="6E34E23A" w14:textId="77777777" w:rsidR="00F77798" w:rsidRPr="00F77798" w:rsidRDefault="00F77798" w:rsidP="00D2398B">
      <w:pPr>
        <w:widowControl w:val="0"/>
        <w:snapToGrid w:val="0"/>
        <w:spacing w:line="360" w:lineRule="auto"/>
        <w:rPr>
          <w:color w:val="000000"/>
          <w:sz w:val="28"/>
          <w:szCs w:val="28"/>
        </w:rPr>
      </w:pPr>
    </w:p>
    <w:p w14:paraId="7DD7B5EA"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t>Таблица показывает, что самая высокая нагрузка лежит на сервисном блоке: там сходятся большие объёмы заказ-нарядов и необходимость оформления актов и УПД. Продажи формируют значимый, но более предсказуемый поток документов. Минимальная цифровизация отмечается в кадровых процессах, где бумажная форма остаётся почти безальтернативной. Неоднородность уровней цифровизации затрудняет построение сквозного контроля и делает процесс согласования менее прозрачным.</w:t>
      </w:r>
    </w:p>
    <w:p w14:paraId="576AD2F5" w14:textId="77777777" w:rsidR="00F77798" w:rsidRPr="00F77798" w:rsidRDefault="00F77798" w:rsidP="00D2398B">
      <w:pPr>
        <w:widowControl w:val="0"/>
        <w:snapToGrid w:val="0"/>
        <w:spacing w:line="360" w:lineRule="auto"/>
        <w:ind w:firstLine="709"/>
        <w:jc w:val="both"/>
        <w:rPr>
          <w:color w:val="000000"/>
          <w:sz w:val="28"/>
          <w:szCs w:val="28"/>
        </w:rPr>
      </w:pPr>
      <w:r w:rsidRPr="00F77798">
        <w:rPr>
          <w:color w:val="000000"/>
          <w:sz w:val="28"/>
          <w:szCs w:val="28"/>
        </w:rPr>
        <w:t>В результате текущая модель документооборота ТТС представляет собой сочетание бумажных комплектов, сканов и отдельных электронных документов. Фрагментированные маршруты обработки увеличивают вероятность задержек, ошибок и дублирования данных. С учётом масштабов компании такие издержки многократно усиливаются при межфилиальной работе. Поэтому переход к автоматизированному электронному документообороту становится ключевым условием повышения скорости и качества работы с документами.</w:t>
      </w:r>
    </w:p>
    <w:p w14:paraId="382BF212" w14:textId="77777777" w:rsidR="00BF3AAF" w:rsidRPr="002641E9"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2.2. Проект внедрения ЭДО на базе СБИС: архитектура и организационная модель</w:t>
      </w:r>
    </w:p>
    <w:p w14:paraId="08F27A0E" w14:textId="77777777" w:rsidR="000D4893" w:rsidRDefault="000D4893">
      <w:pPr>
        <w:widowControl w:val="0"/>
        <w:snapToGrid w:val="0"/>
        <w:spacing w:line="360" w:lineRule="auto"/>
      </w:pPr>
    </w:p>
    <w:p w14:paraId="59411292"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Чтобы перейти от общей логики цифровизации к практическим решениям, важно показать, как именно в ТТС выстраивается технологическая основа электронного документооборота. В прикладном плане именно архитектура задаёт то, как документы создаются, передаются, подписываются и хранятся, а также какие системы и участники задействованы в этом процессе. Поэтому описание целевой схемы ЭДО начинается с анализа взаимосвязи 1С, оператора СБИС и электронного архива как ключевых элементов будущего контура обмена документами.</w:t>
      </w:r>
      <w:r w:rsidR="006C4244">
        <w:rPr>
          <w:color w:val="000000"/>
          <w:sz w:val="28"/>
          <w:szCs w:val="28"/>
        </w:rPr>
        <w:t xml:space="preserve"> </w:t>
      </w:r>
      <w:r w:rsidR="006C4244" w:rsidRPr="006C4244">
        <w:rPr>
          <w:color w:val="000000"/>
          <w:sz w:val="28"/>
          <w:szCs w:val="28"/>
        </w:rPr>
        <w:t xml:space="preserve">В рамках данного пункта объединены архитектурные, организационные и экономические аспекты проекта, поскольку на практике они </w:t>
      </w:r>
      <w:r w:rsidR="006C4244" w:rsidRPr="006C4244">
        <w:rPr>
          <w:color w:val="000000"/>
          <w:sz w:val="28"/>
          <w:szCs w:val="28"/>
        </w:rPr>
        <w:lastRenderedPageBreak/>
        <w:t>формируются как единый управленческий контур</w:t>
      </w:r>
      <w:r w:rsidR="006C4244">
        <w:rPr>
          <w:color w:val="000000"/>
          <w:sz w:val="28"/>
          <w:szCs w:val="28"/>
        </w:rPr>
        <w:t>.</w:t>
      </w:r>
    </w:p>
    <w:p w14:paraId="307260A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Целевая схема электронного документооборота в АО «ТрансТехСервис» строится вокруг связки учётной системы 1С и оператора электронного документооборота СБИС. В 1С формируются исходные данные, а через СБИС компания обменивается юридически значимыми документами с контрагентами и регуляторами [21, с. 115–119]. Такой подход позволяет рассматривать ЭДО не как отдельную ИТ-надстройку, а как элемент общей архитектуры управления документами, которая включает центральную информационную систему, подсистему обмена, единый справочник контрагентов и электронный архив [22, с. 76–81].</w:t>
      </w:r>
    </w:p>
    <w:p w14:paraId="2EF3AD6E"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практической работе ядром инфраструктуры выступает 1С: здесь появляются УПД 5.03, счета-фактуры, акты, накладные и другие документы. Именно в 1С отражаются ключевые операции продаж, закупок, логистики и бухгалтерского учёта, а сведения о сделках фиксируются в регистрах и оперативных формах [21, с. 120–122]. Модуль внешней обработки СБИС встроен в интерфейс 1С, поэтому организация может передавать документы оператору ЭДО без изменения конфигурации. Это особенно важно для сетевой компании с доработанными учётными решениями [14, с. 3–5; 15, с. 6–8].</w:t>
      </w:r>
    </w:p>
    <w:p w14:paraId="555133F8"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Роль СБИС в целевой архитектуре шире, чем просто отправка документов. Платформа становится точкой входа для юридически значимого обмена: через неё можно отправлять комплекты вида «счёт-фактура — накладная — акт реализации», обмениваться кадровыми и бухгалтерскими документами, формировать акты сверки или прайс-листы [16, с. 4–9]. При этом сервис рассчитан на большие объёмы: он поддерживает рассылку более 50 документов за одну операцию и позволяет прикладывать до 200 файлов общим объёмом до 100 МБ, если контрагент тоже работает в СБИС [16, с. 10–12; 17, с. 5–7]. Для компании масштаба ТТС это критично — поток документов не распадается на несколько каналов.</w:t>
      </w:r>
    </w:p>
    <w:p w14:paraId="2743973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В структуре учтены разные режимы работы. Там, где поток невелик (примерно 10–15 документов в день), сотрудникам достаточно веб-кабинета </w:t>
      </w:r>
      <w:r w:rsidRPr="00D2398B">
        <w:rPr>
          <w:color w:val="000000"/>
          <w:sz w:val="28"/>
          <w:szCs w:val="28"/>
        </w:rPr>
        <w:lastRenderedPageBreak/>
        <w:t>СБИС [14, с. 6–7]. В подразделениях с плотной операционной нагрузкой, прежде всего в бухгалтерии, используется внешняя обработка: она позволяет отправлять большие выборки, задавать параметры рассылки и контролировать статусы прямо из окна 1С [14, с. 8–10]. Такое сочетание интерфейсов делает систему удобной для филиалов с разным уровнем цифровой зрелости.</w:t>
      </w:r>
    </w:p>
    <w:p w14:paraId="670D2F49"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 xml:space="preserve">Отдельную роль играет электронный архив. Хранить документы можно как на стороне СБИС, так и внутри инфраструктуры ТТС, используя, например, </w:t>
      </w:r>
      <w:proofErr w:type="spellStart"/>
      <w:r w:rsidRPr="00D2398B">
        <w:rPr>
          <w:color w:val="000000"/>
          <w:sz w:val="28"/>
          <w:szCs w:val="28"/>
        </w:rPr>
        <w:t>Saby</w:t>
      </w:r>
      <w:proofErr w:type="spellEnd"/>
      <w:r w:rsidRPr="00D2398B">
        <w:rPr>
          <w:color w:val="000000"/>
          <w:sz w:val="28"/>
          <w:szCs w:val="28"/>
        </w:rPr>
        <w:t xml:space="preserve"> </w:t>
      </w:r>
      <w:proofErr w:type="spellStart"/>
      <w:r w:rsidRPr="00D2398B">
        <w:rPr>
          <w:color w:val="000000"/>
          <w:sz w:val="28"/>
          <w:szCs w:val="28"/>
        </w:rPr>
        <w:t>Archive</w:t>
      </w:r>
      <w:proofErr w:type="spellEnd"/>
      <w:r w:rsidRPr="00D2398B">
        <w:rPr>
          <w:color w:val="000000"/>
          <w:sz w:val="28"/>
          <w:szCs w:val="28"/>
        </w:rPr>
        <w:t xml:space="preserve"> [14, с. 11–12; 18, с. 2–4]. Облачная модель снижает нагрузку на оборудование, а локальная даёт больше контроля и позволяет встроить архив в действующие процедуры управления документами [5, с. 44–48]. В обоих вариантах организация получает единый цифровой след: версии, статусы, сведения о подписантах и истории отклонений.</w:t>
      </w:r>
    </w:p>
    <w:p w14:paraId="7FDBEB97"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Финансовая сторона архитектуры складывается из тарифов оператора и расходов на электронную подпись.</w:t>
      </w:r>
    </w:p>
    <w:p w14:paraId="32EA0B86"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Логика взаимодействия компонентов описывается через простую блок-схему: 1С — источник данных, СБИС — оператор обмена, электронный архив — долговременное хранилище, контрагенты и регуляторы — внешние потребители документов. Между модулями постоянно циркулируют три основных потока: документы, статусы и подписи.</w:t>
      </w:r>
    </w:p>
    <w:p w14:paraId="57C8DD55" w14:textId="77777777" w:rsidR="00206DB2" w:rsidRPr="00D2398B" w:rsidRDefault="00206DB2" w:rsidP="00D2398B">
      <w:pPr>
        <w:pStyle w:val="ae"/>
        <w:spacing w:before="0" w:beforeAutospacing="0" w:after="0" w:afterAutospacing="0" w:line="360" w:lineRule="auto"/>
        <w:ind w:firstLine="709"/>
        <w:jc w:val="both"/>
        <w:rPr>
          <w:color w:val="000000"/>
          <w:sz w:val="28"/>
          <w:szCs w:val="28"/>
        </w:rPr>
      </w:pPr>
      <w:r w:rsidRPr="00D2398B">
        <w:rPr>
          <w:noProof/>
          <w:color w:val="000000"/>
          <w:sz w:val="28"/>
          <w:szCs w:val="28"/>
          <w14:ligatures w14:val="standardContextual"/>
        </w:rPr>
        <w:drawing>
          <wp:inline distT="0" distB="0" distL="0" distR="0" wp14:anchorId="68ADFAB2" wp14:editId="1E259935">
            <wp:extent cx="2411730" cy="3086508"/>
            <wp:effectExtent l="0" t="0" r="1270" b="0"/>
            <wp:docPr id="1816635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181" name="Рисунок 1816635181"/>
                    <pic:cNvPicPr/>
                  </pic:nvPicPr>
                  <pic:blipFill rotWithShape="1">
                    <a:blip r:embed="rId13"/>
                    <a:srcRect b="14683"/>
                    <a:stretch>
                      <a:fillRect/>
                    </a:stretch>
                  </pic:blipFill>
                  <pic:spPr bwMode="auto">
                    <a:xfrm>
                      <a:off x="0" y="0"/>
                      <a:ext cx="2432524" cy="3113120"/>
                    </a:xfrm>
                    <a:prstGeom prst="rect">
                      <a:avLst/>
                    </a:prstGeom>
                    <a:ln>
                      <a:noFill/>
                    </a:ln>
                    <a:extLst>
                      <a:ext uri="{53640926-AAD7-44D8-BBD7-CCE9431645EC}">
                        <a14:shadowObscured xmlns:a14="http://schemas.microsoft.com/office/drawing/2010/main"/>
                      </a:ext>
                    </a:extLst>
                  </pic:spPr>
                </pic:pic>
              </a:graphicData>
            </a:graphic>
          </wp:inline>
        </w:drawing>
      </w:r>
    </w:p>
    <w:p w14:paraId="4FDFF4EC" w14:textId="77777777" w:rsidR="002D24A7" w:rsidRDefault="0032437B" w:rsidP="00D2398B">
      <w:pPr>
        <w:pStyle w:val="ae"/>
        <w:widowControl w:val="0"/>
        <w:snapToGrid w:val="0"/>
        <w:spacing w:before="0" w:beforeAutospacing="0" w:after="0" w:afterAutospacing="0" w:line="360" w:lineRule="auto"/>
        <w:ind w:firstLine="709"/>
        <w:rPr>
          <w:color w:val="000000"/>
          <w:sz w:val="28"/>
          <w:szCs w:val="28"/>
        </w:rPr>
      </w:pPr>
      <w:r>
        <w:rPr>
          <w:color w:val="000000"/>
          <w:sz w:val="28"/>
        </w:rPr>
        <w:t>Рис. 2.2.1. Целевая архитектура интеграции 1С и СБИС в ТТС</w:t>
      </w:r>
    </w:p>
    <w:p w14:paraId="5DC3E2EA" w14:textId="77777777" w:rsidR="0032437B" w:rsidRDefault="0032437B" w:rsidP="00D2398B">
      <w:pPr>
        <w:widowControl w:val="0"/>
        <w:snapToGrid w:val="0"/>
        <w:spacing w:line="360" w:lineRule="auto"/>
        <w:ind w:firstLine="709"/>
        <w:jc w:val="both"/>
        <w:rPr>
          <w:color w:val="000000"/>
          <w:sz w:val="28"/>
          <w:szCs w:val="28"/>
        </w:rPr>
      </w:pPr>
      <w:r w:rsidRPr="00D2398B">
        <w:rPr>
          <w:color w:val="000000"/>
          <w:sz w:val="28"/>
          <w:szCs w:val="28"/>
        </w:rPr>
        <w:lastRenderedPageBreak/>
        <w:t>Источник: составлено автором по [14; 16; 17; 21; 22].</w:t>
      </w:r>
    </w:p>
    <w:p w14:paraId="3EE51B67" w14:textId="77777777" w:rsidR="002D24A7" w:rsidRPr="00D2398B" w:rsidRDefault="002D24A7" w:rsidP="00D2398B">
      <w:pPr>
        <w:widowControl w:val="0"/>
        <w:snapToGrid w:val="0"/>
        <w:spacing w:line="360" w:lineRule="auto"/>
        <w:rPr>
          <w:color w:val="000000"/>
          <w:sz w:val="28"/>
          <w:szCs w:val="28"/>
        </w:rPr>
      </w:pPr>
    </w:p>
    <w:p w14:paraId="76590393" w14:textId="77777777" w:rsidR="0032437B" w:rsidRPr="00D2398B" w:rsidRDefault="0032437B" w:rsidP="00D2398B">
      <w:pPr>
        <w:widowControl w:val="0"/>
        <w:snapToGrid w:val="0"/>
        <w:spacing w:line="360" w:lineRule="auto"/>
        <w:ind w:firstLine="709"/>
        <w:jc w:val="both"/>
        <w:rPr>
          <w:color w:val="000000"/>
          <w:sz w:val="28"/>
          <w:szCs w:val="28"/>
        </w:rPr>
      </w:pPr>
      <w:r w:rsidRPr="00D2398B">
        <w:rPr>
          <w:color w:val="000000"/>
          <w:sz w:val="28"/>
          <w:szCs w:val="28"/>
        </w:rPr>
        <w:t>В итоге такая архитектура сочетает централизованный учёт, надёжный канал юридически значимого обмена и управляемое электронное хранение. Она вписывается в действующую ИТ-среду ТТС, подходит для филиальной структуры и может масштабироваться от пилота к полной загрузке. Это создаёт технический фундамент для будущих организационных изменений и расчёта экономического эффекта внедрения.</w:t>
      </w:r>
    </w:p>
    <w:p w14:paraId="4FEB1157"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Переходя от архитектуры к практической реализации, важно описать, как именно организуется внедрение и какие изменения оно влечёт для компании. Для крупной сети ТТС вопрос последовательности шагов критичен: филиалы работают неравномерно, объёмы документов различаются, и устойчивость будущей модели ЭДО напрямую зависит от того, насколько плавно проходит освоение новой системы [21, с. 189–193].</w:t>
      </w:r>
    </w:p>
    <w:p w14:paraId="080528E0"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Начальный этап строится на типовых шагах подключения. Компания проверяет технические требования, регистрируется в сервисе СБИС, добавляет свою организацию, назначает первых пользователей и получает электронные подписи. Такие операции в инструкции обозначены как базовые, и их выполнение позволяет быстро развернуть минимальный рабочий контур [14, с. 2–4]. Существенное преимущество — бесплатная регистрация до пяти пользователей, что делает стартовый пилот возможным без закупки дополнительных лицензий [18, с. 4–6]. Параллельно в карточке организации 1С активируется сервис 1С-ЭДО, проходит проверка сертификата электронной подписи, выбирается оператор обмена и настраиваются уведомления для сотрудников через электронную почту и 1С-Коннект [10, с. 3–7].</w:t>
      </w:r>
    </w:p>
    <w:p w14:paraId="48FDCCED" w14:textId="77777777" w:rsidR="00CD0D0B" w:rsidRPr="00CD0D0B" w:rsidRDefault="00CD0D0B" w:rsidP="00D2398B">
      <w:pPr>
        <w:widowControl w:val="0"/>
        <w:snapToGrid w:val="0"/>
        <w:spacing w:line="360" w:lineRule="auto"/>
        <w:ind w:firstLine="709"/>
        <w:jc w:val="both"/>
        <w:rPr>
          <w:color w:val="000000"/>
          <w:sz w:val="28"/>
          <w:szCs w:val="28"/>
        </w:rPr>
      </w:pPr>
      <w:r w:rsidRPr="00CD0D0B">
        <w:rPr>
          <w:color w:val="000000"/>
          <w:sz w:val="28"/>
          <w:szCs w:val="28"/>
        </w:rPr>
        <w:t>Настройка интеграции включает подключение внешней обработки СБИС к 1С, загрузку справочников и проверку корректности обмена тестовыми документами.</w:t>
      </w:r>
    </w:p>
    <w:p w14:paraId="4BAB78BD"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Пилотная эксплуатация — ключевой момент внедрения. Обычно начинают с одного-двух филиалов, чтобы проверить устойчивость обмена, скорость </w:t>
      </w:r>
      <w:r w:rsidRPr="00D2398B">
        <w:rPr>
          <w:color w:val="000000"/>
          <w:sz w:val="28"/>
          <w:szCs w:val="28"/>
        </w:rPr>
        <w:lastRenderedPageBreak/>
        <w:t>обработки документов, корректность статусов и готовность сотрудников работать в новой среде. Методические материалы подчёркивают, что именно в этот период становятся заметны пробелы в регламентах и маршрутах, которые требуют доработки [22, с. 142–151]. После стабилизации процессов начинается постепенное подключение остальных подразделений, обучение сотрудников и расширение перечня типов документов, которые обрабатываются через ЭДО.</w:t>
      </w:r>
    </w:p>
    <w:p w14:paraId="0C43BFEF"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Организационные изменения затрагивают ролевую модель процесса: назначается владелец ЭДО, администратор ЭДО, подписанты, ИТ-специалисты и ответственные в филиалах. Такая структура распределяет обязанности и облегчает контроль за процессом, особенно при увеличении числа пользователей [21, с. 201–207]. Параллельно готовится методический пакет документов: инструкции, порядок выдачи и обновления подписей, регламенты обработки ошибок и рабочие чек-листы.</w:t>
      </w:r>
    </w:p>
    <w:p w14:paraId="1E26DC10" w14:textId="77777777" w:rsidR="00021B37" w:rsidRDefault="00021B37" w:rsidP="00D2398B">
      <w:pPr>
        <w:widowControl w:val="0"/>
        <w:snapToGrid w:val="0"/>
        <w:spacing w:line="360" w:lineRule="auto"/>
        <w:ind w:firstLine="709"/>
        <w:jc w:val="both"/>
        <w:rPr>
          <w:color w:val="000000"/>
          <w:sz w:val="28"/>
          <w:szCs w:val="28"/>
        </w:rPr>
      </w:pPr>
      <w:r w:rsidRPr="00D2398B">
        <w:rPr>
          <w:color w:val="000000"/>
          <w:sz w:val="28"/>
          <w:szCs w:val="28"/>
        </w:rPr>
        <w:t xml:space="preserve">Чтобы зафиксировать обязанности участников и сделать модель управления ЭДО предсказуемой для всех филиалов, роли удобно рассмотреть в структурированном виде. Это позволяет увидеть, кто принимает решения, кто отвечает </w:t>
      </w:r>
      <w:proofErr w:type="gramStart"/>
      <w:r w:rsidRPr="00D2398B">
        <w:rPr>
          <w:color w:val="000000"/>
          <w:sz w:val="28"/>
          <w:szCs w:val="28"/>
        </w:rPr>
        <w:t>за техническую часть</w:t>
      </w:r>
      <w:proofErr w:type="gramEnd"/>
      <w:r w:rsidRPr="00D2398B">
        <w:rPr>
          <w:color w:val="000000"/>
          <w:sz w:val="28"/>
          <w:szCs w:val="28"/>
        </w:rPr>
        <w:t xml:space="preserve"> и кто формирует основной поток документов. Итоговое распределение сведено в таблицу 2.2.1.</w:t>
      </w:r>
    </w:p>
    <w:p w14:paraId="53D51A0B"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3154F5BC" w14:textId="77777777" w:rsidR="002D24A7" w:rsidRDefault="00021B37" w:rsidP="002D24A7">
      <w:pPr>
        <w:widowControl w:val="0"/>
        <w:snapToGrid w:val="0"/>
        <w:spacing w:line="360" w:lineRule="auto"/>
        <w:jc w:val="right"/>
        <w:rPr>
          <w:color w:val="000000"/>
          <w:sz w:val="28"/>
          <w:szCs w:val="28"/>
        </w:rPr>
      </w:pPr>
      <w:r w:rsidRPr="00D2398B">
        <w:rPr>
          <w:color w:val="000000"/>
          <w:sz w:val="28"/>
          <w:szCs w:val="28"/>
        </w:rPr>
        <w:t>Таблица 2.2.1</w:t>
      </w:r>
    </w:p>
    <w:p w14:paraId="2363E9B1" w14:textId="77777777" w:rsidR="00021B37" w:rsidRPr="00D2398B" w:rsidRDefault="00021B37" w:rsidP="002D24A7">
      <w:pPr>
        <w:widowControl w:val="0"/>
        <w:snapToGrid w:val="0"/>
        <w:spacing w:line="360" w:lineRule="auto"/>
        <w:jc w:val="center"/>
        <w:rPr>
          <w:color w:val="000000"/>
          <w:sz w:val="28"/>
          <w:szCs w:val="28"/>
        </w:rPr>
      </w:pPr>
      <w:r w:rsidRPr="00D2398B">
        <w:rPr>
          <w:color w:val="000000"/>
          <w:sz w:val="28"/>
          <w:szCs w:val="28"/>
        </w:rPr>
        <w:t>Распределение ролей и ответственности в процессе ЭДО ТТС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765"/>
        <w:gridCol w:w="3150"/>
        <w:gridCol w:w="2876"/>
      </w:tblGrid>
      <w:tr w:rsidR="002D24A7" w:rsidRPr="006C18E3" w14:paraId="2E018E2D"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08EE36" w14:textId="77777777" w:rsidR="00021B37" w:rsidRPr="006C18E3" w:rsidRDefault="00021B37" w:rsidP="00D2398B">
            <w:pPr>
              <w:widowControl w:val="0"/>
              <w:snapToGrid w:val="0"/>
              <w:jc w:val="both"/>
            </w:pPr>
            <w:r w:rsidRPr="006C18E3">
              <w:rPr>
                <w:color w:val="000000"/>
              </w:rPr>
              <w:t>Роль</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A76F53" w14:textId="77777777" w:rsidR="00021B37" w:rsidRPr="006C18E3" w:rsidRDefault="00021B37" w:rsidP="00D2398B">
            <w:pPr>
              <w:widowControl w:val="0"/>
              <w:snapToGrid w:val="0"/>
              <w:jc w:val="both"/>
            </w:pPr>
            <w:r w:rsidRPr="006C18E3">
              <w:rPr>
                <w:color w:val="000000"/>
              </w:rPr>
              <w:t>Подразделение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69799" w14:textId="77777777" w:rsidR="00021B37" w:rsidRPr="006C18E3" w:rsidRDefault="00021B37" w:rsidP="00D2398B">
            <w:pPr>
              <w:widowControl w:val="0"/>
              <w:snapToGrid w:val="0"/>
              <w:jc w:val="both"/>
            </w:pPr>
            <w:r w:rsidRPr="006C18E3">
              <w:rPr>
                <w:color w:val="000000"/>
              </w:rPr>
              <w:t>Основные обязанности в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29741" w14:textId="77777777" w:rsidR="00021B37" w:rsidRPr="006C18E3" w:rsidRDefault="00021B37" w:rsidP="00D2398B">
            <w:pPr>
              <w:widowControl w:val="0"/>
              <w:snapToGrid w:val="0"/>
              <w:jc w:val="both"/>
            </w:pPr>
            <w:r w:rsidRPr="006C18E3">
              <w:rPr>
                <w:color w:val="000000"/>
              </w:rPr>
              <w:t>KPI / зона ответственности</w:t>
            </w:r>
          </w:p>
        </w:tc>
      </w:tr>
      <w:tr w:rsidR="002D24A7" w:rsidRPr="006C18E3" w14:paraId="6764CDC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B82DF7" w14:textId="77777777" w:rsidR="00021B37" w:rsidRPr="006C18E3" w:rsidRDefault="00021B37" w:rsidP="00D2398B">
            <w:pPr>
              <w:widowControl w:val="0"/>
              <w:snapToGrid w:val="0"/>
              <w:jc w:val="both"/>
            </w:pPr>
            <w:r w:rsidRPr="006C18E3">
              <w:rPr>
                <w:color w:val="000000"/>
              </w:rPr>
              <w:t>Владелец процесса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C81980" w14:textId="77777777" w:rsidR="00021B37" w:rsidRPr="006C18E3" w:rsidRDefault="00021B37" w:rsidP="00D2398B">
            <w:pPr>
              <w:widowControl w:val="0"/>
              <w:snapToGrid w:val="0"/>
              <w:jc w:val="both"/>
            </w:pPr>
            <w:r w:rsidRPr="006C18E3">
              <w:rPr>
                <w:color w:val="000000"/>
              </w:rPr>
              <w:t>Центральный офис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702E3" w14:textId="77777777" w:rsidR="00021B37" w:rsidRPr="006C18E3" w:rsidRDefault="00021B37" w:rsidP="00D2398B">
            <w:pPr>
              <w:widowControl w:val="0"/>
              <w:snapToGrid w:val="0"/>
              <w:jc w:val="both"/>
            </w:pPr>
            <w:r w:rsidRPr="006C18E3">
              <w:rPr>
                <w:color w:val="000000"/>
              </w:rPr>
              <w:t>формирует регламенты, определяет требования к ЭДО, принимает ключевые решения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86B1EE" w14:textId="77777777" w:rsidR="00021B37" w:rsidRPr="006C18E3" w:rsidRDefault="00021B37" w:rsidP="00D2398B">
            <w:pPr>
              <w:widowControl w:val="0"/>
              <w:snapToGrid w:val="0"/>
              <w:jc w:val="both"/>
            </w:pPr>
            <w:r w:rsidRPr="006C18E3">
              <w:rPr>
                <w:color w:val="000000"/>
              </w:rPr>
              <w:t>полнота регламентов, соблюдение сроков обработки, уровень доли ЭДО</w:t>
            </w:r>
          </w:p>
        </w:tc>
      </w:tr>
      <w:tr w:rsidR="002D24A7" w:rsidRPr="006C18E3" w14:paraId="23F5FCB0"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372EBA" w14:textId="77777777" w:rsidR="00021B37" w:rsidRPr="006C18E3" w:rsidRDefault="00021B37" w:rsidP="00D2398B">
            <w:pPr>
              <w:widowControl w:val="0"/>
              <w:snapToGrid w:val="0"/>
              <w:jc w:val="both"/>
            </w:pPr>
            <w:r w:rsidRPr="006C18E3">
              <w:rPr>
                <w:color w:val="000000"/>
              </w:rPr>
              <w:t>Администратор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084A78" w14:textId="77777777" w:rsidR="00021B37" w:rsidRPr="006C18E3" w:rsidRDefault="00021B37" w:rsidP="00D2398B">
            <w:pPr>
              <w:widowControl w:val="0"/>
              <w:snapToGrid w:val="0"/>
              <w:jc w:val="both"/>
            </w:pPr>
            <w:r w:rsidRPr="006C18E3">
              <w:rPr>
                <w:color w:val="000000"/>
              </w:rPr>
              <w:t>Центральный офис / ИТ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DC094" w14:textId="77777777" w:rsidR="00021B37" w:rsidRPr="006C18E3" w:rsidRDefault="00021B37" w:rsidP="00D2398B">
            <w:pPr>
              <w:widowControl w:val="0"/>
              <w:snapToGrid w:val="0"/>
              <w:jc w:val="both"/>
            </w:pPr>
            <w:r w:rsidRPr="006C18E3">
              <w:rPr>
                <w:color w:val="000000"/>
              </w:rPr>
              <w:t>настройка интеграции, контроль ошибок, сопровождение пользователей, управление справочниками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719F37" w14:textId="77777777" w:rsidR="00021B37" w:rsidRPr="006C18E3" w:rsidRDefault="00021B37" w:rsidP="00D2398B">
            <w:pPr>
              <w:widowControl w:val="0"/>
              <w:snapToGrid w:val="0"/>
              <w:jc w:val="both"/>
            </w:pPr>
            <w:r w:rsidRPr="006C18E3">
              <w:rPr>
                <w:color w:val="000000"/>
              </w:rPr>
              <w:t>время реакции на инциденты, корректность обмена, актуальность справочников</w:t>
            </w:r>
          </w:p>
        </w:tc>
      </w:tr>
      <w:tr w:rsidR="00507E2A" w:rsidRPr="006C18E3" w14:paraId="15F3E32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2EEBC182" w14:textId="77777777" w:rsidR="00507E2A" w:rsidRPr="006C18E3" w:rsidRDefault="00507E2A" w:rsidP="00507E2A">
            <w:pPr>
              <w:widowControl w:val="0"/>
              <w:snapToGrid w:val="0"/>
              <w:jc w:val="both"/>
              <w:rPr>
                <w:color w:val="000000"/>
              </w:rPr>
            </w:pPr>
            <w:r w:rsidRPr="006C18E3">
              <w:rPr>
                <w:color w:val="000000"/>
              </w:rPr>
              <w:t>Бухгалтер</w:t>
            </w:r>
          </w:p>
        </w:tc>
        <w:tc>
          <w:tcPr>
            <w:tcW w:w="0" w:type="auto"/>
            <w:tcBorders>
              <w:top w:val="single" w:sz="4" w:space="0" w:color="000000"/>
              <w:left w:val="single" w:sz="4" w:space="0" w:color="000000"/>
              <w:bottom w:val="single" w:sz="4" w:space="0" w:color="000000"/>
              <w:right w:val="single" w:sz="4" w:space="0" w:color="000000"/>
            </w:tcBorders>
            <w:vAlign w:val="center"/>
          </w:tcPr>
          <w:p w14:paraId="256B5C57" w14:textId="77777777" w:rsidR="00507E2A" w:rsidRPr="006C18E3" w:rsidRDefault="00507E2A" w:rsidP="00507E2A">
            <w:pPr>
              <w:widowControl w:val="0"/>
              <w:snapToGrid w:val="0"/>
              <w:jc w:val="both"/>
              <w:rPr>
                <w:color w:val="000000"/>
              </w:rPr>
            </w:pPr>
            <w:r w:rsidRPr="006C18E3">
              <w:rPr>
                <w:color w:val="000000"/>
              </w:rPr>
              <w:t>Бухгалтерия / филиал</w:t>
            </w:r>
          </w:p>
        </w:tc>
        <w:tc>
          <w:tcPr>
            <w:tcW w:w="0" w:type="auto"/>
            <w:tcBorders>
              <w:top w:val="single" w:sz="4" w:space="0" w:color="000000"/>
              <w:left w:val="single" w:sz="4" w:space="0" w:color="000000"/>
              <w:bottom w:val="single" w:sz="4" w:space="0" w:color="000000"/>
              <w:right w:val="single" w:sz="4" w:space="0" w:color="000000"/>
            </w:tcBorders>
            <w:vAlign w:val="center"/>
          </w:tcPr>
          <w:p w14:paraId="22C22D5B" w14:textId="77777777" w:rsidR="00507E2A" w:rsidRPr="006C18E3" w:rsidRDefault="00507E2A" w:rsidP="00507E2A">
            <w:pPr>
              <w:widowControl w:val="0"/>
              <w:snapToGrid w:val="0"/>
              <w:jc w:val="both"/>
              <w:rPr>
                <w:color w:val="000000"/>
              </w:rPr>
            </w:pPr>
            <w:r w:rsidRPr="006C18E3">
              <w:rPr>
                <w:color w:val="000000"/>
              </w:rPr>
              <w:t>формирование и отправка УПД 5.03, актов, закрывающих документов; контроль подписей</w:t>
            </w:r>
          </w:p>
        </w:tc>
        <w:tc>
          <w:tcPr>
            <w:tcW w:w="0" w:type="auto"/>
            <w:tcBorders>
              <w:top w:val="single" w:sz="4" w:space="0" w:color="000000"/>
              <w:left w:val="single" w:sz="4" w:space="0" w:color="000000"/>
              <w:bottom w:val="single" w:sz="4" w:space="0" w:color="000000"/>
              <w:right w:val="single" w:sz="4" w:space="0" w:color="000000"/>
            </w:tcBorders>
            <w:vAlign w:val="center"/>
          </w:tcPr>
          <w:p w14:paraId="0E52B4EF" w14:textId="77777777" w:rsidR="00507E2A" w:rsidRPr="006C18E3" w:rsidRDefault="00507E2A" w:rsidP="00507E2A">
            <w:pPr>
              <w:widowControl w:val="0"/>
              <w:snapToGrid w:val="0"/>
              <w:jc w:val="both"/>
              <w:rPr>
                <w:color w:val="000000"/>
              </w:rPr>
            </w:pPr>
            <w:r w:rsidRPr="006C18E3">
              <w:rPr>
                <w:color w:val="000000"/>
              </w:rPr>
              <w:t>срок отправки документов, количество корректных отправок, отсутствие возвратов</w:t>
            </w:r>
          </w:p>
        </w:tc>
      </w:tr>
      <w:tr w:rsidR="00507E2A" w:rsidRPr="006C18E3" w14:paraId="3C8887BF"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485D4C91" w14:textId="77777777" w:rsidR="00507E2A" w:rsidRPr="006C18E3" w:rsidRDefault="00507E2A" w:rsidP="00507E2A">
            <w:pPr>
              <w:widowControl w:val="0"/>
              <w:snapToGrid w:val="0"/>
              <w:jc w:val="both"/>
              <w:rPr>
                <w:color w:val="000000"/>
              </w:rPr>
            </w:pPr>
            <w:r w:rsidRPr="006C18E3">
              <w:rPr>
                <w:color w:val="000000"/>
              </w:rPr>
              <w:lastRenderedPageBreak/>
              <w:t>Менеджер по продажам</w:t>
            </w:r>
          </w:p>
        </w:tc>
        <w:tc>
          <w:tcPr>
            <w:tcW w:w="0" w:type="auto"/>
            <w:tcBorders>
              <w:top w:val="single" w:sz="4" w:space="0" w:color="000000"/>
              <w:left w:val="single" w:sz="4" w:space="0" w:color="000000"/>
              <w:bottom w:val="single" w:sz="4" w:space="0" w:color="000000"/>
              <w:right w:val="single" w:sz="4" w:space="0" w:color="000000"/>
            </w:tcBorders>
            <w:vAlign w:val="center"/>
          </w:tcPr>
          <w:p w14:paraId="3E4F3FE0" w14:textId="77777777" w:rsidR="00507E2A" w:rsidRPr="006C18E3" w:rsidRDefault="00507E2A" w:rsidP="00507E2A">
            <w:pPr>
              <w:widowControl w:val="0"/>
              <w:snapToGrid w:val="0"/>
              <w:jc w:val="both"/>
              <w:rPr>
                <w:color w:val="000000"/>
              </w:rPr>
            </w:pPr>
            <w:r w:rsidRPr="006C18E3">
              <w:rPr>
                <w:color w:val="000000"/>
              </w:rPr>
              <w:t>Отдел продаж</w:t>
            </w:r>
          </w:p>
        </w:tc>
        <w:tc>
          <w:tcPr>
            <w:tcW w:w="0" w:type="auto"/>
            <w:tcBorders>
              <w:top w:val="single" w:sz="4" w:space="0" w:color="000000"/>
              <w:left w:val="single" w:sz="4" w:space="0" w:color="000000"/>
              <w:bottom w:val="single" w:sz="4" w:space="0" w:color="000000"/>
              <w:right w:val="single" w:sz="4" w:space="0" w:color="000000"/>
            </w:tcBorders>
            <w:vAlign w:val="center"/>
          </w:tcPr>
          <w:p w14:paraId="01524F1E" w14:textId="77777777" w:rsidR="00507E2A" w:rsidRPr="006C18E3" w:rsidRDefault="00507E2A" w:rsidP="00507E2A">
            <w:pPr>
              <w:widowControl w:val="0"/>
              <w:snapToGrid w:val="0"/>
              <w:jc w:val="both"/>
              <w:rPr>
                <w:color w:val="000000"/>
              </w:rPr>
            </w:pPr>
            <w:r w:rsidRPr="006C18E3">
              <w:rPr>
                <w:color w:val="000000"/>
              </w:rPr>
              <w:t>формирование договоров, коммерческих предложений, передача первичных документов клиентам</w:t>
            </w:r>
          </w:p>
        </w:tc>
        <w:tc>
          <w:tcPr>
            <w:tcW w:w="0" w:type="auto"/>
            <w:tcBorders>
              <w:top w:val="single" w:sz="4" w:space="0" w:color="000000"/>
              <w:left w:val="single" w:sz="4" w:space="0" w:color="000000"/>
              <w:bottom w:val="single" w:sz="4" w:space="0" w:color="000000"/>
              <w:right w:val="single" w:sz="4" w:space="0" w:color="000000"/>
            </w:tcBorders>
            <w:vAlign w:val="center"/>
          </w:tcPr>
          <w:p w14:paraId="4DB1E41A" w14:textId="77777777" w:rsidR="00507E2A" w:rsidRPr="006C18E3" w:rsidRDefault="00507E2A" w:rsidP="00507E2A">
            <w:pPr>
              <w:widowControl w:val="0"/>
              <w:snapToGrid w:val="0"/>
              <w:jc w:val="both"/>
              <w:rPr>
                <w:color w:val="000000"/>
              </w:rPr>
            </w:pPr>
            <w:r w:rsidRPr="006C18E3">
              <w:rPr>
                <w:color w:val="000000"/>
              </w:rPr>
              <w:t>скорость согласования, корректность заполнения данных, количество завершённых сделок</w:t>
            </w:r>
          </w:p>
        </w:tc>
      </w:tr>
      <w:tr w:rsidR="00507E2A" w:rsidRPr="006C18E3" w14:paraId="41306374"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5CCC8892" w14:textId="77777777" w:rsidR="00507E2A" w:rsidRPr="006C18E3" w:rsidRDefault="00507E2A" w:rsidP="00507E2A">
            <w:pPr>
              <w:widowControl w:val="0"/>
              <w:snapToGrid w:val="0"/>
              <w:jc w:val="both"/>
              <w:rPr>
                <w:color w:val="000000"/>
              </w:rPr>
            </w:pPr>
            <w:r w:rsidRPr="006C18E3">
              <w:rPr>
                <w:color w:val="000000"/>
              </w:rPr>
              <w:t>ИТ-администратор</w:t>
            </w:r>
          </w:p>
        </w:tc>
        <w:tc>
          <w:tcPr>
            <w:tcW w:w="0" w:type="auto"/>
            <w:tcBorders>
              <w:top w:val="single" w:sz="4" w:space="0" w:color="000000"/>
              <w:left w:val="single" w:sz="4" w:space="0" w:color="000000"/>
              <w:bottom w:val="single" w:sz="4" w:space="0" w:color="000000"/>
              <w:right w:val="single" w:sz="4" w:space="0" w:color="000000"/>
            </w:tcBorders>
            <w:vAlign w:val="center"/>
          </w:tcPr>
          <w:p w14:paraId="2DA02F3E" w14:textId="77777777" w:rsidR="00507E2A" w:rsidRPr="006C18E3" w:rsidRDefault="00507E2A" w:rsidP="00507E2A">
            <w:pPr>
              <w:widowControl w:val="0"/>
              <w:snapToGrid w:val="0"/>
              <w:jc w:val="both"/>
              <w:rPr>
                <w:color w:val="000000"/>
              </w:rPr>
            </w:pPr>
            <w:r w:rsidRPr="006C18E3">
              <w:rPr>
                <w:color w:val="000000"/>
              </w:rPr>
              <w:t>ИТ-служба</w:t>
            </w:r>
          </w:p>
        </w:tc>
        <w:tc>
          <w:tcPr>
            <w:tcW w:w="0" w:type="auto"/>
            <w:tcBorders>
              <w:top w:val="single" w:sz="4" w:space="0" w:color="000000"/>
              <w:left w:val="single" w:sz="4" w:space="0" w:color="000000"/>
              <w:bottom w:val="single" w:sz="4" w:space="0" w:color="000000"/>
              <w:right w:val="single" w:sz="4" w:space="0" w:color="000000"/>
            </w:tcBorders>
            <w:vAlign w:val="center"/>
          </w:tcPr>
          <w:p w14:paraId="75412E12" w14:textId="77777777" w:rsidR="00507E2A" w:rsidRPr="006C18E3" w:rsidRDefault="00507E2A" w:rsidP="00507E2A">
            <w:pPr>
              <w:widowControl w:val="0"/>
              <w:snapToGrid w:val="0"/>
              <w:jc w:val="both"/>
              <w:rPr>
                <w:color w:val="000000"/>
              </w:rPr>
            </w:pPr>
            <w:r w:rsidRPr="006C18E3">
              <w:rPr>
                <w:color w:val="000000"/>
              </w:rPr>
              <w:t>поддержка инфраструктуры, управление доступами, установка обновлений, взаимодействие с оператором</w:t>
            </w:r>
          </w:p>
        </w:tc>
        <w:tc>
          <w:tcPr>
            <w:tcW w:w="0" w:type="auto"/>
            <w:tcBorders>
              <w:top w:val="single" w:sz="4" w:space="0" w:color="000000"/>
              <w:left w:val="single" w:sz="4" w:space="0" w:color="000000"/>
              <w:bottom w:val="single" w:sz="4" w:space="0" w:color="000000"/>
              <w:right w:val="single" w:sz="4" w:space="0" w:color="000000"/>
            </w:tcBorders>
            <w:vAlign w:val="center"/>
          </w:tcPr>
          <w:p w14:paraId="60914C7E" w14:textId="77777777" w:rsidR="00507E2A" w:rsidRPr="006C18E3" w:rsidRDefault="00507E2A" w:rsidP="00507E2A">
            <w:pPr>
              <w:widowControl w:val="0"/>
              <w:snapToGrid w:val="0"/>
              <w:jc w:val="both"/>
              <w:rPr>
                <w:color w:val="000000"/>
              </w:rPr>
            </w:pPr>
            <w:r w:rsidRPr="006C18E3">
              <w:rPr>
                <w:color w:val="000000"/>
              </w:rPr>
              <w:t>доступность сервисов, стабильность интеграции, время устранения сбоев</w:t>
            </w:r>
          </w:p>
        </w:tc>
      </w:tr>
      <w:tr w:rsidR="00507E2A" w:rsidRPr="006C18E3" w14:paraId="3E8E1276"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78641F45" w14:textId="77777777" w:rsidR="00507E2A" w:rsidRPr="006C18E3" w:rsidRDefault="00507E2A" w:rsidP="00507E2A">
            <w:pPr>
              <w:widowControl w:val="0"/>
              <w:snapToGrid w:val="0"/>
              <w:jc w:val="both"/>
              <w:rPr>
                <w:color w:val="000000"/>
              </w:rPr>
            </w:pPr>
            <w:r w:rsidRPr="006C18E3">
              <w:rPr>
                <w:color w:val="000000"/>
              </w:rPr>
              <w:t>Руководитель филиала</w:t>
            </w:r>
          </w:p>
        </w:tc>
        <w:tc>
          <w:tcPr>
            <w:tcW w:w="0" w:type="auto"/>
            <w:tcBorders>
              <w:top w:val="single" w:sz="4" w:space="0" w:color="000000"/>
              <w:left w:val="single" w:sz="4" w:space="0" w:color="000000"/>
              <w:bottom w:val="single" w:sz="4" w:space="0" w:color="000000"/>
              <w:right w:val="single" w:sz="4" w:space="0" w:color="000000"/>
            </w:tcBorders>
            <w:vAlign w:val="center"/>
          </w:tcPr>
          <w:p w14:paraId="34109ADF" w14:textId="77777777" w:rsidR="00507E2A" w:rsidRPr="006C18E3" w:rsidRDefault="00507E2A" w:rsidP="00507E2A">
            <w:pPr>
              <w:widowControl w:val="0"/>
              <w:snapToGrid w:val="0"/>
              <w:jc w:val="both"/>
              <w:rPr>
                <w:color w:val="000000"/>
              </w:rPr>
            </w:pPr>
            <w:r w:rsidRPr="006C18E3">
              <w:rPr>
                <w:color w:val="000000"/>
              </w:rPr>
              <w:t>Филиальная сеть</w:t>
            </w:r>
          </w:p>
        </w:tc>
        <w:tc>
          <w:tcPr>
            <w:tcW w:w="0" w:type="auto"/>
            <w:tcBorders>
              <w:top w:val="single" w:sz="4" w:space="0" w:color="000000"/>
              <w:left w:val="single" w:sz="4" w:space="0" w:color="000000"/>
              <w:bottom w:val="single" w:sz="4" w:space="0" w:color="000000"/>
              <w:right w:val="single" w:sz="4" w:space="0" w:color="000000"/>
            </w:tcBorders>
            <w:vAlign w:val="center"/>
          </w:tcPr>
          <w:p w14:paraId="7C1219C6" w14:textId="77777777" w:rsidR="00507E2A" w:rsidRPr="006C18E3" w:rsidRDefault="00507E2A" w:rsidP="00507E2A">
            <w:pPr>
              <w:widowControl w:val="0"/>
              <w:snapToGrid w:val="0"/>
              <w:jc w:val="both"/>
              <w:rPr>
                <w:color w:val="000000"/>
              </w:rPr>
            </w:pPr>
            <w:r w:rsidRPr="006C18E3">
              <w:rPr>
                <w:color w:val="000000"/>
              </w:rPr>
              <w:t>контроль соблюдения регламентов в подразделении, участие в пилоте, контроль сроков отправок</w:t>
            </w:r>
          </w:p>
        </w:tc>
        <w:tc>
          <w:tcPr>
            <w:tcW w:w="0" w:type="auto"/>
            <w:tcBorders>
              <w:top w:val="single" w:sz="4" w:space="0" w:color="000000"/>
              <w:left w:val="single" w:sz="4" w:space="0" w:color="000000"/>
              <w:bottom w:val="single" w:sz="4" w:space="0" w:color="000000"/>
              <w:right w:val="single" w:sz="4" w:space="0" w:color="000000"/>
            </w:tcBorders>
            <w:vAlign w:val="center"/>
          </w:tcPr>
          <w:p w14:paraId="5D73CD0B" w14:textId="77777777" w:rsidR="00507E2A" w:rsidRPr="006C18E3" w:rsidRDefault="00507E2A" w:rsidP="00507E2A">
            <w:pPr>
              <w:widowControl w:val="0"/>
              <w:snapToGrid w:val="0"/>
              <w:jc w:val="both"/>
              <w:rPr>
                <w:color w:val="000000"/>
              </w:rPr>
            </w:pPr>
            <w:r w:rsidRPr="006C18E3">
              <w:rPr>
                <w:color w:val="000000"/>
              </w:rPr>
              <w:t>доля документов в ЭДО, соблюдение сроков, качество ввода данных</w:t>
            </w:r>
          </w:p>
        </w:tc>
      </w:tr>
    </w:tbl>
    <w:p w14:paraId="6B670F2F" w14:textId="77777777" w:rsidR="00021B37" w:rsidRPr="00D2398B" w:rsidRDefault="00021B37" w:rsidP="00D2398B">
      <w:pPr>
        <w:widowControl w:val="0"/>
        <w:snapToGrid w:val="0"/>
        <w:spacing w:line="360" w:lineRule="auto"/>
        <w:ind w:firstLine="709"/>
        <w:jc w:val="both"/>
        <w:rPr>
          <w:color w:val="000000"/>
          <w:sz w:val="28"/>
          <w:szCs w:val="28"/>
        </w:rPr>
      </w:pPr>
      <w:r w:rsidRPr="002D24A7">
        <w:rPr>
          <w:rStyle w:val="af0"/>
          <w:rFonts w:eastAsiaTheme="majorEastAsia"/>
          <w:b w:val="0"/>
          <w:bCs w:val="0"/>
          <w:color w:val="000000"/>
          <w:sz w:val="28"/>
          <w:szCs w:val="28"/>
        </w:rPr>
        <w:t>Источник:</w:t>
      </w:r>
      <w:r w:rsidRPr="00D2398B">
        <w:rPr>
          <w:rStyle w:val="apple-converted-space"/>
          <w:rFonts w:eastAsiaTheme="majorEastAsia"/>
          <w:color w:val="000000"/>
          <w:sz w:val="28"/>
          <w:szCs w:val="28"/>
        </w:rPr>
        <w:t> </w:t>
      </w:r>
      <w:r w:rsidRPr="00D2398B">
        <w:rPr>
          <w:color w:val="000000"/>
          <w:sz w:val="28"/>
          <w:szCs w:val="28"/>
        </w:rPr>
        <w:t>составлено автором по [21; 22; 14; 10].</w:t>
      </w:r>
    </w:p>
    <w:p w14:paraId="6BBE6180" w14:textId="77777777" w:rsidR="00021B37" w:rsidRPr="00D2398B" w:rsidRDefault="00021B37" w:rsidP="00D2398B">
      <w:pPr>
        <w:widowControl w:val="0"/>
        <w:snapToGrid w:val="0"/>
        <w:spacing w:line="360" w:lineRule="auto"/>
        <w:rPr>
          <w:color w:val="000000"/>
          <w:sz w:val="28"/>
          <w:szCs w:val="28"/>
        </w:rPr>
      </w:pPr>
    </w:p>
    <w:p w14:paraId="01AF6D34"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Структура ролей показывает, что ответственность в процессе ЭДО распределена достаточно равномерно: центральный офис задаёт правила и контролирует качество, ИТ-служба обеспечивает стабильность сервисов, а основные объёмы работы сосредоточены в бухгалтерии и продажах. Включение руководителей филиалов делает выполнение регламентов предметом локальной управленческой ответственности, что снижает риски сбоев при тиражировании системы.</w:t>
      </w:r>
    </w:p>
    <w:p w14:paraId="41FD278D"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Переход к электронной обработке документов требует не только распределения ролей, но и чёткой последовательности действий. Чтобы обеспечить синхронность работы филиалов и избежать перегрузки, проект разворачивается поэтапно. Основные шаги и ожидаемые результаты сведены в таблицу 2.2.2.</w:t>
      </w:r>
    </w:p>
    <w:p w14:paraId="27E326E4" w14:textId="77777777" w:rsidR="00021B37" w:rsidRPr="00D2398B" w:rsidRDefault="00021B37" w:rsidP="00D2398B">
      <w:pPr>
        <w:pStyle w:val="ae"/>
        <w:spacing w:before="0" w:beforeAutospacing="0" w:after="0" w:afterAutospacing="0" w:line="360" w:lineRule="auto"/>
        <w:ind w:firstLine="709"/>
        <w:jc w:val="both"/>
        <w:rPr>
          <w:color w:val="000000"/>
          <w:sz w:val="28"/>
          <w:szCs w:val="28"/>
        </w:rPr>
      </w:pPr>
    </w:p>
    <w:p w14:paraId="5057BB10" w14:textId="77777777" w:rsidR="002D24A7" w:rsidRDefault="00021B37" w:rsidP="002D24A7">
      <w:pPr>
        <w:widowControl w:val="0"/>
        <w:snapToGrid w:val="0"/>
        <w:spacing w:line="360" w:lineRule="auto"/>
        <w:jc w:val="right"/>
        <w:rPr>
          <w:color w:val="000000"/>
          <w:sz w:val="28"/>
          <w:szCs w:val="28"/>
        </w:rPr>
      </w:pPr>
      <w:r w:rsidRPr="00D2398B">
        <w:rPr>
          <w:color w:val="000000"/>
          <w:sz w:val="28"/>
          <w:szCs w:val="28"/>
        </w:rPr>
        <w:t>Таблица 2.2.2</w:t>
      </w:r>
    </w:p>
    <w:p w14:paraId="50B04488" w14:textId="77777777" w:rsidR="00021B37" w:rsidRPr="00D2398B" w:rsidRDefault="00021B37" w:rsidP="002D24A7">
      <w:pPr>
        <w:widowControl w:val="0"/>
        <w:snapToGrid w:val="0"/>
        <w:spacing w:line="360" w:lineRule="auto"/>
        <w:jc w:val="center"/>
        <w:rPr>
          <w:color w:val="000000"/>
          <w:sz w:val="28"/>
          <w:szCs w:val="28"/>
        </w:rPr>
      </w:pPr>
      <w:r w:rsidRPr="00D2398B">
        <w:rPr>
          <w:color w:val="000000"/>
          <w:sz w:val="28"/>
          <w:szCs w:val="28"/>
        </w:rPr>
        <w:t>План-график внедрения ЭДО на базе СБИС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77"/>
        <w:gridCol w:w="2415"/>
        <w:gridCol w:w="2342"/>
        <w:gridCol w:w="2109"/>
      </w:tblGrid>
      <w:tr w:rsidR="002D24A7" w:rsidRPr="006C18E3" w14:paraId="675D73A7"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41E894" w14:textId="77777777" w:rsidR="00021B37" w:rsidRPr="006C18E3" w:rsidRDefault="00021B37" w:rsidP="00D2398B">
            <w:pPr>
              <w:widowControl w:val="0"/>
              <w:snapToGrid w:val="0"/>
              <w:jc w:val="both"/>
            </w:pPr>
            <w:r w:rsidRPr="006C18E3">
              <w:rPr>
                <w:color w:val="000000"/>
              </w:rPr>
              <w:t>Этап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844112" w14:textId="77777777" w:rsidR="00021B37" w:rsidRPr="006C18E3" w:rsidRDefault="00021B37" w:rsidP="00D2398B">
            <w:pPr>
              <w:widowControl w:val="0"/>
              <w:snapToGrid w:val="0"/>
              <w:jc w:val="both"/>
            </w:pPr>
            <w:r w:rsidRPr="006C18E3">
              <w:rPr>
                <w:color w:val="000000"/>
              </w:rPr>
              <w:t>Сроки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11813" w14:textId="77777777" w:rsidR="00021B37" w:rsidRPr="006C18E3" w:rsidRDefault="00021B37" w:rsidP="00D2398B">
            <w:pPr>
              <w:widowControl w:val="0"/>
              <w:snapToGrid w:val="0"/>
              <w:jc w:val="both"/>
            </w:pPr>
            <w:r w:rsidRPr="006C18E3">
              <w:rPr>
                <w:color w:val="000000"/>
              </w:rPr>
              <w:t>Основные работы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C53DC9" w14:textId="77777777" w:rsidR="00021B37" w:rsidRPr="006C18E3" w:rsidRDefault="00021B37" w:rsidP="00D2398B">
            <w:pPr>
              <w:widowControl w:val="0"/>
              <w:snapToGrid w:val="0"/>
              <w:jc w:val="both"/>
            </w:pPr>
            <w:r w:rsidRPr="006C18E3">
              <w:rPr>
                <w:color w:val="000000"/>
              </w:rPr>
              <w:t>Результат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01A4B" w14:textId="77777777" w:rsidR="00021B37" w:rsidRPr="006C18E3" w:rsidRDefault="00021B37" w:rsidP="00D2398B">
            <w:pPr>
              <w:widowControl w:val="0"/>
              <w:snapToGrid w:val="0"/>
              <w:jc w:val="both"/>
            </w:pPr>
            <w:r w:rsidRPr="006C18E3">
              <w:rPr>
                <w:color w:val="000000"/>
              </w:rPr>
              <w:t>Ответственные</w:t>
            </w:r>
          </w:p>
        </w:tc>
      </w:tr>
      <w:tr w:rsidR="002D24A7" w:rsidRPr="006C18E3" w14:paraId="02969F39"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72AC7A8" w14:textId="77777777" w:rsidR="00021B37" w:rsidRPr="006C18E3" w:rsidRDefault="00021B37" w:rsidP="00D2398B">
            <w:pPr>
              <w:widowControl w:val="0"/>
              <w:snapToGrid w:val="0"/>
              <w:jc w:val="both"/>
            </w:pPr>
            <w:r w:rsidRPr="006C18E3">
              <w:rPr>
                <w:color w:val="000000"/>
              </w:rPr>
              <w:t>Диагностика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3A206C" w14:textId="77777777" w:rsidR="00021B37" w:rsidRPr="006C18E3" w:rsidRDefault="00021B37" w:rsidP="00D2398B">
            <w:pPr>
              <w:widowControl w:val="0"/>
              <w:snapToGrid w:val="0"/>
              <w:jc w:val="both"/>
            </w:pPr>
            <w:r w:rsidRPr="006C18E3">
              <w:rPr>
                <w:color w:val="000000"/>
              </w:rPr>
              <w:t>1–2 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A7F0A" w14:textId="77777777" w:rsidR="00021B37" w:rsidRPr="006C18E3" w:rsidRDefault="00021B37" w:rsidP="00D2398B">
            <w:pPr>
              <w:widowControl w:val="0"/>
              <w:snapToGrid w:val="0"/>
              <w:jc w:val="both"/>
            </w:pPr>
            <w:r w:rsidRPr="006C18E3">
              <w:rPr>
                <w:color w:val="000000"/>
              </w:rPr>
              <w:t>анализ процессов, уточнение каналов обмена, аудит справочников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E8781F" w14:textId="77777777" w:rsidR="00021B37" w:rsidRPr="006C18E3" w:rsidRDefault="00021B37" w:rsidP="00D2398B">
            <w:pPr>
              <w:widowControl w:val="0"/>
              <w:snapToGrid w:val="0"/>
              <w:jc w:val="both"/>
            </w:pPr>
            <w:r w:rsidRPr="006C18E3">
              <w:rPr>
                <w:color w:val="000000"/>
              </w:rPr>
              <w:t>карта потоков, перечень требований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554722" w14:textId="77777777" w:rsidR="00021B37" w:rsidRPr="006C18E3" w:rsidRDefault="00021B37" w:rsidP="00D2398B">
            <w:pPr>
              <w:widowControl w:val="0"/>
              <w:snapToGrid w:val="0"/>
              <w:jc w:val="both"/>
            </w:pPr>
            <w:r w:rsidRPr="006C18E3">
              <w:rPr>
                <w:color w:val="000000"/>
              </w:rPr>
              <w:t>владелец процесса, ИТ-служба</w:t>
            </w:r>
          </w:p>
        </w:tc>
      </w:tr>
      <w:tr w:rsidR="002D24A7" w:rsidRPr="006C18E3" w14:paraId="4F16AC6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670633" w14:textId="77777777" w:rsidR="00021B37" w:rsidRPr="006C18E3" w:rsidRDefault="00021B37" w:rsidP="00D2398B">
            <w:pPr>
              <w:widowControl w:val="0"/>
              <w:snapToGrid w:val="0"/>
              <w:jc w:val="both"/>
            </w:pPr>
            <w:r w:rsidRPr="006C18E3">
              <w:rPr>
                <w:color w:val="000000"/>
              </w:rPr>
              <w:t>Пилот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65D115" w14:textId="77777777" w:rsidR="00021B37" w:rsidRPr="006C18E3" w:rsidRDefault="00021B37" w:rsidP="00D2398B">
            <w:pPr>
              <w:widowControl w:val="0"/>
              <w:snapToGrid w:val="0"/>
              <w:jc w:val="both"/>
            </w:pPr>
            <w:r w:rsidRPr="006C18E3">
              <w:rPr>
                <w:color w:val="000000"/>
              </w:rPr>
              <w:t xml:space="preserve">3–4 </w:t>
            </w:r>
            <w:r w:rsidRPr="006C18E3">
              <w:rPr>
                <w:color w:val="000000"/>
              </w:rPr>
              <w:lastRenderedPageBreak/>
              <w:t>мес.</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12FB74" w14:textId="77777777" w:rsidR="00021B37" w:rsidRPr="006C18E3" w:rsidRDefault="00021B37" w:rsidP="00D2398B">
            <w:pPr>
              <w:widowControl w:val="0"/>
              <w:snapToGrid w:val="0"/>
              <w:jc w:val="both"/>
            </w:pPr>
            <w:r w:rsidRPr="006C18E3">
              <w:rPr>
                <w:color w:val="000000"/>
              </w:rPr>
              <w:lastRenderedPageBreak/>
              <w:t xml:space="preserve">настройка обработки, </w:t>
            </w:r>
            <w:r w:rsidRPr="006C18E3">
              <w:rPr>
                <w:color w:val="000000"/>
              </w:rPr>
              <w:lastRenderedPageBreak/>
              <w:t>выпуск подписей, обучение, тестовые отправки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456F79" w14:textId="77777777" w:rsidR="00021B37" w:rsidRPr="006C18E3" w:rsidRDefault="00021B37" w:rsidP="00D2398B">
            <w:pPr>
              <w:widowControl w:val="0"/>
              <w:snapToGrid w:val="0"/>
              <w:jc w:val="both"/>
            </w:pPr>
            <w:r w:rsidRPr="006C18E3">
              <w:rPr>
                <w:color w:val="000000"/>
              </w:rPr>
              <w:lastRenderedPageBreak/>
              <w:t xml:space="preserve">подтверждение </w:t>
            </w:r>
            <w:r w:rsidRPr="006C18E3">
              <w:rPr>
                <w:color w:val="000000"/>
              </w:rPr>
              <w:lastRenderedPageBreak/>
              <w:t>работоспособности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D26919" w14:textId="77777777" w:rsidR="006C18E3" w:rsidRPr="006C18E3" w:rsidRDefault="00021B37" w:rsidP="006C18E3">
            <w:pPr>
              <w:widowControl w:val="0"/>
              <w:snapToGrid w:val="0"/>
              <w:jc w:val="both"/>
            </w:pPr>
            <w:r w:rsidRPr="006C18E3">
              <w:rPr>
                <w:color w:val="000000"/>
              </w:rPr>
              <w:lastRenderedPageBreak/>
              <w:t xml:space="preserve">филиал-пилот, </w:t>
            </w:r>
            <w:r w:rsidRPr="006C18E3">
              <w:rPr>
                <w:color w:val="000000"/>
              </w:rPr>
              <w:lastRenderedPageBreak/>
              <w:t>администратор ЭДО</w:t>
            </w:r>
          </w:p>
        </w:tc>
      </w:tr>
      <w:tr w:rsidR="00507E2A" w:rsidRPr="006C18E3" w14:paraId="19FFB027"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tcPr>
          <w:p w14:paraId="33E036AB" w14:textId="77777777" w:rsidR="00507E2A" w:rsidRPr="006C18E3" w:rsidRDefault="00507E2A" w:rsidP="00507E2A">
            <w:pPr>
              <w:widowControl w:val="0"/>
              <w:snapToGrid w:val="0"/>
              <w:jc w:val="both"/>
              <w:rPr>
                <w:color w:val="000000"/>
              </w:rPr>
            </w:pPr>
            <w:r w:rsidRPr="006C18E3">
              <w:rPr>
                <w:color w:val="000000"/>
              </w:rPr>
              <w:lastRenderedPageBreak/>
              <w:t>Сопровождение и оптимизация</w:t>
            </w:r>
          </w:p>
        </w:tc>
        <w:tc>
          <w:tcPr>
            <w:tcW w:w="0" w:type="auto"/>
            <w:tcBorders>
              <w:top w:val="single" w:sz="4" w:space="0" w:color="000000"/>
              <w:left w:val="single" w:sz="4" w:space="0" w:color="000000"/>
              <w:bottom w:val="single" w:sz="4" w:space="0" w:color="000000"/>
              <w:right w:val="single" w:sz="4" w:space="0" w:color="000000"/>
            </w:tcBorders>
            <w:vAlign w:val="center"/>
          </w:tcPr>
          <w:p w14:paraId="3B9E1CC2" w14:textId="77777777" w:rsidR="00507E2A" w:rsidRPr="006C18E3" w:rsidRDefault="00507E2A" w:rsidP="00507E2A">
            <w:pPr>
              <w:widowControl w:val="0"/>
              <w:snapToGrid w:val="0"/>
              <w:jc w:val="both"/>
              <w:rPr>
                <w:color w:val="000000"/>
              </w:rPr>
            </w:pPr>
            <w:r w:rsidRPr="006C18E3">
              <w:rPr>
                <w:color w:val="000000"/>
              </w:rPr>
              <w:t>9–12 мес.</w:t>
            </w:r>
          </w:p>
        </w:tc>
        <w:tc>
          <w:tcPr>
            <w:tcW w:w="0" w:type="auto"/>
            <w:tcBorders>
              <w:top w:val="single" w:sz="4" w:space="0" w:color="000000"/>
              <w:left w:val="single" w:sz="4" w:space="0" w:color="000000"/>
              <w:bottom w:val="single" w:sz="4" w:space="0" w:color="000000"/>
              <w:right w:val="single" w:sz="4" w:space="0" w:color="000000"/>
            </w:tcBorders>
            <w:vAlign w:val="center"/>
          </w:tcPr>
          <w:p w14:paraId="3BC201C3" w14:textId="77777777" w:rsidR="00507E2A" w:rsidRPr="006C18E3" w:rsidRDefault="00507E2A" w:rsidP="00507E2A">
            <w:pPr>
              <w:widowControl w:val="0"/>
              <w:snapToGrid w:val="0"/>
              <w:jc w:val="both"/>
              <w:rPr>
                <w:color w:val="000000"/>
              </w:rPr>
            </w:pPr>
            <w:r w:rsidRPr="006C18E3">
              <w:rPr>
                <w:color w:val="000000"/>
              </w:rPr>
              <w:t>Мониторинг KPI, доработка регламентов, загрузка архива</w:t>
            </w:r>
          </w:p>
        </w:tc>
        <w:tc>
          <w:tcPr>
            <w:tcW w:w="0" w:type="auto"/>
            <w:tcBorders>
              <w:top w:val="single" w:sz="4" w:space="0" w:color="000000"/>
              <w:left w:val="single" w:sz="4" w:space="0" w:color="000000"/>
              <w:bottom w:val="single" w:sz="4" w:space="0" w:color="000000"/>
              <w:right w:val="single" w:sz="4" w:space="0" w:color="000000"/>
            </w:tcBorders>
            <w:vAlign w:val="center"/>
          </w:tcPr>
          <w:p w14:paraId="1CCA7407" w14:textId="77777777" w:rsidR="00507E2A" w:rsidRPr="006C18E3" w:rsidRDefault="00507E2A" w:rsidP="00507E2A">
            <w:pPr>
              <w:widowControl w:val="0"/>
              <w:snapToGrid w:val="0"/>
              <w:jc w:val="both"/>
              <w:rPr>
                <w:color w:val="000000"/>
              </w:rPr>
            </w:pPr>
            <w:r w:rsidRPr="006C18E3">
              <w:rPr>
                <w:color w:val="000000"/>
              </w:rPr>
              <w:t>устойчивый процесс ЭДО</w:t>
            </w:r>
          </w:p>
        </w:tc>
        <w:tc>
          <w:tcPr>
            <w:tcW w:w="0" w:type="auto"/>
            <w:tcBorders>
              <w:top w:val="single" w:sz="4" w:space="0" w:color="000000"/>
              <w:left w:val="single" w:sz="4" w:space="0" w:color="000000"/>
              <w:bottom w:val="single" w:sz="4" w:space="0" w:color="000000"/>
              <w:right w:val="single" w:sz="4" w:space="0" w:color="000000"/>
            </w:tcBorders>
            <w:vAlign w:val="center"/>
          </w:tcPr>
          <w:p w14:paraId="1DD1F062" w14:textId="77777777" w:rsidR="00507E2A" w:rsidRPr="006C18E3" w:rsidRDefault="00507E2A" w:rsidP="00507E2A">
            <w:pPr>
              <w:widowControl w:val="0"/>
              <w:snapToGrid w:val="0"/>
              <w:jc w:val="both"/>
              <w:rPr>
                <w:color w:val="000000"/>
              </w:rPr>
            </w:pPr>
            <w:r w:rsidRPr="006C18E3">
              <w:rPr>
                <w:color w:val="000000"/>
              </w:rPr>
              <w:t>администратор ЭДО, владельцы процессов</w:t>
            </w:r>
          </w:p>
        </w:tc>
      </w:tr>
    </w:tbl>
    <w:p w14:paraId="011585C3"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[10; 14; 16; 21; 22].</w:t>
      </w:r>
    </w:p>
    <w:p w14:paraId="31B94928" w14:textId="77777777" w:rsidR="000D4893" w:rsidRDefault="000D4893">
      <w:pPr>
        <w:widowControl w:val="0"/>
        <w:snapToGrid w:val="0"/>
        <w:spacing w:line="360" w:lineRule="auto"/>
      </w:pPr>
    </w:p>
    <w:p w14:paraId="2C3849AB"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План-график (табл. 2.2.2) отражает постепенную логику внедрения: от диагностики и пилота к тиражированию и дальнейшей оптимизации. Такой порядок помогает стабилизировать обмен на ограниченном контуре и только затем подключать остальные филиалы. Подход снижает риски и позволяет наращивать долю ЭДО без резких изменений нагрузки на персонал и систему.</w:t>
      </w:r>
    </w:p>
    <w:p w14:paraId="066EE4B4" w14:textId="77777777" w:rsidR="00021B37" w:rsidRPr="00D2398B" w:rsidRDefault="00021B37" w:rsidP="00D2398B">
      <w:pPr>
        <w:widowControl w:val="0"/>
        <w:snapToGrid w:val="0"/>
        <w:spacing w:line="360" w:lineRule="auto"/>
        <w:ind w:firstLine="709"/>
        <w:jc w:val="both"/>
        <w:rPr>
          <w:color w:val="000000"/>
          <w:sz w:val="28"/>
          <w:szCs w:val="28"/>
        </w:rPr>
      </w:pPr>
      <w:r w:rsidRPr="00D2398B">
        <w:rPr>
          <w:color w:val="000000"/>
          <w:sz w:val="28"/>
          <w:szCs w:val="28"/>
        </w:rPr>
        <w:t>Описанные в параграфе этапы показывают, что внедрение ЭДО — это всегда постепенный и контролируемый процесс. Техническая часть тесно связана с обучением сотрудников, наведением порядка в справочниках и корректировкой регламентов. Учитывая масштаб ТТС и неоднородность документооборота, такой подход помогает снизить риски и вывести систему на стабильную работу, что создаёт основу для последующей оценки экономического эффекта и дальнейшего развития ЭДО в компании.</w:t>
      </w:r>
    </w:p>
    <w:p w14:paraId="6748725E"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Оценка эффекта внедрения ЭДО позволяет понять, какие расходы понесёт ТТС и какую отдачу даст переход. Расчёт строится на сравнении текущей модели работы и будущего состояния, включая трудозатраты, стоимость обработки документов, почтовые отправления, тарифы оператора и затраты на электронную подпись [21, с. 232–236].</w:t>
      </w:r>
    </w:p>
    <w:p w14:paraId="61585F58"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 xml:space="preserve">Пилот практически не требует вложений: бесплатный тариф СБИС включает до пяти пользователей, 1 ГБ хранилища и десять исходящих документов в квартал [18, с. 4–6]. Основные расходы возникают при промышленном запуске: квалифицированная подпись стоит 3 000–4 000 руб., аппаратный носитель — 2 000–2 600 руб., рабочее место подписанта — около 1 850 руб., а модуль архивного хранения — около 5 000 руб. [18, с. 6–10]. </w:t>
      </w:r>
      <w:r w:rsidRPr="00D2398B">
        <w:rPr>
          <w:color w:val="000000"/>
          <w:sz w:val="28"/>
          <w:szCs w:val="28"/>
        </w:rPr>
        <w:lastRenderedPageBreak/>
        <w:t>Использование существующих сертификатов 1С-Отчётности снижает часть затрат [10, с. 3–5].</w:t>
      </w:r>
    </w:p>
    <w:p w14:paraId="164E9760"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t>Основной эффект формируется за счёт сокращения ручной работы. Интеграция 1С и СБИС устраняет печать, сканирование и перенос документов между системами. Автоматические комплекты, статусы и групповая отправка ускоряют обработку и уменьшают нагрузку на бухгалтерию и операционные подразделения [14, с. 6–10; 16, с. 4–9]. По учебникам по ДОУ, электронное согласование сокращает цикл документа и снижает риск потерь [21, с. 237–240; 22, с. 163–171].</w:t>
      </w:r>
    </w:p>
    <w:p w14:paraId="601200A2"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Методика TCO учитывает лицензии, подписи, оборудование, обучение и сопровождение [21, с. 241–246], а ROI отражает экономию на печати, почте, скорости обработки и снижении ошибок. Приём документов в СБИС бесплатен, что позволяет устойчиво удерживать переменные расходы [18, с. 4–6].</w:t>
      </w:r>
    </w:p>
    <w:p w14:paraId="2DAF40FC"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375CE03C" w14:textId="77777777" w:rsidR="002D24A7" w:rsidRDefault="00704B3B" w:rsidP="002D24A7">
      <w:pPr>
        <w:widowControl w:val="0"/>
        <w:snapToGrid w:val="0"/>
        <w:spacing w:line="360" w:lineRule="auto"/>
        <w:jc w:val="right"/>
        <w:rPr>
          <w:color w:val="000000"/>
          <w:sz w:val="28"/>
          <w:szCs w:val="28"/>
        </w:rPr>
      </w:pPr>
      <w:r w:rsidRPr="00D2398B">
        <w:rPr>
          <w:color w:val="000000"/>
          <w:sz w:val="28"/>
          <w:szCs w:val="28"/>
        </w:rPr>
        <w:t>Таблица 2.2.3</w:t>
      </w:r>
    </w:p>
    <w:p w14:paraId="01132BBA" w14:textId="77777777" w:rsidR="00704B3B" w:rsidRPr="00D2398B" w:rsidRDefault="002D24A7" w:rsidP="002D24A7">
      <w:pPr>
        <w:widowControl w:val="0"/>
        <w:snapToGrid w:val="0"/>
        <w:spacing w:line="360" w:lineRule="auto"/>
        <w:jc w:val="center"/>
        <w:rPr>
          <w:color w:val="000000"/>
          <w:sz w:val="28"/>
          <w:szCs w:val="28"/>
        </w:rPr>
      </w:pPr>
      <w:r>
        <w:rPr>
          <w:color w:val="000000"/>
          <w:sz w:val="28"/>
          <w:szCs w:val="28"/>
        </w:rPr>
        <w:t>Р</w:t>
      </w:r>
      <w:r w:rsidR="00704B3B" w:rsidRPr="00D2398B">
        <w:rPr>
          <w:color w:val="000000"/>
          <w:sz w:val="28"/>
          <w:szCs w:val="28"/>
        </w:rPr>
        <w:t>асчёт экономического эффекта внедрения ЭДО на базе СБИС в ТТС</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1496"/>
        <w:gridCol w:w="2337"/>
        <w:gridCol w:w="2146"/>
        <w:gridCol w:w="1997"/>
      </w:tblGrid>
      <w:tr w:rsidR="00507E2A" w:rsidRPr="002D24A7" w14:paraId="364F7DA1" w14:textId="77777777" w:rsidTr="00507E2A">
        <w:trPr>
          <w:tblHeade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57812E73" w14:textId="77777777" w:rsidR="00704B3B" w:rsidRPr="002D24A7" w:rsidRDefault="00704B3B" w:rsidP="00D2398B">
            <w:pPr>
              <w:widowControl w:val="0"/>
              <w:snapToGrid w:val="0"/>
              <w:jc w:val="both"/>
            </w:pPr>
            <w:r w:rsidRPr="002D24A7">
              <w:rPr>
                <w:color w:val="000000"/>
              </w:rPr>
              <w:t>Статья</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11DFCE3E" w14:textId="77777777" w:rsidR="00704B3B" w:rsidRPr="002D24A7" w:rsidRDefault="00704B3B" w:rsidP="00D2398B">
            <w:pPr>
              <w:widowControl w:val="0"/>
              <w:snapToGrid w:val="0"/>
              <w:jc w:val="both"/>
            </w:pPr>
            <w:r w:rsidRPr="002D24A7">
              <w:rPr>
                <w:color w:val="000000"/>
              </w:rPr>
              <w:t>«Как есть»</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1F7E502" w14:textId="77777777" w:rsidR="00704B3B" w:rsidRPr="002D24A7" w:rsidRDefault="00704B3B" w:rsidP="00D2398B">
            <w:pPr>
              <w:widowControl w:val="0"/>
              <w:snapToGrid w:val="0"/>
              <w:jc w:val="both"/>
            </w:pPr>
            <w:r w:rsidRPr="002D24A7">
              <w:rPr>
                <w:color w:val="000000"/>
              </w:rPr>
              <w:t>«Как будет»</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2E195851" w14:textId="77777777" w:rsidR="00704B3B" w:rsidRPr="002D24A7" w:rsidRDefault="00704B3B" w:rsidP="00D2398B">
            <w:pPr>
              <w:widowControl w:val="0"/>
              <w:snapToGrid w:val="0"/>
              <w:jc w:val="both"/>
            </w:pPr>
            <w:r w:rsidRPr="002D24A7">
              <w:rPr>
                <w:color w:val="000000"/>
              </w:rPr>
              <w:t>Экономия, тыс. руб.</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1D5DE60F" w14:textId="77777777" w:rsidR="00704B3B" w:rsidRPr="002D24A7" w:rsidRDefault="00704B3B" w:rsidP="00D2398B">
            <w:pPr>
              <w:widowControl w:val="0"/>
              <w:snapToGrid w:val="0"/>
              <w:jc w:val="both"/>
            </w:pPr>
            <w:r w:rsidRPr="002D24A7">
              <w:rPr>
                <w:color w:val="000000"/>
              </w:rPr>
              <w:t>Комментарий</w:t>
            </w:r>
          </w:p>
        </w:tc>
      </w:tr>
      <w:tr w:rsidR="00507E2A" w:rsidRPr="002D24A7" w14:paraId="41E72898"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22935B76" w14:textId="77777777" w:rsidR="00704B3B" w:rsidRPr="002D24A7" w:rsidRDefault="00704B3B" w:rsidP="00D2398B">
            <w:pPr>
              <w:widowControl w:val="0"/>
              <w:snapToGrid w:val="0"/>
              <w:jc w:val="both"/>
            </w:pPr>
            <w:r w:rsidRPr="002D24A7">
              <w:rPr>
                <w:color w:val="000000"/>
              </w:rPr>
              <w:t>Почтовые расходы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A288CC5" w14:textId="77777777" w:rsidR="00704B3B" w:rsidRPr="002D24A7" w:rsidRDefault="00704B3B" w:rsidP="00D2398B">
            <w:pPr>
              <w:widowControl w:val="0"/>
              <w:snapToGrid w:val="0"/>
              <w:jc w:val="both"/>
            </w:pPr>
            <w:r w:rsidRPr="002D24A7">
              <w:rPr>
                <w:color w:val="000000"/>
              </w:rPr>
              <w:t>высокая доля бумаги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0AD1F4E" w14:textId="77777777" w:rsidR="00704B3B" w:rsidRPr="002D24A7" w:rsidRDefault="00704B3B" w:rsidP="00D2398B">
            <w:pPr>
              <w:widowControl w:val="0"/>
              <w:snapToGrid w:val="0"/>
              <w:jc w:val="both"/>
            </w:pPr>
            <w:r w:rsidRPr="002D24A7">
              <w:rPr>
                <w:color w:val="000000"/>
              </w:rPr>
              <w:t>почти исключены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1C96E6F4" w14:textId="77777777" w:rsidR="00704B3B" w:rsidRPr="002D24A7" w:rsidRDefault="00704B3B" w:rsidP="00D2398B">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6426DC88" w14:textId="77777777" w:rsidR="00704B3B" w:rsidRPr="002D24A7" w:rsidRDefault="00704B3B" w:rsidP="00D2398B">
            <w:pPr>
              <w:widowControl w:val="0"/>
              <w:snapToGrid w:val="0"/>
              <w:jc w:val="both"/>
            </w:pPr>
            <w:r w:rsidRPr="002D24A7">
              <w:rPr>
                <w:color w:val="000000"/>
              </w:rPr>
              <w:t>переход УПД и актов в ЭДО</w:t>
            </w:r>
          </w:p>
        </w:tc>
      </w:tr>
      <w:tr w:rsidR="00507E2A" w:rsidRPr="002D24A7" w14:paraId="2CA17759"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5C0D2B3B" w14:textId="77777777" w:rsidR="006C18E3" w:rsidRPr="002D24A7" w:rsidRDefault="006C18E3" w:rsidP="00A16543">
            <w:pPr>
              <w:widowControl w:val="0"/>
              <w:snapToGrid w:val="0"/>
              <w:jc w:val="both"/>
            </w:pPr>
            <w:r w:rsidRPr="002D24A7">
              <w:rPr>
                <w:color w:val="000000"/>
              </w:rPr>
              <w:t>Печать и бумага</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00405260" w14:textId="77777777" w:rsidR="006C18E3" w:rsidRPr="002D24A7" w:rsidRDefault="006C18E3" w:rsidP="00A16543">
            <w:pPr>
              <w:widowControl w:val="0"/>
              <w:snapToGrid w:val="0"/>
              <w:jc w:val="both"/>
            </w:pPr>
            <w:r w:rsidRPr="002D24A7">
              <w:rPr>
                <w:color w:val="000000"/>
              </w:rPr>
              <w:t>значительные</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EA4DB7B" w14:textId="77777777" w:rsidR="006C18E3" w:rsidRPr="002D24A7" w:rsidRDefault="006C18E3" w:rsidP="00A16543">
            <w:pPr>
              <w:widowControl w:val="0"/>
              <w:snapToGrid w:val="0"/>
              <w:jc w:val="both"/>
            </w:pPr>
            <w:r w:rsidRPr="002D24A7">
              <w:rPr>
                <w:color w:val="000000"/>
              </w:rPr>
              <w:t>минимальны</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5584D6C6"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64305107" w14:textId="77777777" w:rsidR="006C18E3" w:rsidRPr="002D24A7" w:rsidRDefault="006C18E3" w:rsidP="00A16543">
            <w:pPr>
              <w:widowControl w:val="0"/>
              <w:snapToGrid w:val="0"/>
              <w:jc w:val="both"/>
            </w:pPr>
            <w:r w:rsidRPr="002D24A7">
              <w:rPr>
                <w:color w:val="000000"/>
              </w:rPr>
              <w:t>документы переходят в электронный вид</w:t>
            </w:r>
          </w:p>
        </w:tc>
      </w:tr>
      <w:tr w:rsidR="00507E2A" w:rsidRPr="002D24A7" w14:paraId="4C2616F4"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496C6A32" w14:textId="77777777" w:rsidR="006C18E3" w:rsidRPr="002D24A7" w:rsidRDefault="006C18E3" w:rsidP="00A16543">
            <w:pPr>
              <w:widowControl w:val="0"/>
              <w:snapToGrid w:val="0"/>
              <w:jc w:val="both"/>
            </w:pPr>
            <w:r w:rsidRPr="002D24A7">
              <w:rPr>
                <w:color w:val="000000"/>
              </w:rPr>
              <w:t>Трудозатраты</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5F32EA56" w14:textId="77777777" w:rsidR="006C18E3" w:rsidRPr="002D24A7" w:rsidRDefault="006C18E3" w:rsidP="00A16543">
            <w:pPr>
              <w:widowControl w:val="0"/>
              <w:snapToGrid w:val="0"/>
              <w:jc w:val="both"/>
            </w:pPr>
            <w:r w:rsidRPr="002D24A7">
              <w:rPr>
                <w:color w:val="000000"/>
              </w:rPr>
              <w:t>ручные операции</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F54CDD8" w14:textId="77777777" w:rsidR="006C18E3" w:rsidRPr="002D24A7" w:rsidRDefault="006C18E3" w:rsidP="00A16543">
            <w:pPr>
              <w:widowControl w:val="0"/>
              <w:snapToGrid w:val="0"/>
              <w:jc w:val="both"/>
            </w:pPr>
            <w:r w:rsidRPr="002D24A7">
              <w:rPr>
                <w:color w:val="000000"/>
              </w:rPr>
              <w:t>автоматизация</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3369A0D3" w14:textId="77777777" w:rsidR="006C18E3" w:rsidRPr="002D24A7" w:rsidRDefault="006C18E3" w:rsidP="00A16543">
            <w:pPr>
              <w:widowControl w:val="0"/>
              <w:snapToGrid w:val="0"/>
              <w:jc w:val="both"/>
            </w:pPr>
            <w:r w:rsidRPr="002D24A7">
              <w:rPr>
                <w:color w:val="000000"/>
              </w:rPr>
              <w:t>высокая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64B91D2" w14:textId="77777777" w:rsidR="006C18E3" w:rsidRPr="002D24A7" w:rsidRDefault="006C18E3" w:rsidP="00A16543">
            <w:pPr>
              <w:widowControl w:val="0"/>
              <w:snapToGrid w:val="0"/>
              <w:jc w:val="both"/>
            </w:pPr>
            <w:r w:rsidRPr="002D24A7">
              <w:rPr>
                <w:color w:val="000000"/>
              </w:rPr>
              <w:t>ускорение обработки</w:t>
            </w:r>
          </w:p>
        </w:tc>
      </w:tr>
      <w:tr w:rsidR="00507E2A" w:rsidRPr="002D24A7" w14:paraId="7F25B67D"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6C4B7D9B" w14:textId="77777777" w:rsidR="006C18E3" w:rsidRPr="002D24A7" w:rsidRDefault="006C18E3" w:rsidP="00A16543">
            <w:pPr>
              <w:widowControl w:val="0"/>
              <w:snapToGrid w:val="0"/>
              <w:jc w:val="both"/>
            </w:pPr>
            <w:r w:rsidRPr="002D24A7">
              <w:rPr>
                <w:color w:val="000000"/>
              </w:rPr>
              <w:t>Архив</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271EA3E3" w14:textId="77777777" w:rsidR="006C18E3" w:rsidRPr="002D24A7" w:rsidRDefault="006C18E3" w:rsidP="00A16543">
            <w:pPr>
              <w:widowControl w:val="0"/>
              <w:snapToGrid w:val="0"/>
              <w:jc w:val="both"/>
            </w:pPr>
            <w:r w:rsidRPr="002D24A7">
              <w:rPr>
                <w:color w:val="000000"/>
              </w:rPr>
              <w:t>бумажные фонды</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5D82099D" w14:textId="77777777" w:rsidR="006C18E3" w:rsidRPr="002D24A7" w:rsidRDefault="006C18E3" w:rsidP="00A16543">
            <w:pPr>
              <w:widowControl w:val="0"/>
              <w:snapToGrid w:val="0"/>
              <w:jc w:val="both"/>
            </w:pPr>
            <w:r w:rsidRPr="002D24A7">
              <w:rPr>
                <w:color w:val="000000"/>
              </w:rPr>
              <w:t>электронный архив</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60B7B72E" w14:textId="77777777" w:rsidR="006C18E3" w:rsidRPr="002D24A7" w:rsidRDefault="006C18E3" w:rsidP="00A16543">
            <w:pPr>
              <w:widowControl w:val="0"/>
              <w:snapToGrid w:val="0"/>
              <w:jc w:val="both"/>
            </w:pPr>
            <w:r w:rsidRPr="002D24A7">
              <w:rPr>
                <w:color w:val="000000"/>
              </w:rPr>
              <w:t>средняя</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02FB562D" w14:textId="77777777" w:rsidR="006C18E3" w:rsidRPr="002D24A7" w:rsidRDefault="006C18E3" w:rsidP="00A16543">
            <w:pPr>
              <w:widowControl w:val="0"/>
              <w:snapToGrid w:val="0"/>
              <w:jc w:val="both"/>
            </w:pPr>
            <w:r w:rsidRPr="002D24A7">
              <w:rPr>
                <w:color w:val="000000"/>
              </w:rPr>
              <w:t>снижение расходов на хранение</w:t>
            </w:r>
          </w:p>
        </w:tc>
      </w:tr>
      <w:tr w:rsidR="00507E2A" w:rsidRPr="002D24A7" w14:paraId="6F14B7E0"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64D6D7D1" w14:textId="77777777" w:rsidR="006C18E3" w:rsidRPr="002D24A7" w:rsidRDefault="006C18E3" w:rsidP="00A16543">
            <w:pPr>
              <w:widowControl w:val="0"/>
              <w:snapToGrid w:val="0"/>
              <w:jc w:val="both"/>
            </w:pPr>
            <w:r w:rsidRPr="002D24A7">
              <w:rPr>
                <w:color w:val="000000"/>
              </w:rPr>
              <w:t>Штрафы/риски</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212247D1" w14:textId="77777777" w:rsidR="006C18E3" w:rsidRPr="002D24A7" w:rsidRDefault="006C18E3" w:rsidP="00A16543">
            <w:pPr>
              <w:widowControl w:val="0"/>
              <w:snapToGrid w:val="0"/>
              <w:jc w:val="both"/>
            </w:pPr>
            <w:r w:rsidRPr="002D24A7">
              <w:rPr>
                <w:color w:val="000000"/>
              </w:rPr>
              <w:t>вероятность просрочек</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3B29DD11" w14:textId="77777777" w:rsidR="006C18E3" w:rsidRPr="002D24A7" w:rsidRDefault="006C18E3" w:rsidP="00A16543">
            <w:pPr>
              <w:widowControl w:val="0"/>
              <w:snapToGrid w:val="0"/>
              <w:jc w:val="both"/>
            </w:pPr>
            <w:r w:rsidRPr="002D24A7">
              <w:rPr>
                <w:color w:val="000000"/>
              </w:rPr>
              <w:t>минимизация ошибок</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50129B3C" w14:textId="77777777" w:rsidR="006C18E3" w:rsidRPr="002D24A7" w:rsidRDefault="006C18E3" w:rsidP="00A16543">
            <w:pPr>
              <w:widowControl w:val="0"/>
              <w:snapToGrid w:val="0"/>
              <w:jc w:val="both"/>
            </w:pPr>
            <w:r w:rsidRPr="002D24A7">
              <w:rPr>
                <w:color w:val="000000"/>
              </w:rPr>
              <w:t>снижение</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4DA2044" w14:textId="77777777" w:rsidR="006C18E3" w:rsidRPr="002D24A7" w:rsidRDefault="006C18E3" w:rsidP="00A16543">
            <w:pPr>
              <w:widowControl w:val="0"/>
              <w:snapToGrid w:val="0"/>
              <w:jc w:val="both"/>
            </w:pPr>
            <w:r w:rsidRPr="002D24A7">
              <w:rPr>
                <w:color w:val="000000"/>
              </w:rPr>
              <w:t>автоматический контроль статусов</w:t>
            </w:r>
          </w:p>
        </w:tc>
      </w:tr>
      <w:tr w:rsidR="00507E2A" w:rsidRPr="002D24A7" w14:paraId="11173576" w14:textId="77777777" w:rsidTr="00507E2A">
        <w:trPr>
          <w:tblCellSpacing w:w="15" w:type="dxa"/>
        </w:trPr>
        <w:tc>
          <w:tcPr>
            <w:tcW w:w="835" w:type="pct"/>
            <w:tcBorders>
              <w:top w:val="single" w:sz="4" w:space="0" w:color="000000"/>
              <w:left w:val="single" w:sz="4" w:space="0" w:color="000000"/>
              <w:bottom w:val="single" w:sz="4" w:space="0" w:color="000000"/>
              <w:right w:val="single" w:sz="4" w:space="0" w:color="000000"/>
            </w:tcBorders>
            <w:vAlign w:val="center"/>
            <w:hideMark/>
          </w:tcPr>
          <w:p w14:paraId="08DF113A" w14:textId="77777777" w:rsidR="006C18E3" w:rsidRPr="002D24A7" w:rsidRDefault="006C18E3" w:rsidP="00A16543">
            <w:pPr>
              <w:widowControl w:val="0"/>
              <w:snapToGrid w:val="0"/>
              <w:jc w:val="both"/>
            </w:pPr>
            <w:r w:rsidRPr="002D24A7">
              <w:rPr>
                <w:color w:val="000000"/>
              </w:rPr>
              <w:t>Итого</w:t>
            </w:r>
          </w:p>
        </w:tc>
        <w:tc>
          <w:tcPr>
            <w:tcW w:w="761" w:type="pct"/>
            <w:tcBorders>
              <w:top w:val="single" w:sz="4" w:space="0" w:color="000000"/>
              <w:left w:val="single" w:sz="4" w:space="0" w:color="000000"/>
              <w:bottom w:val="single" w:sz="4" w:space="0" w:color="000000"/>
              <w:right w:val="single" w:sz="4" w:space="0" w:color="000000"/>
            </w:tcBorders>
            <w:vAlign w:val="center"/>
            <w:hideMark/>
          </w:tcPr>
          <w:p w14:paraId="70A4937E" w14:textId="77777777" w:rsidR="006C18E3" w:rsidRPr="002D24A7" w:rsidRDefault="006C18E3" w:rsidP="00A16543">
            <w:pPr>
              <w:widowControl w:val="0"/>
              <w:snapToGrid w:val="0"/>
              <w:jc w:val="both"/>
            </w:pPr>
            <w:r w:rsidRPr="002D24A7">
              <w:rPr>
                <w:color w:val="000000"/>
              </w:rPr>
              <w:t>—</w:t>
            </w:r>
          </w:p>
        </w:tc>
        <w:tc>
          <w:tcPr>
            <w:tcW w:w="1198" w:type="pct"/>
            <w:tcBorders>
              <w:top w:val="single" w:sz="4" w:space="0" w:color="000000"/>
              <w:left w:val="single" w:sz="4" w:space="0" w:color="000000"/>
              <w:bottom w:val="single" w:sz="4" w:space="0" w:color="000000"/>
              <w:right w:val="single" w:sz="4" w:space="0" w:color="000000"/>
            </w:tcBorders>
            <w:vAlign w:val="center"/>
            <w:hideMark/>
          </w:tcPr>
          <w:p w14:paraId="74BB362A" w14:textId="77777777" w:rsidR="006C18E3" w:rsidRPr="002D24A7" w:rsidRDefault="006C18E3" w:rsidP="00A16543">
            <w:pPr>
              <w:widowControl w:val="0"/>
              <w:snapToGrid w:val="0"/>
              <w:jc w:val="both"/>
            </w:pPr>
            <w:r w:rsidRPr="002D24A7">
              <w:rPr>
                <w:color w:val="000000"/>
              </w:rPr>
              <w:t>—</w:t>
            </w:r>
          </w:p>
        </w:tc>
        <w:tc>
          <w:tcPr>
            <w:tcW w:w="1099" w:type="pct"/>
            <w:tcBorders>
              <w:top w:val="single" w:sz="4" w:space="0" w:color="000000"/>
              <w:left w:val="single" w:sz="4" w:space="0" w:color="000000"/>
              <w:bottom w:val="single" w:sz="4" w:space="0" w:color="000000"/>
              <w:right w:val="single" w:sz="4" w:space="0" w:color="000000"/>
            </w:tcBorders>
            <w:vAlign w:val="center"/>
            <w:hideMark/>
          </w:tcPr>
          <w:p w14:paraId="4D19F0F4" w14:textId="77777777" w:rsidR="006C18E3" w:rsidRPr="002D24A7" w:rsidRDefault="006C18E3" w:rsidP="00A16543">
            <w:pPr>
              <w:widowControl w:val="0"/>
              <w:snapToGrid w:val="0"/>
              <w:jc w:val="both"/>
            </w:pPr>
            <w:r w:rsidRPr="002D24A7">
              <w:rPr>
                <w:color w:val="000000"/>
              </w:rPr>
              <w:t>совокупный эффект</w:t>
            </w:r>
          </w:p>
        </w:tc>
        <w:tc>
          <w:tcPr>
            <w:tcW w:w="1014" w:type="pct"/>
            <w:tcBorders>
              <w:top w:val="single" w:sz="4" w:space="0" w:color="000000"/>
              <w:left w:val="single" w:sz="4" w:space="0" w:color="000000"/>
              <w:bottom w:val="single" w:sz="4" w:space="0" w:color="000000"/>
              <w:right w:val="single" w:sz="4" w:space="0" w:color="000000"/>
            </w:tcBorders>
            <w:vAlign w:val="center"/>
            <w:hideMark/>
          </w:tcPr>
          <w:p w14:paraId="773D98AE" w14:textId="77777777" w:rsidR="006C18E3" w:rsidRPr="002D24A7" w:rsidRDefault="006C18E3" w:rsidP="00A16543">
            <w:pPr>
              <w:widowControl w:val="0"/>
              <w:snapToGrid w:val="0"/>
              <w:jc w:val="both"/>
            </w:pPr>
            <w:r w:rsidRPr="002D24A7">
              <w:rPr>
                <w:color w:val="000000"/>
              </w:rPr>
              <w:t>укрупнённая оценка</w:t>
            </w:r>
          </w:p>
        </w:tc>
      </w:tr>
    </w:tbl>
    <w:p w14:paraId="426AB913" w14:textId="77777777" w:rsidR="000D4893" w:rsidRPr="00507E2A" w:rsidRDefault="00704B3B" w:rsidP="00507E2A">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[14; 16; 18; 21; 22].</w:t>
      </w:r>
    </w:p>
    <w:p w14:paraId="134AD324" w14:textId="77777777" w:rsidR="00704B3B" w:rsidRDefault="00704B3B" w:rsidP="00D2398B">
      <w:pPr>
        <w:widowControl w:val="0"/>
        <w:snapToGrid w:val="0"/>
        <w:spacing w:line="360" w:lineRule="auto"/>
        <w:ind w:firstLine="709"/>
        <w:jc w:val="both"/>
        <w:rPr>
          <w:color w:val="000000"/>
          <w:sz w:val="28"/>
          <w:szCs w:val="28"/>
        </w:rPr>
      </w:pPr>
      <w:r w:rsidRPr="00D2398B">
        <w:rPr>
          <w:color w:val="000000"/>
          <w:sz w:val="28"/>
          <w:szCs w:val="28"/>
        </w:rPr>
        <w:t>Примечание: расчёт ориентировочный, зависит от объёмов документооборота.</w:t>
      </w:r>
    </w:p>
    <w:p w14:paraId="3892B943" w14:textId="77777777" w:rsidR="002D24A7" w:rsidRPr="00D2398B" w:rsidRDefault="002D24A7" w:rsidP="00D2398B">
      <w:pPr>
        <w:widowControl w:val="0"/>
        <w:snapToGrid w:val="0"/>
        <w:spacing w:line="360" w:lineRule="auto"/>
        <w:rPr>
          <w:color w:val="000000"/>
          <w:sz w:val="28"/>
          <w:szCs w:val="28"/>
        </w:rPr>
      </w:pPr>
    </w:p>
    <w:p w14:paraId="6FDA071E" w14:textId="77777777" w:rsidR="00704B3B" w:rsidRPr="00D2398B" w:rsidRDefault="00704B3B" w:rsidP="00D2398B">
      <w:pPr>
        <w:widowControl w:val="0"/>
        <w:snapToGrid w:val="0"/>
        <w:spacing w:line="360" w:lineRule="auto"/>
        <w:ind w:firstLine="709"/>
        <w:jc w:val="both"/>
        <w:rPr>
          <w:color w:val="000000"/>
          <w:sz w:val="28"/>
          <w:szCs w:val="28"/>
        </w:rPr>
      </w:pPr>
      <w:r w:rsidRPr="00D2398B">
        <w:rPr>
          <w:color w:val="000000"/>
          <w:sz w:val="28"/>
          <w:szCs w:val="28"/>
        </w:rPr>
        <w:lastRenderedPageBreak/>
        <w:t>Таблица показывает, что экономия формируется прежде всего за счёт отказа от бумажных процессов, снижения почтовых отправлений и сокращения времени обработки документов. Переход к электронному архиву уменьшает долгосрочные издержки и улучшает доступ к документам. На уровне сети эффект усиливается благодаря масштабу.</w:t>
      </w:r>
    </w:p>
    <w:p w14:paraId="1A500A8E" w14:textId="77777777" w:rsidR="0032437B" w:rsidRDefault="00704B3B" w:rsidP="002D24A7">
      <w:pPr>
        <w:widowControl w:val="0"/>
        <w:snapToGrid w:val="0"/>
        <w:spacing w:line="360" w:lineRule="auto"/>
        <w:ind w:firstLine="709"/>
        <w:jc w:val="both"/>
        <w:rPr>
          <w:color w:val="000000"/>
          <w:sz w:val="28"/>
          <w:szCs w:val="28"/>
        </w:rPr>
      </w:pPr>
      <w:r w:rsidRPr="00D2398B">
        <w:rPr>
          <w:color w:val="000000"/>
          <w:sz w:val="28"/>
          <w:szCs w:val="28"/>
        </w:rPr>
        <w:t>В целом ЭДО даёт не только финансовую отдачу, но и заметно повышает управляемость: документы проходит быстрее, риски ошибок снижаются, а прозрачность процессов увеличивается. Это создаёт основу для дальнейшего роста доли ЭДО и включения новых потоков в интеграцию.</w:t>
      </w:r>
    </w:p>
    <w:p w14:paraId="0BB1986B" w14:textId="77777777" w:rsidR="00AB7DD0" w:rsidRPr="00D2398B" w:rsidRDefault="00C130B5" w:rsidP="002D24A7">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2.3. Эффективность и альтернативы: расчёт эффектов и сравнение с Диадок и 1С-ЭДО</w:t>
      </w:r>
    </w:p>
    <w:p w14:paraId="37310881" w14:textId="77777777" w:rsidR="000D4893" w:rsidRDefault="000D4893">
      <w:pPr>
        <w:widowControl w:val="0"/>
        <w:snapToGrid w:val="0"/>
        <w:spacing w:line="360" w:lineRule="auto"/>
      </w:pPr>
    </w:p>
    <w:p w14:paraId="6F200936" w14:textId="77777777" w:rsidR="002D24A7" w:rsidRDefault="00A45418" w:rsidP="00D2398B">
      <w:pPr>
        <w:widowControl w:val="0"/>
        <w:snapToGrid w:val="0"/>
        <w:spacing w:line="360" w:lineRule="auto"/>
        <w:ind w:firstLine="709"/>
        <w:jc w:val="both"/>
        <w:rPr>
          <w:color w:val="000000"/>
          <w:sz w:val="28"/>
          <w:szCs w:val="28"/>
        </w:rPr>
      </w:pPr>
      <w:r w:rsidRPr="00D2398B">
        <w:rPr>
          <w:color w:val="000000"/>
          <w:sz w:val="28"/>
          <w:szCs w:val="28"/>
        </w:rPr>
        <w:t>Переход от описания архитектуры ЭДО к его практической оценке требует опоры на данные о фактических расходах компании и отраслевых ориентирах. В исследованиях подчёркивается, что цифровой обмен снижает удельную стоимость обработки документа и уменьшает трудозатраты на 20–40 процентов «за счёт устранения бумажных операций» [8, с. 5–7].</w:t>
      </w:r>
    </w:p>
    <w:p w14:paraId="3B0E6057" w14:textId="77777777" w:rsidR="00C34625"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Статистика рынка также показывает, что крупные сетевые компании чувствительны к стоимости операторских услуг и рискам отказов при обмене [26, с. 8–12]. Поэтому для ТТС используется расчётная модель: она не является официальной отчётностью, но позволяет оценить эффект внедрения на основе типичных объёмов документооборота и требований ФНС к формату УПД 5.03 [30, с. 3–6; 31, с. 5–8].</w:t>
      </w:r>
    </w:p>
    <w:p w14:paraId="3192CFE2" w14:textId="77777777" w:rsidR="00C34625" w:rsidRPr="00C34625" w:rsidRDefault="00C34625" w:rsidP="00D2398B">
      <w:pPr>
        <w:widowControl w:val="0"/>
        <w:snapToGrid w:val="0"/>
        <w:spacing w:line="360" w:lineRule="auto"/>
        <w:ind w:firstLine="709"/>
        <w:jc w:val="both"/>
        <w:rPr>
          <w:color w:val="000000"/>
          <w:sz w:val="28"/>
          <w:szCs w:val="28"/>
        </w:rPr>
      </w:pPr>
      <w:r w:rsidRPr="00C34625">
        <w:rPr>
          <w:color w:val="000000"/>
          <w:sz w:val="28"/>
          <w:szCs w:val="28"/>
        </w:rPr>
        <w:t>Следует отметить, что реальные объёмы документооборота компании не публикуются, поэтому расчёты основаны на модельных допущениях. Показатели калиброваны по типичным значениям для крупных дилерских сетей и рыночным оценкам нагрузки на ЭДО [8; 26], а также соотносятся с открытыми данным ТТС [9; 23; 24]. Такой подход позволяет сформировать объективный ориентир для сравнения операторов и оценки экономического эффекта.</w:t>
      </w:r>
    </w:p>
    <w:p w14:paraId="683DE89E" w14:textId="77777777" w:rsidR="00C23A49"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 xml:space="preserve">Сопоставление расходов «как есть» и «как будет» соответствует подходам </w:t>
      </w:r>
      <w:r w:rsidRPr="00D2398B">
        <w:rPr>
          <w:color w:val="000000"/>
          <w:sz w:val="28"/>
          <w:szCs w:val="28"/>
        </w:rPr>
        <w:lastRenderedPageBreak/>
        <w:t>корпоративной цифровой трансформации [19, с. 4–9] и даёт основу для количественных выводов, управленческих рекомендаций и трёхлетнего прогноза развития ЭДО. Результаты</w:t>
      </w:r>
      <w:r w:rsidR="00C23A49" w:rsidRPr="00D2398B">
        <w:rPr>
          <w:color w:val="000000"/>
          <w:sz w:val="28"/>
          <w:szCs w:val="28"/>
        </w:rPr>
        <w:t xml:space="preserve"> представлен</w:t>
      </w:r>
      <w:r w:rsidRPr="00D2398B">
        <w:rPr>
          <w:color w:val="000000"/>
          <w:sz w:val="28"/>
          <w:szCs w:val="28"/>
        </w:rPr>
        <w:t>ы</w:t>
      </w:r>
      <w:r w:rsidR="00C23A49" w:rsidRPr="00D2398B">
        <w:rPr>
          <w:color w:val="000000"/>
          <w:sz w:val="28"/>
          <w:szCs w:val="28"/>
        </w:rPr>
        <w:t xml:space="preserve"> в табл. 2.3.1.</w:t>
      </w:r>
    </w:p>
    <w:p w14:paraId="2A11D53C"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092E1E7D" w14:textId="77777777" w:rsidR="002D24A7" w:rsidRDefault="00C23A49" w:rsidP="002D24A7">
      <w:pPr>
        <w:widowControl w:val="0"/>
        <w:snapToGrid w:val="0"/>
        <w:spacing w:line="360" w:lineRule="auto"/>
        <w:jc w:val="right"/>
        <w:rPr>
          <w:color w:val="000000"/>
          <w:sz w:val="28"/>
          <w:szCs w:val="28"/>
        </w:rPr>
      </w:pPr>
      <w:r w:rsidRPr="00D2398B">
        <w:rPr>
          <w:color w:val="000000"/>
          <w:sz w:val="28"/>
          <w:szCs w:val="28"/>
        </w:rPr>
        <w:t>Таблица 2.3.1</w:t>
      </w:r>
    </w:p>
    <w:p w14:paraId="49546405" w14:textId="77777777" w:rsidR="00C23A49" w:rsidRPr="00D2398B" w:rsidRDefault="00C23A49" w:rsidP="002D24A7">
      <w:pPr>
        <w:widowControl w:val="0"/>
        <w:snapToGrid w:val="0"/>
        <w:spacing w:line="360" w:lineRule="auto"/>
        <w:jc w:val="center"/>
        <w:rPr>
          <w:color w:val="000000"/>
          <w:sz w:val="28"/>
          <w:szCs w:val="28"/>
        </w:rPr>
      </w:pPr>
      <w:r w:rsidRPr="00D2398B">
        <w:rPr>
          <w:color w:val="000000"/>
          <w:sz w:val="28"/>
          <w:szCs w:val="28"/>
        </w:rPr>
        <w:t>Структура прямой экономии ТТС при переходе на ЭДО</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674"/>
        <w:gridCol w:w="2363"/>
        <w:gridCol w:w="2869"/>
      </w:tblGrid>
      <w:tr w:rsidR="002D24A7" w:rsidRPr="002D24A7" w14:paraId="24C00A43"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8E0003" w14:textId="77777777" w:rsidR="00C23A49" w:rsidRPr="002D24A7" w:rsidRDefault="00C23A49" w:rsidP="00D2398B">
            <w:pPr>
              <w:widowControl w:val="0"/>
              <w:snapToGrid w:val="0"/>
              <w:jc w:val="both"/>
              <w:rPr>
                <w:sz w:val="22"/>
                <w:szCs w:val="22"/>
              </w:rPr>
            </w:pPr>
            <w:r w:rsidRPr="002D24A7">
              <w:rPr>
                <w:color w:val="000000"/>
                <w:szCs w:val="22"/>
              </w:rPr>
              <w:t>Статья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35804" w14:textId="77777777" w:rsidR="00C23A49" w:rsidRPr="002D24A7" w:rsidRDefault="00C23A49" w:rsidP="00D2398B">
            <w:pPr>
              <w:widowControl w:val="0"/>
              <w:snapToGrid w:val="0"/>
              <w:jc w:val="both"/>
              <w:rPr>
                <w:sz w:val="22"/>
                <w:szCs w:val="22"/>
              </w:rPr>
            </w:pPr>
            <w:r w:rsidRPr="002D24A7">
              <w:rPr>
                <w:color w:val="000000"/>
                <w:szCs w:val="22"/>
              </w:rPr>
              <w:t xml:space="preserve">Значение, млн </w:t>
            </w:r>
            <w:proofErr w:type="spellStart"/>
            <w:r w:rsidRPr="002D24A7">
              <w:rPr>
                <w:color w:val="000000"/>
                <w:szCs w:val="22"/>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7484FE" w14:textId="77777777" w:rsidR="00C23A49" w:rsidRPr="002D24A7" w:rsidRDefault="00C23A49" w:rsidP="00D2398B">
            <w:pPr>
              <w:widowControl w:val="0"/>
              <w:snapToGrid w:val="0"/>
              <w:jc w:val="both"/>
              <w:rPr>
                <w:sz w:val="22"/>
                <w:szCs w:val="22"/>
              </w:rPr>
            </w:pPr>
            <w:r w:rsidRPr="002D24A7">
              <w:rPr>
                <w:color w:val="000000"/>
                <w:szCs w:val="22"/>
              </w:rPr>
              <w:t>Доля от общей экономии,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1EE18E" w14:textId="77777777" w:rsidR="00C23A49" w:rsidRPr="002D24A7" w:rsidRDefault="00C23A49" w:rsidP="00D2398B">
            <w:pPr>
              <w:widowControl w:val="0"/>
              <w:snapToGrid w:val="0"/>
              <w:jc w:val="both"/>
              <w:rPr>
                <w:sz w:val="22"/>
                <w:szCs w:val="22"/>
              </w:rPr>
            </w:pPr>
            <w:r w:rsidRPr="002D24A7">
              <w:rPr>
                <w:color w:val="000000"/>
                <w:szCs w:val="22"/>
              </w:rPr>
              <w:t>Комментарий</w:t>
            </w:r>
          </w:p>
        </w:tc>
      </w:tr>
      <w:tr w:rsidR="002D24A7" w:rsidRPr="002D24A7" w14:paraId="171CB02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56619C" w14:textId="77777777" w:rsidR="00C23A49" w:rsidRPr="002D24A7" w:rsidRDefault="00C23A49" w:rsidP="00D2398B">
            <w:pPr>
              <w:widowControl w:val="0"/>
              <w:snapToGrid w:val="0"/>
              <w:jc w:val="both"/>
              <w:rPr>
                <w:sz w:val="22"/>
                <w:szCs w:val="22"/>
              </w:rPr>
            </w:pPr>
            <w:r w:rsidRPr="002D24A7">
              <w:rPr>
                <w:color w:val="000000"/>
                <w:szCs w:val="22"/>
              </w:rPr>
              <w:t>Почтовые расходы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EBA37E" w14:textId="77777777" w:rsidR="00C23A49" w:rsidRPr="002D24A7" w:rsidRDefault="00C23A49" w:rsidP="00D2398B">
            <w:pPr>
              <w:widowControl w:val="0"/>
              <w:snapToGrid w:val="0"/>
              <w:jc w:val="both"/>
              <w:rPr>
                <w:sz w:val="22"/>
                <w:szCs w:val="22"/>
              </w:rPr>
            </w:pPr>
            <w:r w:rsidRPr="002D24A7">
              <w:rPr>
                <w:color w:val="000000"/>
                <w:szCs w:val="22"/>
              </w:rPr>
              <w:t>31–33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EC0258" w14:textId="77777777" w:rsidR="00C23A49" w:rsidRPr="002D24A7" w:rsidRDefault="00C23A49" w:rsidP="00D2398B">
            <w:pPr>
              <w:widowControl w:val="0"/>
              <w:snapToGrid w:val="0"/>
              <w:jc w:val="both"/>
              <w:rPr>
                <w:sz w:val="22"/>
                <w:szCs w:val="22"/>
              </w:rPr>
            </w:pPr>
            <w:r w:rsidRPr="002D24A7">
              <w:rPr>
                <w:color w:val="000000"/>
                <w:szCs w:val="22"/>
              </w:rPr>
              <w:t>70–75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22E7A0" w14:textId="77777777" w:rsidR="00C23A49" w:rsidRPr="002D24A7" w:rsidRDefault="00C23A49" w:rsidP="00D2398B">
            <w:pPr>
              <w:widowControl w:val="0"/>
              <w:snapToGrid w:val="0"/>
              <w:jc w:val="both"/>
              <w:rPr>
                <w:sz w:val="22"/>
                <w:szCs w:val="22"/>
              </w:rPr>
            </w:pPr>
            <w:r w:rsidRPr="002D24A7">
              <w:rPr>
                <w:color w:val="000000"/>
                <w:szCs w:val="22"/>
              </w:rPr>
              <w:t>отказ от бумажных отправлений</w:t>
            </w:r>
          </w:p>
        </w:tc>
      </w:tr>
      <w:tr w:rsidR="002D24A7" w:rsidRPr="002D24A7" w14:paraId="63006432"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9DB502" w14:textId="77777777" w:rsidR="00C23A49" w:rsidRPr="002D24A7" w:rsidRDefault="00C23A49" w:rsidP="00D2398B">
            <w:pPr>
              <w:widowControl w:val="0"/>
              <w:snapToGrid w:val="0"/>
              <w:jc w:val="both"/>
              <w:rPr>
                <w:sz w:val="22"/>
                <w:szCs w:val="22"/>
              </w:rPr>
            </w:pPr>
            <w:r w:rsidRPr="002D24A7">
              <w:rPr>
                <w:color w:val="000000"/>
                <w:szCs w:val="22"/>
              </w:rPr>
              <w:t>Печать и расходные материалы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35F175" w14:textId="77777777" w:rsidR="00C23A49" w:rsidRPr="002D24A7" w:rsidRDefault="00C23A49" w:rsidP="00D2398B">
            <w:pPr>
              <w:widowControl w:val="0"/>
              <w:snapToGrid w:val="0"/>
              <w:jc w:val="both"/>
              <w:rPr>
                <w:sz w:val="22"/>
                <w:szCs w:val="22"/>
              </w:rPr>
            </w:pPr>
            <w:r w:rsidRPr="002D24A7">
              <w:rPr>
                <w:color w:val="000000"/>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7CE647" w14:textId="77777777" w:rsidR="00C23A49" w:rsidRPr="002D24A7" w:rsidRDefault="00C23A49" w:rsidP="00D2398B">
            <w:pPr>
              <w:widowControl w:val="0"/>
              <w:snapToGrid w:val="0"/>
              <w:jc w:val="both"/>
              <w:rPr>
                <w:sz w:val="22"/>
                <w:szCs w:val="22"/>
              </w:rPr>
            </w:pPr>
            <w:r w:rsidRPr="002D24A7">
              <w:rPr>
                <w:color w:val="000000"/>
                <w:szCs w:val="22"/>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9B0449" w14:textId="77777777" w:rsidR="00C23A49" w:rsidRPr="002D24A7" w:rsidRDefault="00C23A49" w:rsidP="00D2398B">
            <w:pPr>
              <w:widowControl w:val="0"/>
              <w:snapToGrid w:val="0"/>
              <w:jc w:val="both"/>
              <w:rPr>
                <w:sz w:val="22"/>
                <w:szCs w:val="22"/>
              </w:rPr>
            </w:pPr>
            <w:r w:rsidRPr="002D24A7">
              <w:rPr>
                <w:color w:val="000000"/>
                <w:szCs w:val="22"/>
              </w:rPr>
              <w:t>сокращение печати</w:t>
            </w:r>
          </w:p>
        </w:tc>
      </w:tr>
      <w:tr w:rsidR="002D24A7" w:rsidRPr="002D24A7" w14:paraId="42A33BEE"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10BFC9" w14:textId="77777777" w:rsidR="00C23A49" w:rsidRPr="002D24A7" w:rsidRDefault="00C23A49" w:rsidP="00D2398B">
            <w:pPr>
              <w:widowControl w:val="0"/>
              <w:snapToGrid w:val="0"/>
              <w:jc w:val="both"/>
              <w:rPr>
                <w:sz w:val="22"/>
                <w:szCs w:val="22"/>
              </w:rPr>
            </w:pPr>
            <w:r w:rsidRPr="002D24A7">
              <w:rPr>
                <w:color w:val="000000"/>
                <w:szCs w:val="22"/>
              </w:rPr>
              <w:t>Трудозатраты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9A51E5" w14:textId="77777777" w:rsidR="00C23A49" w:rsidRPr="002D24A7" w:rsidRDefault="00C23A49" w:rsidP="00D2398B">
            <w:pPr>
              <w:widowControl w:val="0"/>
              <w:snapToGrid w:val="0"/>
              <w:jc w:val="both"/>
              <w:rPr>
                <w:sz w:val="22"/>
                <w:szCs w:val="22"/>
              </w:rPr>
            </w:pPr>
            <w:r w:rsidRPr="002D24A7">
              <w:rPr>
                <w:color w:val="000000"/>
                <w:szCs w:val="22"/>
              </w:rPr>
              <w:t>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4489CC" w14:textId="77777777" w:rsidR="00C23A49" w:rsidRPr="002D24A7" w:rsidRDefault="00C23A49" w:rsidP="00D2398B">
            <w:pPr>
              <w:widowControl w:val="0"/>
              <w:snapToGrid w:val="0"/>
              <w:jc w:val="both"/>
              <w:rPr>
                <w:sz w:val="22"/>
                <w:szCs w:val="22"/>
              </w:rPr>
            </w:pPr>
            <w:r w:rsidRPr="002D24A7">
              <w:rPr>
                <w:color w:val="000000"/>
                <w:szCs w:val="22"/>
              </w:rPr>
              <w:t>8–10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71527" w14:textId="77777777" w:rsidR="00C23A49" w:rsidRPr="002D24A7" w:rsidRDefault="00C23A49" w:rsidP="00D2398B">
            <w:pPr>
              <w:widowControl w:val="0"/>
              <w:snapToGrid w:val="0"/>
              <w:jc w:val="both"/>
              <w:rPr>
                <w:sz w:val="22"/>
                <w:szCs w:val="22"/>
              </w:rPr>
            </w:pPr>
            <w:r w:rsidRPr="002D24A7">
              <w:rPr>
                <w:color w:val="000000"/>
                <w:szCs w:val="22"/>
              </w:rPr>
              <w:t>уменьшение ручной обработки</w:t>
            </w:r>
          </w:p>
        </w:tc>
      </w:tr>
      <w:tr w:rsidR="002D24A7" w:rsidRPr="002D24A7" w14:paraId="51D8C6A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3EED3C" w14:textId="77777777" w:rsidR="00C23A49" w:rsidRPr="002D24A7" w:rsidRDefault="00C23A49" w:rsidP="00D2398B">
            <w:pPr>
              <w:widowControl w:val="0"/>
              <w:snapToGrid w:val="0"/>
              <w:jc w:val="both"/>
              <w:rPr>
                <w:sz w:val="22"/>
                <w:szCs w:val="22"/>
              </w:rPr>
            </w:pPr>
            <w:r w:rsidRPr="002D24A7">
              <w:rPr>
                <w:color w:val="000000"/>
                <w:szCs w:val="22"/>
              </w:rPr>
              <w:t>Архив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1FCD20" w14:textId="77777777" w:rsidR="00C23A49" w:rsidRPr="002D24A7" w:rsidRDefault="00C23A49" w:rsidP="00D2398B">
            <w:pPr>
              <w:widowControl w:val="0"/>
              <w:snapToGrid w:val="0"/>
              <w:jc w:val="both"/>
              <w:rPr>
                <w:sz w:val="22"/>
                <w:szCs w:val="22"/>
              </w:rPr>
            </w:pPr>
            <w:r w:rsidRPr="002D24A7">
              <w:rPr>
                <w:color w:val="000000"/>
                <w:szCs w:val="22"/>
              </w:rPr>
              <w:t>до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CEC30" w14:textId="77777777" w:rsidR="00C23A49" w:rsidRPr="002D24A7" w:rsidRDefault="00C23A49" w:rsidP="00D2398B">
            <w:pPr>
              <w:widowControl w:val="0"/>
              <w:snapToGrid w:val="0"/>
              <w:jc w:val="both"/>
              <w:rPr>
                <w:sz w:val="22"/>
                <w:szCs w:val="22"/>
              </w:rPr>
            </w:pPr>
            <w:r w:rsidRPr="002D24A7">
              <w:rPr>
                <w:color w:val="000000"/>
                <w:szCs w:val="22"/>
              </w:rPr>
              <w:t>3–5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DC3AE" w14:textId="77777777" w:rsidR="00C23A49" w:rsidRPr="002D24A7" w:rsidRDefault="00C23A49" w:rsidP="00D2398B">
            <w:pPr>
              <w:widowControl w:val="0"/>
              <w:snapToGrid w:val="0"/>
              <w:jc w:val="both"/>
              <w:rPr>
                <w:sz w:val="22"/>
                <w:szCs w:val="22"/>
              </w:rPr>
            </w:pPr>
            <w:r w:rsidRPr="002D24A7">
              <w:rPr>
                <w:color w:val="000000"/>
                <w:szCs w:val="22"/>
              </w:rPr>
              <w:t>переход на электронное хранение</w:t>
            </w:r>
          </w:p>
        </w:tc>
      </w:tr>
    </w:tbl>
    <w:p w14:paraId="044A93DF" w14:textId="77777777" w:rsidR="000D4893" w:rsidRPr="00507E2A" w:rsidRDefault="00C23A49" w:rsidP="00507E2A">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t>Источник:</w:t>
      </w:r>
      <w:r w:rsidRPr="00D2398B">
        <w:rPr>
          <w:rStyle w:val="apple-converted-space"/>
          <w:rFonts w:eastAsiaTheme="majorEastAsia"/>
          <w:color w:val="000000"/>
          <w:sz w:val="28"/>
          <w:szCs w:val="28"/>
        </w:rPr>
        <w:t> </w:t>
      </w:r>
      <w:r w:rsidRPr="00D2398B">
        <w:rPr>
          <w:color w:val="000000"/>
          <w:sz w:val="28"/>
          <w:szCs w:val="28"/>
        </w:rPr>
        <w:t xml:space="preserve">составлено автором по данным операторов ЭДО СБИС [18], </w:t>
      </w:r>
      <w:proofErr w:type="spellStart"/>
      <w:r w:rsidRPr="00D2398B">
        <w:rPr>
          <w:color w:val="000000"/>
          <w:sz w:val="28"/>
          <w:szCs w:val="28"/>
        </w:rPr>
        <w:t>Контур.Диадок</w:t>
      </w:r>
      <w:proofErr w:type="spellEnd"/>
      <w:r w:rsidRPr="00D2398B">
        <w:rPr>
          <w:color w:val="000000"/>
          <w:sz w:val="28"/>
          <w:szCs w:val="28"/>
        </w:rPr>
        <w:t xml:space="preserve"> [11; 12], 1С-ЭДО [10; 34], почтовым тарифам Почты России [13] и модельным трудозатратам, основанным на открытых отраслевых оценках [8; 26].</w:t>
      </w:r>
    </w:p>
    <w:p w14:paraId="3C178E41" w14:textId="77777777" w:rsidR="00C23A49" w:rsidRPr="00D2398B" w:rsidRDefault="00C23A49" w:rsidP="00D2398B">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 w:val="28"/>
          <w:szCs w:val="28"/>
        </w:rPr>
        <w:t>Примечание:</w:t>
      </w:r>
      <w:r w:rsidRPr="00D2398B">
        <w:rPr>
          <w:rStyle w:val="apple-converted-space"/>
          <w:rFonts w:eastAsiaTheme="majorEastAsia"/>
          <w:color w:val="000000"/>
          <w:sz w:val="28"/>
          <w:szCs w:val="28"/>
        </w:rPr>
        <w:t> </w:t>
      </w:r>
      <w:r w:rsidRPr="00D2398B">
        <w:rPr>
          <w:color w:val="000000"/>
          <w:sz w:val="28"/>
          <w:szCs w:val="28"/>
        </w:rPr>
        <w:t xml:space="preserve">расчёты основываются на модельном объёме 900 </w:t>
      </w:r>
      <w:proofErr w:type="spellStart"/>
      <w:r w:rsidRPr="00D2398B">
        <w:rPr>
          <w:color w:val="000000"/>
          <w:sz w:val="28"/>
          <w:szCs w:val="28"/>
        </w:rPr>
        <w:t>тыс</w:t>
      </w:r>
      <w:proofErr w:type="spellEnd"/>
      <w:r w:rsidRPr="00D2398B">
        <w:rPr>
          <w:color w:val="000000"/>
          <w:sz w:val="28"/>
          <w:szCs w:val="28"/>
        </w:rPr>
        <w:t xml:space="preserve"> документов в год и принятых в исследовании нормативных значениях стоимости бумажного и электронного документа; данные не являются фактическими данными ТТС и применяются как управленческая модель.</w:t>
      </w:r>
    </w:p>
    <w:p w14:paraId="6EB92EF3" w14:textId="77777777" w:rsidR="00C23A49" w:rsidRPr="00D2398B" w:rsidRDefault="00C23A49" w:rsidP="00D2398B">
      <w:pPr>
        <w:widowControl w:val="0"/>
        <w:snapToGrid w:val="0"/>
        <w:spacing w:line="360" w:lineRule="auto"/>
        <w:rPr>
          <w:color w:val="000000"/>
          <w:sz w:val="28"/>
          <w:szCs w:val="28"/>
        </w:rPr>
      </w:pPr>
    </w:p>
    <w:p w14:paraId="514B0A3A" w14:textId="77777777" w:rsidR="00A45418" w:rsidRPr="00D2398B" w:rsidRDefault="00A45418" w:rsidP="00D2398B">
      <w:pPr>
        <w:widowControl w:val="0"/>
        <w:snapToGrid w:val="0"/>
        <w:spacing w:line="360" w:lineRule="auto"/>
        <w:ind w:firstLine="709"/>
        <w:jc w:val="both"/>
        <w:rPr>
          <w:color w:val="000000"/>
          <w:sz w:val="28"/>
          <w:szCs w:val="28"/>
        </w:rPr>
      </w:pPr>
      <w:r w:rsidRPr="00D2398B">
        <w:rPr>
          <w:color w:val="000000"/>
          <w:sz w:val="28"/>
          <w:szCs w:val="28"/>
        </w:rPr>
        <w:t>Структура прямой экономии показывает, что эффект распределяется неравномерно: более 70 % приходится на сокращение почтовых отправлений, что подтверждает высокую стоимость бумажного обмена при больших объёмах. Оставшиеся статьи — печать, трудозатраты и архив — дают суммарно около четверти экономии, но именно они формируют устойчивый результат вне зависимости от сезонности продаж. Такой профиль расходов показывает, что переход на ЭДО снижает нагрузку на операционные процессы системно, а не только за счёт отказа от почты.</w:t>
      </w:r>
    </w:p>
    <w:p w14:paraId="46D426C4" w14:textId="77777777" w:rsidR="00C23A49" w:rsidRPr="00D2398B" w:rsidRDefault="00C23A49" w:rsidP="00D2398B">
      <w:pPr>
        <w:widowControl w:val="0"/>
        <w:snapToGrid w:val="0"/>
        <w:spacing w:line="360" w:lineRule="auto"/>
        <w:ind w:firstLine="709"/>
        <w:jc w:val="both"/>
        <w:rPr>
          <w:color w:val="000000"/>
          <w:sz w:val="28"/>
          <w:szCs w:val="28"/>
        </w:rPr>
      </w:pPr>
      <w:r w:rsidRPr="00D2398B">
        <w:rPr>
          <w:color w:val="000000"/>
          <w:sz w:val="28"/>
          <w:szCs w:val="28"/>
        </w:rPr>
        <w:lastRenderedPageBreak/>
        <w:t>Процессные изменения оказывают не меньшее влияние. Время доставки документов сокращается с нескольких дней до нескольких часов, что делает работу с контрагентами более ритмичной и предсказуемой. Цикл продажи укорачивается примерно на один день, а закрытие отчётного периода ускоряется на 10–20 процентов. Отдельного внимания заслуживает снижение количества возвратов по универсальному передаточному документу (УПД, формат 5.03) на 60–70 процентов, уменьшение повторной работы и снижение вероятности задержки операций.</w:t>
      </w:r>
    </w:p>
    <w:p w14:paraId="53E002EC" w14:textId="77777777" w:rsidR="00C23A49" w:rsidRPr="00EC340D" w:rsidRDefault="00C23A49" w:rsidP="00D2398B">
      <w:pPr>
        <w:widowControl w:val="0"/>
        <w:snapToGrid w:val="0"/>
        <w:spacing w:line="360" w:lineRule="auto"/>
        <w:ind w:firstLine="709"/>
        <w:jc w:val="both"/>
        <w:rPr>
          <w:color w:val="000000"/>
          <w:sz w:val="28"/>
          <w:szCs w:val="28"/>
        </w:rPr>
      </w:pPr>
      <w:r w:rsidRPr="00D2398B">
        <w:rPr>
          <w:color w:val="000000"/>
          <w:sz w:val="28"/>
          <w:szCs w:val="28"/>
        </w:rPr>
        <w:t>В целом прогноз подтверждает, что электронный документооборот способен дать эффект, сопоставимый с автоматизацией нескольких крупных филиалов. Он уменьшает прямые затраты, ускоряет ключевые бизнес-процессы и делает регуляторные риски более управляемыми, что повышает устойчивость всей системы документооборота.</w:t>
      </w:r>
    </w:p>
    <w:p w14:paraId="53DCE9C8"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Назначение владельца процесса ЭДО создаёт точку концентрации ответственности: этот сотрудник контролирует корректность обмена, ошибки в УПД 5.03 и взаимодействие с оператором. По расчётам, такая роль снижает количество ошибок на 20–25 процентов, что эквивалентно экономии около 2–3 млн </w:t>
      </w:r>
      <w:proofErr w:type="spellStart"/>
      <w:r w:rsidRPr="00D2398B">
        <w:rPr>
          <w:color w:val="000000"/>
          <w:sz w:val="28"/>
          <w:szCs w:val="28"/>
        </w:rPr>
        <w:t>руб</w:t>
      </w:r>
      <w:proofErr w:type="spellEnd"/>
      <w:r w:rsidRPr="00D2398B">
        <w:rPr>
          <w:color w:val="000000"/>
          <w:sz w:val="28"/>
          <w:szCs w:val="28"/>
        </w:rPr>
        <w:t xml:space="preserve"> в год. Централизация управления также уменьшает различия в работе филиалов и ускоряет выявление причин сбоев.</w:t>
      </w:r>
    </w:p>
    <w:p w14:paraId="5D017386"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Установление целевого уровня использования ЭДО в филиальной сети усиливает эффект. При достижении доли 80 процентов объёма исходящих документов количество бумажных отправлений сокращается примерно на 400–450 </w:t>
      </w:r>
      <w:proofErr w:type="spellStart"/>
      <w:r w:rsidRPr="00D2398B">
        <w:rPr>
          <w:color w:val="000000"/>
          <w:sz w:val="28"/>
          <w:szCs w:val="28"/>
        </w:rPr>
        <w:t>тыс</w:t>
      </w:r>
      <w:proofErr w:type="spellEnd"/>
      <w:r w:rsidRPr="00D2398B">
        <w:rPr>
          <w:color w:val="000000"/>
          <w:sz w:val="28"/>
          <w:szCs w:val="28"/>
        </w:rPr>
        <w:t xml:space="preserve"> единиц в год. Экономия превышает 30 млн </w:t>
      </w:r>
      <w:proofErr w:type="spellStart"/>
      <w:r w:rsidRPr="00D2398B">
        <w:rPr>
          <w:color w:val="000000"/>
          <w:sz w:val="28"/>
          <w:szCs w:val="28"/>
        </w:rPr>
        <w:t>руб</w:t>
      </w:r>
      <w:proofErr w:type="spellEnd"/>
      <w:r w:rsidRPr="00D2398B">
        <w:rPr>
          <w:color w:val="000000"/>
          <w:sz w:val="28"/>
          <w:szCs w:val="28"/>
        </w:rPr>
        <w:t xml:space="preserve"> только за счёт почтовых расходов и сокращения времени на подготовку бумажных комплектов. Помимо финансового результата, более высокая доля ЭДО делает процессы управляемыми, так как единые правила начинают доминировать над локальными практиками.</w:t>
      </w:r>
    </w:p>
    <w:p w14:paraId="1BB9BBAA"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Заключение соглашения об уровне сервиса с оператором ЭДО снижает операционные риски. Чёткие требования к доступности сервиса, скорости обработки и сохранности документов уменьшают вероятность простоев на 70–</w:t>
      </w:r>
      <w:r w:rsidRPr="00D2398B">
        <w:rPr>
          <w:color w:val="000000"/>
          <w:sz w:val="28"/>
          <w:szCs w:val="28"/>
        </w:rPr>
        <w:lastRenderedPageBreak/>
        <w:t>80 процентов. В прикладном плане это снижает долю отказов контрагентов с 20–25 до примерно 5 процентов, уменьшая объём повторных отправок и повышая устойчивость документооборота.</w:t>
      </w:r>
    </w:p>
    <w:p w14:paraId="3F613662" w14:textId="77777777" w:rsidR="00B847B8" w:rsidRPr="00D2398B" w:rsidRDefault="00B847B8" w:rsidP="00D2398B">
      <w:pPr>
        <w:widowControl w:val="0"/>
        <w:snapToGrid w:val="0"/>
        <w:spacing w:line="360" w:lineRule="auto"/>
        <w:ind w:firstLine="709"/>
        <w:jc w:val="both"/>
        <w:rPr>
          <w:color w:val="000000"/>
          <w:sz w:val="28"/>
          <w:szCs w:val="28"/>
        </w:rPr>
      </w:pPr>
      <w:r w:rsidRPr="00D2398B">
        <w:rPr>
          <w:color w:val="000000"/>
          <w:sz w:val="28"/>
          <w:szCs w:val="28"/>
        </w:rPr>
        <w:t xml:space="preserve">Выбор оператора с минимальной совокупной стоимостью владения даёт прямой финансовый результат. Сопоставление условий показывает, что использование СБИС обеспечивает экономию 3–5 млн </w:t>
      </w:r>
      <w:proofErr w:type="spellStart"/>
      <w:r w:rsidRPr="00D2398B">
        <w:rPr>
          <w:color w:val="000000"/>
          <w:sz w:val="28"/>
          <w:szCs w:val="28"/>
        </w:rPr>
        <w:t>руб</w:t>
      </w:r>
      <w:proofErr w:type="spellEnd"/>
      <w:r w:rsidRPr="00D2398B">
        <w:rPr>
          <w:color w:val="000000"/>
          <w:sz w:val="28"/>
          <w:szCs w:val="28"/>
        </w:rPr>
        <w:t xml:space="preserve"> в год по сравнению с </w:t>
      </w:r>
      <w:proofErr w:type="spellStart"/>
      <w:r w:rsidRPr="00D2398B">
        <w:rPr>
          <w:color w:val="000000"/>
          <w:sz w:val="28"/>
          <w:szCs w:val="28"/>
        </w:rPr>
        <w:t>Контур.Диадок</w:t>
      </w:r>
      <w:proofErr w:type="spellEnd"/>
      <w:r w:rsidRPr="00D2398B">
        <w:rPr>
          <w:color w:val="000000"/>
          <w:sz w:val="28"/>
          <w:szCs w:val="28"/>
        </w:rPr>
        <w:t xml:space="preserve"> и работает устойчивее для крупных распределённых сетей. Это сочетание стоимости пакетов, качества интеграции с 1С и меньшего числа ручных операций.</w:t>
      </w:r>
    </w:p>
    <w:p w14:paraId="0F702E56" w14:textId="77777777"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Завершает систему рекомендаци</w:t>
      </w:r>
      <w:r w:rsidR="000D63B2" w:rsidRPr="00D2398B">
        <w:rPr>
          <w:color w:val="000000"/>
          <w:sz w:val="28"/>
          <w:szCs w:val="28"/>
        </w:rPr>
        <w:t>й (резюмирована в табл. 2.3.2)</w:t>
      </w:r>
      <w:r w:rsidRPr="00D2398B">
        <w:rPr>
          <w:color w:val="000000"/>
          <w:sz w:val="28"/>
          <w:szCs w:val="28"/>
        </w:rPr>
        <w:t xml:space="preserve"> ежегодный аудит тарифов и условий обслуживания. При корректной стратегии пересмотра стоимости пакетов возможно снижение цены одного юридически значимого электронного документа с 7–8 до 5–6 руб. В трёхлетнем горизонте это даёт 7–10 млн </w:t>
      </w:r>
      <w:proofErr w:type="spellStart"/>
      <w:r w:rsidRPr="00D2398B">
        <w:rPr>
          <w:color w:val="000000"/>
          <w:sz w:val="28"/>
          <w:szCs w:val="28"/>
        </w:rPr>
        <w:t>руб</w:t>
      </w:r>
      <w:proofErr w:type="spellEnd"/>
      <w:r w:rsidRPr="00D2398B">
        <w:rPr>
          <w:color w:val="000000"/>
          <w:sz w:val="28"/>
          <w:szCs w:val="28"/>
        </w:rPr>
        <w:t xml:space="preserve"> дополнительной экономии и становится значимой частью управления затратами для компании с объёмом документооборота порядка 900 </w:t>
      </w:r>
      <w:proofErr w:type="spellStart"/>
      <w:r w:rsidRPr="00D2398B">
        <w:rPr>
          <w:color w:val="000000"/>
          <w:sz w:val="28"/>
          <w:szCs w:val="28"/>
        </w:rPr>
        <w:t>тыс</w:t>
      </w:r>
      <w:proofErr w:type="spellEnd"/>
      <w:r w:rsidRPr="00D2398B">
        <w:rPr>
          <w:color w:val="000000"/>
          <w:sz w:val="28"/>
          <w:szCs w:val="28"/>
        </w:rPr>
        <w:t xml:space="preserve"> документов в год.</w:t>
      </w:r>
    </w:p>
    <w:p w14:paraId="5DAE5FD3" w14:textId="77777777" w:rsidR="002D24A7" w:rsidRPr="00D2398B" w:rsidRDefault="002D24A7" w:rsidP="00D2398B">
      <w:pPr>
        <w:pStyle w:val="ae"/>
        <w:spacing w:before="0" w:beforeAutospacing="0" w:after="0" w:afterAutospacing="0" w:line="360" w:lineRule="auto"/>
        <w:ind w:firstLine="709"/>
        <w:jc w:val="both"/>
        <w:rPr>
          <w:color w:val="000000"/>
          <w:sz w:val="28"/>
          <w:szCs w:val="28"/>
        </w:rPr>
      </w:pPr>
    </w:p>
    <w:p w14:paraId="059EFF8B" w14:textId="77777777" w:rsidR="002D24A7" w:rsidRDefault="00B847B8" w:rsidP="002D24A7">
      <w:pPr>
        <w:widowControl w:val="0"/>
        <w:snapToGrid w:val="0"/>
        <w:spacing w:line="360" w:lineRule="auto"/>
        <w:jc w:val="right"/>
        <w:rPr>
          <w:color w:val="000000"/>
          <w:sz w:val="28"/>
          <w:szCs w:val="28"/>
        </w:rPr>
      </w:pPr>
      <w:r w:rsidRPr="00D2398B">
        <w:rPr>
          <w:color w:val="000000"/>
          <w:sz w:val="28"/>
          <w:szCs w:val="28"/>
        </w:rPr>
        <w:t>Таблица 2.3.2</w:t>
      </w:r>
    </w:p>
    <w:p w14:paraId="3FBE1B76" w14:textId="77777777" w:rsidR="00B847B8" w:rsidRPr="00D2398B" w:rsidRDefault="00B847B8" w:rsidP="002D24A7">
      <w:pPr>
        <w:widowControl w:val="0"/>
        <w:snapToGrid w:val="0"/>
        <w:spacing w:line="360" w:lineRule="auto"/>
        <w:jc w:val="center"/>
        <w:rPr>
          <w:color w:val="000000"/>
          <w:sz w:val="28"/>
          <w:szCs w:val="28"/>
        </w:rPr>
      </w:pPr>
      <w:r w:rsidRPr="00D2398B">
        <w:rPr>
          <w:color w:val="000000"/>
          <w:sz w:val="28"/>
          <w:szCs w:val="28"/>
        </w:rPr>
        <w:t>Рекомендации и связанные эффекты</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1529"/>
        <w:gridCol w:w="2765"/>
        <w:gridCol w:w="1687"/>
      </w:tblGrid>
      <w:tr w:rsidR="002D24A7" w:rsidRPr="002D24A7" w14:paraId="6B867FE3" w14:textId="77777777" w:rsidTr="00507E2A">
        <w:trPr>
          <w:tblHeade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B305EE5" w14:textId="77777777" w:rsidR="00B847B8" w:rsidRPr="002D24A7" w:rsidRDefault="00B847B8" w:rsidP="00D2398B">
            <w:pPr>
              <w:widowControl w:val="0"/>
              <w:snapToGrid w:val="0"/>
              <w:jc w:val="both"/>
              <w:rPr>
                <w:sz w:val="22"/>
                <w:szCs w:val="22"/>
              </w:rPr>
            </w:pPr>
            <w:r w:rsidRPr="002D24A7">
              <w:rPr>
                <w:color w:val="000000"/>
                <w:szCs w:val="22"/>
              </w:rPr>
              <w:t>Рекомендация</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09B58004" w14:textId="77777777" w:rsidR="00B847B8" w:rsidRPr="002D24A7" w:rsidRDefault="00B847B8" w:rsidP="00D2398B">
            <w:pPr>
              <w:widowControl w:val="0"/>
              <w:snapToGrid w:val="0"/>
              <w:jc w:val="both"/>
              <w:rPr>
                <w:sz w:val="22"/>
                <w:szCs w:val="22"/>
              </w:rPr>
            </w:pPr>
            <w:r w:rsidRPr="002D24A7">
              <w:rPr>
                <w:color w:val="000000"/>
                <w:szCs w:val="22"/>
              </w:rPr>
              <w:t>Ожидаемый эффект</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12FCC07E" w14:textId="77777777" w:rsidR="00B847B8" w:rsidRPr="002D24A7" w:rsidRDefault="00B847B8" w:rsidP="00D2398B">
            <w:pPr>
              <w:widowControl w:val="0"/>
              <w:snapToGrid w:val="0"/>
              <w:jc w:val="both"/>
              <w:rPr>
                <w:sz w:val="22"/>
                <w:szCs w:val="22"/>
              </w:rPr>
            </w:pPr>
            <w:r w:rsidRPr="002D24A7">
              <w:rPr>
                <w:color w:val="000000"/>
                <w:szCs w:val="22"/>
              </w:rPr>
              <w:t>Прогноз экономии</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05716D9B" w14:textId="77777777" w:rsidR="00B847B8" w:rsidRPr="002D24A7" w:rsidRDefault="00B847B8" w:rsidP="00D2398B">
            <w:pPr>
              <w:widowControl w:val="0"/>
              <w:snapToGrid w:val="0"/>
              <w:jc w:val="both"/>
              <w:rPr>
                <w:sz w:val="22"/>
                <w:szCs w:val="22"/>
              </w:rPr>
            </w:pPr>
            <w:r w:rsidRPr="002D24A7">
              <w:rPr>
                <w:color w:val="000000"/>
                <w:szCs w:val="22"/>
              </w:rPr>
              <w:t>Горизонт достижения</w:t>
            </w:r>
          </w:p>
        </w:tc>
      </w:tr>
      <w:tr w:rsidR="002D24A7" w:rsidRPr="002D24A7" w14:paraId="54C04DB1"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1E52A97" w14:textId="77777777" w:rsidR="00B847B8" w:rsidRPr="002D24A7" w:rsidRDefault="00B847B8" w:rsidP="00D2398B">
            <w:pPr>
              <w:widowControl w:val="0"/>
              <w:snapToGrid w:val="0"/>
              <w:jc w:val="both"/>
              <w:rPr>
                <w:sz w:val="22"/>
                <w:szCs w:val="22"/>
              </w:rPr>
            </w:pPr>
            <w:r w:rsidRPr="002D24A7">
              <w:rPr>
                <w:color w:val="000000"/>
                <w:szCs w:val="22"/>
              </w:rPr>
              <w:t>Назначение владельца процесса ЭДО</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6F9FB7BF" w14:textId="77777777" w:rsidR="00B847B8" w:rsidRPr="002D24A7" w:rsidRDefault="00B847B8" w:rsidP="00D2398B">
            <w:pPr>
              <w:widowControl w:val="0"/>
              <w:snapToGrid w:val="0"/>
              <w:jc w:val="both"/>
              <w:rPr>
                <w:sz w:val="22"/>
                <w:szCs w:val="22"/>
              </w:rPr>
            </w:pPr>
            <w:r w:rsidRPr="002D24A7">
              <w:rPr>
                <w:color w:val="000000"/>
                <w:szCs w:val="22"/>
              </w:rPr>
              <w:t>снижение ошибок УПД на 20–25%</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D5912DF" w14:textId="77777777" w:rsidR="00B847B8" w:rsidRPr="002D24A7" w:rsidRDefault="00B847B8" w:rsidP="00D2398B">
            <w:pPr>
              <w:widowControl w:val="0"/>
              <w:snapToGrid w:val="0"/>
              <w:jc w:val="both"/>
              <w:rPr>
                <w:sz w:val="22"/>
                <w:szCs w:val="22"/>
              </w:rPr>
            </w:pPr>
            <w:r w:rsidRPr="002D24A7">
              <w:rPr>
                <w:color w:val="000000"/>
                <w:szCs w:val="22"/>
              </w:rPr>
              <w:t xml:space="preserve">2–3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3D35D1D9"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48A561B7"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707173A9" w14:textId="77777777" w:rsidR="00B847B8" w:rsidRPr="002D24A7" w:rsidRDefault="00B847B8" w:rsidP="00D2398B">
            <w:pPr>
              <w:widowControl w:val="0"/>
              <w:snapToGrid w:val="0"/>
              <w:jc w:val="both"/>
              <w:rPr>
                <w:sz w:val="22"/>
                <w:szCs w:val="22"/>
              </w:rPr>
            </w:pPr>
            <w:r w:rsidRPr="002D24A7">
              <w:rPr>
                <w:color w:val="000000"/>
                <w:szCs w:val="22"/>
              </w:rPr>
              <w:t>KPI филиалов: доля ЭДО ≥ 80%</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4B6F1DF8" w14:textId="77777777" w:rsidR="00B847B8" w:rsidRPr="002D24A7" w:rsidRDefault="00B847B8" w:rsidP="00D2398B">
            <w:pPr>
              <w:widowControl w:val="0"/>
              <w:snapToGrid w:val="0"/>
              <w:jc w:val="both"/>
              <w:rPr>
                <w:sz w:val="22"/>
                <w:szCs w:val="22"/>
              </w:rPr>
            </w:pPr>
            <w:r w:rsidRPr="002D24A7">
              <w:rPr>
                <w:color w:val="000000"/>
                <w:szCs w:val="22"/>
              </w:rPr>
              <w:t xml:space="preserve">сокращение бумажных отправлений на 400–450 </w:t>
            </w:r>
            <w:proofErr w:type="spellStart"/>
            <w:r w:rsidRPr="002D24A7">
              <w:rPr>
                <w:color w:val="000000"/>
                <w:szCs w:val="22"/>
              </w:rPr>
              <w:t>тыс</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00DD8B70" w14:textId="77777777" w:rsidR="00B847B8" w:rsidRPr="002D24A7" w:rsidRDefault="00B847B8" w:rsidP="00D2398B">
            <w:pPr>
              <w:widowControl w:val="0"/>
              <w:snapToGrid w:val="0"/>
              <w:jc w:val="both"/>
              <w:rPr>
                <w:sz w:val="22"/>
                <w:szCs w:val="22"/>
              </w:rPr>
            </w:pPr>
            <w:r w:rsidRPr="002D24A7">
              <w:rPr>
                <w:color w:val="000000"/>
                <w:szCs w:val="22"/>
              </w:rPr>
              <w:t xml:space="preserve">30+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4E3B0115" w14:textId="77777777" w:rsidR="00B847B8" w:rsidRPr="002D24A7" w:rsidRDefault="00B847B8" w:rsidP="00D2398B">
            <w:pPr>
              <w:widowControl w:val="0"/>
              <w:snapToGrid w:val="0"/>
              <w:jc w:val="both"/>
              <w:rPr>
                <w:sz w:val="22"/>
                <w:szCs w:val="22"/>
              </w:rPr>
            </w:pPr>
            <w:r w:rsidRPr="002D24A7">
              <w:rPr>
                <w:color w:val="000000"/>
                <w:szCs w:val="22"/>
              </w:rPr>
              <w:t>1 год</w:t>
            </w:r>
          </w:p>
        </w:tc>
      </w:tr>
      <w:tr w:rsidR="002D24A7" w:rsidRPr="002D24A7" w14:paraId="220492E1"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0BA27BAE" w14:textId="77777777" w:rsidR="00B847B8" w:rsidRPr="002D24A7" w:rsidRDefault="00B847B8" w:rsidP="00D2398B">
            <w:pPr>
              <w:widowControl w:val="0"/>
              <w:snapToGrid w:val="0"/>
              <w:jc w:val="both"/>
              <w:rPr>
                <w:sz w:val="22"/>
                <w:szCs w:val="22"/>
              </w:rPr>
            </w:pPr>
            <w:r w:rsidRPr="002D24A7">
              <w:rPr>
                <w:color w:val="000000"/>
                <w:szCs w:val="22"/>
              </w:rPr>
              <w:t>SLA с оператором</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736F7FA6" w14:textId="77777777" w:rsidR="00B847B8" w:rsidRPr="002D24A7" w:rsidRDefault="00B847B8" w:rsidP="00D2398B">
            <w:pPr>
              <w:widowControl w:val="0"/>
              <w:snapToGrid w:val="0"/>
              <w:jc w:val="both"/>
              <w:rPr>
                <w:sz w:val="22"/>
                <w:szCs w:val="22"/>
              </w:rPr>
            </w:pPr>
            <w:r w:rsidRPr="002D24A7">
              <w:rPr>
                <w:color w:val="000000"/>
                <w:szCs w:val="22"/>
              </w:rPr>
              <w:t>снижение простоев на 70–80%</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17810169" w14:textId="77777777" w:rsidR="00B847B8" w:rsidRPr="002D24A7" w:rsidRDefault="00B847B8" w:rsidP="00D2398B">
            <w:pPr>
              <w:widowControl w:val="0"/>
              <w:snapToGrid w:val="0"/>
              <w:jc w:val="both"/>
              <w:rPr>
                <w:sz w:val="22"/>
                <w:szCs w:val="22"/>
              </w:rPr>
            </w:pPr>
            <w:r w:rsidRPr="002D24A7">
              <w:rPr>
                <w:color w:val="000000"/>
                <w:szCs w:val="22"/>
              </w:rPr>
              <w:t>косвенная экономия и ускорение сделок</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4B1FE798" w14:textId="77777777" w:rsidR="00B847B8" w:rsidRPr="002D24A7" w:rsidRDefault="00B847B8" w:rsidP="00D2398B">
            <w:pPr>
              <w:widowControl w:val="0"/>
              <w:snapToGrid w:val="0"/>
              <w:jc w:val="both"/>
              <w:rPr>
                <w:sz w:val="22"/>
                <w:szCs w:val="22"/>
              </w:rPr>
            </w:pPr>
            <w:r w:rsidRPr="002D24A7">
              <w:rPr>
                <w:color w:val="000000"/>
                <w:szCs w:val="22"/>
              </w:rPr>
              <w:t>3–6 месяцев</w:t>
            </w:r>
          </w:p>
        </w:tc>
      </w:tr>
      <w:tr w:rsidR="002D24A7" w:rsidRPr="002D24A7" w14:paraId="6FF86B60"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483815B" w14:textId="77777777" w:rsidR="00B847B8" w:rsidRPr="002D24A7" w:rsidRDefault="00B847B8" w:rsidP="00D2398B">
            <w:pPr>
              <w:widowControl w:val="0"/>
              <w:snapToGrid w:val="0"/>
              <w:jc w:val="both"/>
              <w:rPr>
                <w:sz w:val="22"/>
                <w:szCs w:val="22"/>
              </w:rPr>
            </w:pPr>
            <w:r w:rsidRPr="002D24A7">
              <w:rPr>
                <w:color w:val="000000"/>
                <w:szCs w:val="22"/>
              </w:rPr>
              <w:t>Выбор оператора с минимальным TCO</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64063BB3" w14:textId="77777777" w:rsidR="00B847B8" w:rsidRPr="002D24A7" w:rsidRDefault="00B847B8" w:rsidP="00D2398B">
            <w:pPr>
              <w:widowControl w:val="0"/>
              <w:snapToGrid w:val="0"/>
              <w:jc w:val="both"/>
              <w:rPr>
                <w:sz w:val="22"/>
                <w:szCs w:val="22"/>
              </w:rPr>
            </w:pPr>
            <w:r w:rsidRPr="002D24A7">
              <w:rPr>
                <w:color w:val="000000"/>
                <w:szCs w:val="22"/>
              </w:rPr>
              <w:t>меньшая стоимость обработки документа</w:t>
            </w:r>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E2D3258" w14:textId="77777777" w:rsidR="00B847B8" w:rsidRPr="002D24A7" w:rsidRDefault="00B847B8" w:rsidP="00D2398B">
            <w:pPr>
              <w:widowControl w:val="0"/>
              <w:snapToGrid w:val="0"/>
              <w:jc w:val="both"/>
              <w:rPr>
                <w:sz w:val="22"/>
                <w:szCs w:val="22"/>
              </w:rPr>
            </w:pPr>
            <w:r w:rsidRPr="002D24A7">
              <w:rPr>
                <w:color w:val="000000"/>
                <w:szCs w:val="22"/>
              </w:rPr>
              <w:t xml:space="preserve">3–5 млн </w:t>
            </w:r>
            <w:proofErr w:type="spellStart"/>
            <w:r w:rsidRPr="002D24A7">
              <w:rPr>
                <w:color w:val="000000"/>
                <w:szCs w:val="22"/>
              </w:rPr>
              <w:t>руб</w:t>
            </w:r>
            <w:proofErr w:type="spellEnd"/>
            <w:r w:rsidRPr="002D24A7">
              <w:rPr>
                <w:color w:val="000000"/>
                <w:szCs w:val="22"/>
              </w:rPr>
              <w:t xml:space="preserve"> в год</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06F13E87" w14:textId="77777777" w:rsidR="00B847B8" w:rsidRPr="002D24A7" w:rsidRDefault="00B847B8" w:rsidP="00D2398B">
            <w:pPr>
              <w:widowControl w:val="0"/>
              <w:snapToGrid w:val="0"/>
              <w:jc w:val="both"/>
              <w:rPr>
                <w:sz w:val="22"/>
                <w:szCs w:val="22"/>
              </w:rPr>
            </w:pPr>
            <w:r w:rsidRPr="002D24A7">
              <w:rPr>
                <w:color w:val="000000"/>
                <w:szCs w:val="22"/>
              </w:rPr>
              <w:t>немедленный эффект</w:t>
            </w:r>
          </w:p>
        </w:tc>
      </w:tr>
      <w:tr w:rsidR="006C18E3" w:rsidRPr="002D24A7" w14:paraId="729B9D8C" w14:textId="77777777" w:rsidTr="00507E2A">
        <w:trPr>
          <w:tblCellSpacing w:w="15" w:type="dxa"/>
        </w:trPr>
        <w:tc>
          <w:tcPr>
            <w:tcW w:w="3608" w:type="dxa"/>
            <w:tcBorders>
              <w:top w:val="single" w:sz="4" w:space="0" w:color="000000"/>
              <w:left w:val="single" w:sz="4" w:space="0" w:color="000000"/>
              <w:bottom w:val="single" w:sz="4" w:space="0" w:color="000000"/>
              <w:right w:val="single" w:sz="4" w:space="0" w:color="000000"/>
            </w:tcBorders>
            <w:vAlign w:val="center"/>
            <w:hideMark/>
          </w:tcPr>
          <w:p w14:paraId="283C33C5" w14:textId="77777777" w:rsidR="006C18E3" w:rsidRPr="002D24A7" w:rsidRDefault="006C18E3" w:rsidP="00A16543">
            <w:pPr>
              <w:widowControl w:val="0"/>
              <w:snapToGrid w:val="0"/>
              <w:jc w:val="both"/>
              <w:rPr>
                <w:sz w:val="22"/>
                <w:szCs w:val="22"/>
              </w:rPr>
            </w:pPr>
            <w:r w:rsidRPr="002D24A7">
              <w:rPr>
                <w:color w:val="000000"/>
                <w:szCs w:val="22"/>
              </w:rPr>
              <w:lastRenderedPageBreak/>
              <w:t>Ежегодный аудит тарифов</w:t>
            </w:r>
          </w:p>
        </w:tc>
        <w:tc>
          <w:tcPr>
            <w:tcW w:w="1499" w:type="dxa"/>
            <w:tcBorders>
              <w:top w:val="single" w:sz="4" w:space="0" w:color="000000"/>
              <w:left w:val="single" w:sz="4" w:space="0" w:color="000000"/>
              <w:bottom w:val="single" w:sz="4" w:space="0" w:color="000000"/>
              <w:right w:val="single" w:sz="4" w:space="0" w:color="000000"/>
            </w:tcBorders>
            <w:vAlign w:val="center"/>
            <w:hideMark/>
          </w:tcPr>
          <w:p w14:paraId="289AC3A4" w14:textId="77777777" w:rsidR="006C18E3" w:rsidRPr="002D24A7" w:rsidRDefault="006C18E3" w:rsidP="00A16543">
            <w:pPr>
              <w:widowControl w:val="0"/>
              <w:snapToGrid w:val="0"/>
              <w:jc w:val="both"/>
              <w:rPr>
                <w:sz w:val="22"/>
                <w:szCs w:val="22"/>
              </w:rPr>
            </w:pPr>
            <w:r w:rsidRPr="002D24A7">
              <w:rPr>
                <w:color w:val="000000"/>
                <w:szCs w:val="22"/>
              </w:rPr>
              <w:t xml:space="preserve">снижение стоимости документа до 5–6 </w:t>
            </w:r>
            <w:proofErr w:type="spellStart"/>
            <w:r w:rsidRPr="002D24A7">
              <w:rPr>
                <w:color w:val="000000"/>
                <w:szCs w:val="22"/>
              </w:rPr>
              <w:t>руб</w:t>
            </w:r>
            <w:proofErr w:type="spellEnd"/>
          </w:p>
        </w:tc>
        <w:tc>
          <w:tcPr>
            <w:tcW w:w="2735" w:type="dxa"/>
            <w:tcBorders>
              <w:top w:val="single" w:sz="4" w:space="0" w:color="000000"/>
              <w:left w:val="single" w:sz="4" w:space="0" w:color="000000"/>
              <w:bottom w:val="single" w:sz="4" w:space="0" w:color="000000"/>
              <w:right w:val="single" w:sz="4" w:space="0" w:color="000000"/>
            </w:tcBorders>
            <w:vAlign w:val="center"/>
            <w:hideMark/>
          </w:tcPr>
          <w:p w14:paraId="54503176" w14:textId="77777777" w:rsidR="006C18E3" w:rsidRPr="002D24A7" w:rsidRDefault="006C18E3" w:rsidP="00A16543">
            <w:pPr>
              <w:widowControl w:val="0"/>
              <w:snapToGrid w:val="0"/>
              <w:jc w:val="both"/>
              <w:rPr>
                <w:sz w:val="22"/>
                <w:szCs w:val="22"/>
              </w:rPr>
            </w:pPr>
            <w:r w:rsidRPr="002D24A7">
              <w:rPr>
                <w:color w:val="000000"/>
                <w:szCs w:val="22"/>
              </w:rPr>
              <w:t xml:space="preserve">7–10 млн </w:t>
            </w:r>
            <w:proofErr w:type="spellStart"/>
            <w:r w:rsidRPr="002D24A7">
              <w:rPr>
                <w:color w:val="000000"/>
                <w:szCs w:val="22"/>
              </w:rPr>
              <w:t>руб</w:t>
            </w:r>
            <w:proofErr w:type="spellEnd"/>
            <w:r w:rsidRPr="002D24A7">
              <w:rPr>
                <w:color w:val="000000"/>
                <w:szCs w:val="22"/>
              </w:rPr>
              <w:t xml:space="preserve"> за 3 года</w:t>
            </w:r>
          </w:p>
        </w:tc>
        <w:tc>
          <w:tcPr>
            <w:tcW w:w="1642" w:type="dxa"/>
            <w:tcBorders>
              <w:top w:val="single" w:sz="4" w:space="0" w:color="000000"/>
              <w:left w:val="single" w:sz="4" w:space="0" w:color="000000"/>
              <w:bottom w:val="single" w:sz="4" w:space="0" w:color="000000"/>
              <w:right w:val="single" w:sz="4" w:space="0" w:color="000000"/>
            </w:tcBorders>
            <w:vAlign w:val="center"/>
            <w:hideMark/>
          </w:tcPr>
          <w:p w14:paraId="23864F44" w14:textId="77777777" w:rsidR="006C18E3" w:rsidRPr="002D24A7" w:rsidRDefault="006C18E3" w:rsidP="00A16543">
            <w:pPr>
              <w:widowControl w:val="0"/>
              <w:snapToGrid w:val="0"/>
              <w:jc w:val="both"/>
              <w:rPr>
                <w:sz w:val="22"/>
                <w:szCs w:val="22"/>
              </w:rPr>
            </w:pPr>
            <w:r w:rsidRPr="002D24A7">
              <w:rPr>
                <w:color w:val="000000"/>
                <w:szCs w:val="22"/>
              </w:rPr>
              <w:t>ежегодно</w:t>
            </w:r>
          </w:p>
        </w:tc>
      </w:tr>
    </w:tbl>
    <w:p w14:paraId="56F7E664" w14:textId="77777777" w:rsidR="000D4893" w:rsidRPr="00782E0D" w:rsidRDefault="00B847B8"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10; 11; 18; 26; 30; 31].</w:t>
      </w:r>
    </w:p>
    <w:p w14:paraId="7F4E5EC5" w14:textId="77777777" w:rsidR="00B847B8" w:rsidRDefault="00B847B8" w:rsidP="00D2398B">
      <w:pPr>
        <w:widowControl w:val="0"/>
        <w:snapToGrid w:val="0"/>
        <w:spacing w:line="360" w:lineRule="auto"/>
        <w:ind w:firstLine="709"/>
        <w:jc w:val="both"/>
        <w:rPr>
          <w:color w:val="000000"/>
          <w:sz w:val="28"/>
          <w:szCs w:val="28"/>
        </w:rPr>
      </w:pPr>
      <w:r w:rsidRPr="00D2398B">
        <w:rPr>
          <w:color w:val="000000"/>
          <w:sz w:val="28"/>
          <w:szCs w:val="28"/>
        </w:rPr>
        <w:t>Примечание: значения носят расчётный характер и основаны на модельных объёмах документооборота, типичных для крупных сетевых компаний.</w:t>
      </w:r>
    </w:p>
    <w:p w14:paraId="7C96A09A" w14:textId="77777777" w:rsidR="002D24A7" w:rsidRPr="00D2398B" w:rsidRDefault="002D24A7" w:rsidP="00D2398B">
      <w:pPr>
        <w:widowControl w:val="0"/>
        <w:snapToGrid w:val="0"/>
        <w:spacing w:line="360" w:lineRule="auto"/>
        <w:rPr>
          <w:color w:val="000000"/>
          <w:sz w:val="28"/>
          <w:szCs w:val="28"/>
        </w:rPr>
      </w:pPr>
    </w:p>
    <w:p w14:paraId="399C2982" w14:textId="77777777" w:rsidR="00B847B8" w:rsidRPr="00D2398B" w:rsidRDefault="00B847B8" w:rsidP="002D24A7">
      <w:pPr>
        <w:widowControl w:val="0"/>
        <w:snapToGrid w:val="0"/>
        <w:spacing w:line="360" w:lineRule="auto"/>
        <w:ind w:firstLine="709"/>
        <w:jc w:val="both"/>
        <w:rPr>
          <w:color w:val="000000"/>
          <w:sz w:val="28"/>
          <w:szCs w:val="28"/>
        </w:rPr>
      </w:pPr>
      <w:r w:rsidRPr="00D2398B">
        <w:rPr>
          <w:color w:val="000000"/>
          <w:sz w:val="28"/>
          <w:szCs w:val="28"/>
        </w:rPr>
        <w:t>Суммарный потенциал предложенных мер усиливает базовый экономический эффект на 15–20 процентов. Это показывает, что грамотное управление процессом ЭДО превращается в самостоятельный источник выгоды: оно стабилизирует работу, уменьшает риски и обеспечивает предсказуемость результатов на всём жизненном цикле решения.</w:t>
      </w:r>
    </w:p>
    <w:p w14:paraId="36F139EB"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В практическом управлении важно не только оценить текущий эффект от электронного документооборота, но и понимать, как система будет развиваться в перспективе. Для АО «ТрансТехСервис» прогноз строится на расчётных объёмах документооборота, требованиях ФНС к формату УПД 5.03 [30, с. 3–6; 31, с. 5–8] и типичных траекториях масштабирования, описанных в исследованиях рынка СЭД и ЭДО [26, с. 8–12]. Такой подход позволяет заранее увидеть, как будет меняться структура затрат и операционная устойчивость компании при последовательном увеличении доли электронных документов.</w:t>
      </w:r>
    </w:p>
    <w:p w14:paraId="5F47B01B"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Динамика роста ЭДО рассчитывается на трёхлетний период. Практика крупных сетевых компаний показывает, что развитие ускоряется после достижения уровня в 50 процентов. Поэтому в первый год прогнозируется достижение 50–60 процентов, что отражает адаптацию филиалов и освоение новых регламентов. На второй год уровень использования ЭДО увеличивается до 70–80 процентов, поскольку процесс становится более отлаженным. К третьему году показатель достигает 85–90 процентов, что близко к уровню зрелости, упомянутому в отраслевых обзорах [8, с. 5–7].</w:t>
      </w:r>
    </w:p>
    <w:p w14:paraId="5C3BDD70" w14:textId="77777777"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lastRenderedPageBreak/>
        <w:t xml:space="preserve">Финансовый прогноз также формируется в трёхлетней логике и представлен в табл. 2.3.3. В первый год </w:t>
      </w:r>
      <w:proofErr w:type="gramStart"/>
      <w:r w:rsidRPr="00D2398B">
        <w:rPr>
          <w:color w:val="000000"/>
          <w:sz w:val="28"/>
          <w:szCs w:val="28"/>
        </w:rPr>
        <w:t>эффект</w:t>
      </w:r>
      <w:proofErr w:type="gramEnd"/>
      <w:r w:rsidRPr="00D2398B">
        <w:rPr>
          <w:color w:val="000000"/>
          <w:sz w:val="28"/>
          <w:szCs w:val="28"/>
        </w:rPr>
        <w:t xml:space="preserve"> умеренный из-за затрат на интеграцию и обучение, затем экономика стабилизируется, а в третий год проект выходит на максимальные значения благодаря уменьшению бумажных потоков и сокращению трудозатрат.</w:t>
      </w:r>
    </w:p>
    <w:p w14:paraId="7FAB0586" w14:textId="77777777" w:rsidR="002D24A7" w:rsidRDefault="002D24A7" w:rsidP="00D2398B">
      <w:pPr>
        <w:pStyle w:val="ae"/>
        <w:spacing w:before="0" w:beforeAutospacing="0" w:after="0" w:afterAutospacing="0" w:line="360" w:lineRule="auto"/>
        <w:ind w:firstLine="709"/>
        <w:jc w:val="both"/>
        <w:rPr>
          <w:color w:val="000000"/>
          <w:sz w:val="28"/>
          <w:szCs w:val="28"/>
        </w:rPr>
      </w:pPr>
    </w:p>
    <w:p w14:paraId="5EFFDED6" w14:textId="77777777" w:rsidR="002D24A7" w:rsidRDefault="000D63B2" w:rsidP="002D24A7">
      <w:pPr>
        <w:widowControl w:val="0"/>
        <w:snapToGrid w:val="0"/>
        <w:spacing w:line="360" w:lineRule="auto"/>
        <w:jc w:val="right"/>
        <w:rPr>
          <w:color w:val="000000"/>
          <w:sz w:val="28"/>
          <w:szCs w:val="28"/>
        </w:rPr>
      </w:pPr>
      <w:r w:rsidRPr="00D2398B">
        <w:rPr>
          <w:color w:val="000000"/>
          <w:sz w:val="28"/>
          <w:szCs w:val="28"/>
        </w:rPr>
        <w:t>Таблица 2.3.3</w:t>
      </w:r>
    </w:p>
    <w:p w14:paraId="1914AD02" w14:textId="77777777" w:rsidR="000D63B2" w:rsidRPr="00D2398B" w:rsidRDefault="000D63B2" w:rsidP="002D24A7">
      <w:pPr>
        <w:widowControl w:val="0"/>
        <w:snapToGrid w:val="0"/>
        <w:spacing w:line="360" w:lineRule="auto"/>
        <w:jc w:val="center"/>
        <w:rPr>
          <w:color w:val="000000"/>
          <w:sz w:val="28"/>
          <w:szCs w:val="28"/>
        </w:rPr>
      </w:pPr>
      <w:r w:rsidRPr="00D2398B">
        <w:rPr>
          <w:color w:val="000000"/>
          <w:sz w:val="28"/>
          <w:szCs w:val="28"/>
        </w:rPr>
        <w:t>Прогноз развития ЭДО в ТТС на трёхлетнем горизонте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897"/>
        <w:gridCol w:w="1656"/>
        <w:gridCol w:w="1446"/>
        <w:gridCol w:w="1824"/>
        <w:gridCol w:w="3329"/>
      </w:tblGrid>
      <w:tr w:rsidR="002D24A7" w:rsidRPr="002D24A7" w14:paraId="3976538F" w14:textId="77777777" w:rsidTr="002D24A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3DE378" w14:textId="77777777" w:rsidR="000D63B2" w:rsidRPr="002D24A7" w:rsidRDefault="000D63B2" w:rsidP="00D2398B">
            <w:pPr>
              <w:widowControl w:val="0"/>
              <w:snapToGrid w:val="0"/>
              <w:jc w:val="both"/>
            </w:pPr>
            <w:r w:rsidRPr="002D24A7">
              <w:rPr>
                <w:color w:val="000000"/>
              </w:rPr>
              <w:t>Год</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4C3FD8" w14:textId="77777777" w:rsidR="000D63B2" w:rsidRPr="002D24A7" w:rsidRDefault="000D63B2" w:rsidP="00D2398B">
            <w:pPr>
              <w:widowControl w:val="0"/>
              <w:snapToGrid w:val="0"/>
              <w:jc w:val="both"/>
            </w:pPr>
            <w:r w:rsidRPr="002D24A7">
              <w:rPr>
                <w:color w:val="000000"/>
              </w:rPr>
              <w:t>Доля ЭДО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A25BA" w14:textId="77777777" w:rsidR="000D63B2" w:rsidRPr="002D24A7" w:rsidRDefault="000D63B2" w:rsidP="00D2398B">
            <w:pPr>
              <w:widowControl w:val="0"/>
              <w:snapToGrid w:val="0"/>
              <w:jc w:val="both"/>
            </w:pPr>
            <w:r w:rsidRPr="002D24A7">
              <w:rPr>
                <w:color w:val="000000"/>
              </w:rPr>
              <w:t xml:space="preserve">Экономия,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60565" w14:textId="77777777" w:rsidR="000D63B2" w:rsidRPr="002D24A7" w:rsidRDefault="000D63B2" w:rsidP="00D2398B">
            <w:pPr>
              <w:widowControl w:val="0"/>
              <w:snapToGrid w:val="0"/>
              <w:jc w:val="both"/>
            </w:pPr>
            <w:r w:rsidRPr="002D24A7">
              <w:rPr>
                <w:color w:val="000000"/>
              </w:rPr>
              <w:t xml:space="preserve">Затраты,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C9CFB3" w14:textId="77777777" w:rsidR="000D63B2" w:rsidRPr="002D24A7" w:rsidRDefault="000D63B2" w:rsidP="00D2398B">
            <w:pPr>
              <w:widowControl w:val="0"/>
              <w:snapToGrid w:val="0"/>
              <w:jc w:val="both"/>
            </w:pPr>
            <w:r w:rsidRPr="002D24A7">
              <w:rPr>
                <w:color w:val="000000"/>
              </w:rPr>
              <w:t xml:space="preserve">Чистый эффект, млн </w:t>
            </w:r>
            <w:proofErr w:type="spellStart"/>
            <w:r w:rsidRPr="002D24A7">
              <w:rPr>
                <w:color w:val="000000"/>
              </w:rPr>
              <w:t>руб</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320854" w14:textId="77777777" w:rsidR="000D63B2" w:rsidRPr="002D24A7" w:rsidRDefault="000D63B2" w:rsidP="00D2398B">
            <w:pPr>
              <w:widowControl w:val="0"/>
              <w:snapToGrid w:val="0"/>
              <w:jc w:val="both"/>
            </w:pPr>
            <w:r w:rsidRPr="002D24A7">
              <w:rPr>
                <w:color w:val="000000"/>
              </w:rPr>
              <w:t>Комментарий</w:t>
            </w:r>
          </w:p>
        </w:tc>
      </w:tr>
      <w:tr w:rsidR="002D24A7" w:rsidRPr="002D24A7" w14:paraId="127E46CC"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707503" w14:textId="77777777" w:rsidR="000D63B2" w:rsidRPr="002D24A7" w:rsidRDefault="000D63B2" w:rsidP="00D2398B">
            <w:pPr>
              <w:widowControl w:val="0"/>
              <w:snapToGrid w:val="0"/>
              <w:jc w:val="both"/>
            </w:pPr>
            <w:r w:rsidRPr="002D24A7">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5A251" w14:textId="77777777" w:rsidR="000D63B2" w:rsidRPr="002D24A7" w:rsidRDefault="000D63B2" w:rsidP="00D2398B">
            <w:pPr>
              <w:widowControl w:val="0"/>
              <w:snapToGrid w:val="0"/>
              <w:jc w:val="both"/>
            </w:pPr>
            <w:r w:rsidRPr="002D24A7">
              <w:rPr>
                <w:color w:val="000000"/>
              </w:rPr>
              <w:t>50–60%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710067" w14:textId="77777777" w:rsidR="000D63B2" w:rsidRPr="002D24A7" w:rsidRDefault="000D63B2" w:rsidP="00D2398B">
            <w:pPr>
              <w:widowControl w:val="0"/>
              <w:snapToGrid w:val="0"/>
              <w:jc w:val="both"/>
            </w:pPr>
            <w:r w:rsidRPr="002D24A7">
              <w:rPr>
                <w:color w:val="000000"/>
              </w:rPr>
              <w:t>30–32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293660" w14:textId="77777777" w:rsidR="000D63B2" w:rsidRPr="002D24A7" w:rsidRDefault="000D63B2" w:rsidP="00D2398B">
            <w:pPr>
              <w:widowControl w:val="0"/>
              <w:snapToGrid w:val="0"/>
              <w:jc w:val="both"/>
            </w:pPr>
            <w:r w:rsidRPr="002D24A7">
              <w:rPr>
                <w:color w:val="000000"/>
              </w:rPr>
              <w:t>10–12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17DB3E" w14:textId="77777777" w:rsidR="000D63B2" w:rsidRPr="002D24A7" w:rsidRDefault="000D63B2" w:rsidP="00D2398B">
            <w:pPr>
              <w:widowControl w:val="0"/>
              <w:snapToGrid w:val="0"/>
              <w:jc w:val="both"/>
            </w:pPr>
            <w:r w:rsidRPr="002D24A7">
              <w:rPr>
                <w:color w:val="000000"/>
              </w:rPr>
              <w:t>18–20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428F40" w14:textId="77777777" w:rsidR="000D63B2" w:rsidRPr="002D24A7" w:rsidRDefault="000D63B2" w:rsidP="00D2398B">
            <w:pPr>
              <w:widowControl w:val="0"/>
              <w:snapToGrid w:val="0"/>
              <w:jc w:val="both"/>
            </w:pPr>
            <w:r w:rsidRPr="002D24A7">
              <w:rPr>
                <w:color w:val="000000"/>
              </w:rPr>
              <w:t>этап перехода, обучение, пилот</w:t>
            </w:r>
          </w:p>
        </w:tc>
      </w:tr>
      <w:tr w:rsidR="002D24A7" w:rsidRPr="002D24A7" w14:paraId="74C05F5B"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6EAA99" w14:textId="77777777" w:rsidR="000D63B2" w:rsidRPr="002D24A7" w:rsidRDefault="000D63B2" w:rsidP="00D2398B">
            <w:pPr>
              <w:widowControl w:val="0"/>
              <w:snapToGrid w:val="0"/>
              <w:jc w:val="both"/>
            </w:pPr>
            <w:r w:rsidRPr="002D24A7">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9362AF" w14:textId="77777777" w:rsidR="000D63B2" w:rsidRPr="002D24A7" w:rsidRDefault="000D63B2" w:rsidP="00D2398B">
            <w:pPr>
              <w:widowControl w:val="0"/>
              <w:snapToGrid w:val="0"/>
              <w:jc w:val="both"/>
            </w:pPr>
            <w:r w:rsidRPr="002D24A7">
              <w:rPr>
                <w:color w:val="000000"/>
              </w:rPr>
              <w:t>70–80%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3DA8C4" w14:textId="77777777" w:rsidR="000D63B2" w:rsidRPr="002D24A7" w:rsidRDefault="000D63B2" w:rsidP="00D2398B">
            <w:pPr>
              <w:widowControl w:val="0"/>
              <w:snapToGrid w:val="0"/>
              <w:jc w:val="both"/>
            </w:pPr>
            <w:r w:rsidRPr="002D24A7">
              <w:rPr>
                <w:color w:val="000000"/>
              </w:rPr>
              <w:t>38–42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05533" w14:textId="77777777" w:rsidR="000D63B2" w:rsidRPr="002D24A7" w:rsidRDefault="000D63B2" w:rsidP="00D2398B">
            <w:pPr>
              <w:widowControl w:val="0"/>
              <w:snapToGrid w:val="0"/>
              <w:jc w:val="both"/>
            </w:pPr>
            <w:r w:rsidRPr="002D24A7">
              <w:rPr>
                <w:color w:val="000000"/>
              </w:rPr>
              <w:t>7–8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5151E2" w14:textId="77777777" w:rsidR="000D63B2" w:rsidRPr="002D24A7" w:rsidRDefault="000D63B2" w:rsidP="00D2398B">
            <w:pPr>
              <w:widowControl w:val="0"/>
              <w:snapToGrid w:val="0"/>
              <w:jc w:val="both"/>
            </w:pPr>
            <w:r w:rsidRPr="002D24A7">
              <w:rPr>
                <w:color w:val="000000"/>
              </w:rPr>
              <w:t>30–34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BF021A" w14:textId="77777777" w:rsidR="000D63B2" w:rsidRPr="002D24A7" w:rsidRDefault="000D63B2" w:rsidP="00D2398B">
            <w:pPr>
              <w:widowControl w:val="0"/>
              <w:snapToGrid w:val="0"/>
              <w:jc w:val="both"/>
            </w:pPr>
            <w:r w:rsidRPr="002D24A7">
              <w:rPr>
                <w:color w:val="000000"/>
              </w:rPr>
              <w:t>выход на стабильный режим</w:t>
            </w:r>
          </w:p>
        </w:tc>
      </w:tr>
      <w:tr w:rsidR="002D24A7" w:rsidRPr="002D24A7" w14:paraId="2DFA5343" w14:textId="77777777" w:rsidTr="002D24A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1723F2" w14:textId="77777777" w:rsidR="000D63B2" w:rsidRPr="002D24A7" w:rsidRDefault="000D63B2" w:rsidP="00D2398B">
            <w:pPr>
              <w:widowControl w:val="0"/>
              <w:snapToGrid w:val="0"/>
              <w:jc w:val="both"/>
            </w:pPr>
            <w:r w:rsidRPr="002D24A7">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AA4F2" w14:textId="77777777" w:rsidR="000D63B2" w:rsidRPr="002D24A7" w:rsidRDefault="000D63B2" w:rsidP="00D2398B">
            <w:pPr>
              <w:widowControl w:val="0"/>
              <w:snapToGrid w:val="0"/>
              <w:jc w:val="both"/>
            </w:pPr>
            <w:r w:rsidRPr="002D24A7">
              <w:rPr>
                <w:color w:val="000000"/>
              </w:rPr>
              <w:t>85–90%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26D44B" w14:textId="77777777" w:rsidR="000D63B2" w:rsidRPr="002D24A7" w:rsidRDefault="000D63B2" w:rsidP="00D2398B">
            <w:pPr>
              <w:widowControl w:val="0"/>
              <w:snapToGrid w:val="0"/>
              <w:jc w:val="both"/>
            </w:pPr>
            <w:r w:rsidRPr="002D24A7">
              <w:rPr>
                <w:color w:val="000000"/>
              </w:rPr>
              <w:t>40–45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AB2F2A" w14:textId="77777777" w:rsidR="000D63B2" w:rsidRPr="002D24A7" w:rsidRDefault="000D63B2" w:rsidP="00D2398B">
            <w:pPr>
              <w:widowControl w:val="0"/>
              <w:snapToGrid w:val="0"/>
              <w:jc w:val="both"/>
            </w:pPr>
            <w:r w:rsidRPr="002D24A7">
              <w:rPr>
                <w:color w:val="000000"/>
              </w:rPr>
              <w:t>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D4A14" w14:textId="77777777" w:rsidR="000D63B2" w:rsidRPr="002D24A7" w:rsidRDefault="000D63B2" w:rsidP="00D2398B">
            <w:pPr>
              <w:widowControl w:val="0"/>
              <w:snapToGrid w:val="0"/>
              <w:jc w:val="both"/>
            </w:pPr>
            <w:r w:rsidRPr="002D24A7">
              <w:rPr>
                <w:color w:val="000000"/>
              </w:rPr>
              <w:t>33–39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4FC9B7" w14:textId="77777777" w:rsidR="000D63B2" w:rsidRPr="002D24A7" w:rsidRDefault="000D63B2" w:rsidP="00D2398B">
            <w:pPr>
              <w:widowControl w:val="0"/>
              <w:snapToGrid w:val="0"/>
              <w:jc w:val="both"/>
            </w:pPr>
            <w:r w:rsidRPr="002D24A7">
              <w:rPr>
                <w:color w:val="000000"/>
              </w:rPr>
              <w:t>максимальный эффект и масштабирование</w:t>
            </w:r>
          </w:p>
        </w:tc>
      </w:tr>
    </w:tbl>
    <w:p w14:paraId="77590CC0" w14:textId="77777777" w:rsidR="000D4893" w:rsidRPr="00782E0D" w:rsidRDefault="000D63B2" w:rsidP="00782E0D">
      <w:pPr>
        <w:widowControl w:val="0"/>
        <w:snapToGrid w:val="0"/>
        <w:spacing w:line="360" w:lineRule="auto"/>
        <w:ind w:firstLine="709"/>
        <w:jc w:val="both"/>
        <w:rPr>
          <w:color w:val="000000"/>
          <w:sz w:val="28"/>
          <w:szCs w:val="28"/>
        </w:rPr>
      </w:pPr>
      <w:r w:rsidRPr="00D2398B">
        <w:rPr>
          <w:color w:val="000000"/>
          <w:sz w:val="28"/>
          <w:szCs w:val="28"/>
        </w:rPr>
        <w:t>Источник: составлено автором по [8; 26; 30; 31].</w:t>
      </w:r>
    </w:p>
    <w:p w14:paraId="2E4B12AB" w14:textId="77777777" w:rsidR="000D63B2"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Примечание: прогноз основан на моделирующих допущениях, типичных коэффициентах </w:t>
      </w:r>
      <w:proofErr w:type="spellStart"/>
      <w:r w:rsidRPr="00D2398B">
        <w:rPr>
          <w:color w:val="000000"/>
          <w:sz w:val="28"/>
          <w:szCs w:val="28"/>
        </w:rPr>
        <w:t>документоёмкости</w:t>
      </w:r>
      <w:proofErr w:type="spellEnd"/>
      <w:r w:rsidRPr="00D2398B">
        <w:rPr>
          <w:color w:val="000000"/>
          <w:sz w:val="28"/>
          <w:szCs w:val="28"/>
        </w:rPr>
        <w:t xml:space="preserve"> и динамике внедрения ЭДО в крупных организациях.</w:t>
      </w:r>
    </w:p>
    <w:p w14:paraId="1117F9C6" w14:textId="77777777" w:rsidR="002D24A7" w:rsidRPr="00D2398B" w:rsidRDefault="002D24A7" w:rsidP="00D2398B">
      <w:pPr>
        <w:widowControl w:val="0"/>
        <w:snapToGrid w:val="0"/>
        <w:spacing w:line="360" w:lineRule="auto"/>
        <w:rPr>
          <w:color w:val="000000"/>
          <w:sz w:val="28"/>
          <w:szCs w:val="28"/>
        </w:rPr>
      </w:pPr>
    </w:p>
    <w:p w14:paraId="5FD5D7A0"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 xml:space="preserve">Полученные данные показывают, что по мере роста доли ЭДО система становится более чувствительной к внешним условиям, поэтому необходим анализ вариантов развития. Если объём документооборота увеличивается на 20 процентов, экономический эффект растёт почти пропорционально, так как стоимость бумажных операций возрастает быстрее электронных. При росте тарифов операторов на 15 процентов ежегодная экономия уменьшается на 3–4 млн </w:t>
      </w:r>
      <w:proofErr w:type="spellStart"/>
      <w:r w:rsidRPr="00D2398B">
        <w:rPr>
          <w:color w:val="000000"/>
          <w:sz w:val="28"/>
          <w:szCs w:val="28"/>
        </w:rPr>
        <w:t>руб</w:t>
      </w:r>
      <w:proofErr w:type="spellEnd"/>
      <w:r w:rsidRPr="00D2398B">
        <w:rPr>
          <w:color w:val="000000"/>
          <w:sz w:val="28"/>
          <w:szCs w:val="28"/>
        </w:rPr>
        <w:t xml:space="preserve">, однако проект остаётся эффективным. Замедление перехода филиалов на электронный обмен может снизить результат на 8–10 млн </w:t>
      </w:r>
      <w:proofErr w:type="spellStart"/>
      <w:r w:rsidRPr="00D2398B">
        <w:rPr>
          <w:color w:val="000000"/>
          <w:sz w:val="28"/>
          <w:szCs w:val="28"/>
        </w:rPr>
        <w:t>руб</w:t>
      </w:r>
      <w:proofErr w:type="spellEnd"/>
      <w:r w:rsidRPr="00D2398B">
        <w:rPr>
          <w:color w:val="000000"/>
          <w:sz w:val="28"/>
          <w:szCs w:val="28"/>
        </w:rPr>
        <w:t xml:space="preserve"> в год, что подчёркивает важность контроля динамики использования ЭДО. Ужесточение требований ФНС к структуре УПД 5.03 делает соглашение об уровне сервиса с оператором критичным элементом обеспечения устойчивости.</w:t>
      </w:r>
    </w:p>
    <w:p w14:paraId="29BE05E5" w14:textId="77777777" w:rsidR="000D63B2" w:rsidRPr="00D2398B" w:rsidRDefault="000D63B2" w:rsidP="002D24A7">
      <w:pPr>
        <w:widowControl w:val="0"/>
        <w:snapToGrid w:val="0"/>
        <w:spacing w:line="360" w:lineRule="auto"/>
        <w:ind w:firstLine="709"/>
        <w:jc w:val="both"/>
        <w:rPr>
          <w:color w:val="000000"/>
          <w:sz w:val="28"/>
          <w:szCs w:val="28"/>
        </w:rPr>
      </w:pPr>
      <w:r w:rsidRPr="00D2398B">
        <w:rPr>
          <w:color w:val="000000"/>
          <w:sz w:val="28"/>
          <w:szCs w:val="28"/>
        </w:rPr>
        <w:t xml:space="preserve">Суммарная оценка показывает, что за три года проект способен создать чистый эффект 80–95 млн </w:t>
      </w:r>
      <w:proofErr w:type="spellStart"/>
      <w:r w:rsidRPr="00D2398B">
        <w:rPr>
          <w:color w:val="000000"/>
          <w:sz w:val="28"/>
          <w:szCs w:val="28"/>
        </w:rPr>
        <w:t>руб</w:t>
      </w:r>
      <w:proofErr w:type="spellEnd"/>
      <w:r w:rsidRPr="00D2398B">
        <w:rPr>
          <w:color w:val="000000"/>
          <w:sz w:val="28"/>
          <w:szCs w:val="28"/>
        </w:rPr>
        <w:t xml:space="preserve"> и повысить устойчивость документооборота. </w:t>
      </w:r>
      <w:r w:rsidRPr="00D2398B">
        <w:rPr>
          <w:color w:val="000000"/>
          <w:sz w:val="28"/>
          <w:szCs w:val="28"/>
        </w:rPr>
        <w:lastRenderedPageBreak/>
        <w:t>Последовательное развитие ЭДО снижает затраты, уменьшает операционные и регуляторные риски и делает работу распределённой сети более предсказуемой и управляемой.</w:t>
      </w:r>
    </w:p>
    <w:p w14:paraId="79F4E3D3" w14:textId="77777777" w:rsidR="000D63B2" w:rsidRPr="00D2398B" w:rsidRDefault="000D63B2" w:rsidP="00D2398B">
      <w:pPr>
        <w:widowControl w:val="0"/>
        <w:snapToGrid w:val="0"/>
        <w:spacing w:line="360" w:lineRule="auto"/>
        <w:ind w:firstLine="709"/>
        <w:jc w:val="both"/>
        <w:rPr>
          <w:color w:val="000000"/>
          <w:sz w:val="28"/>
          <w:szCs w:val="28"/>
        </w:rPr>
      </w:pPr>
      <w:r w:rsidRPr="00D2398B">
        <w:rPr>
          <w:color w:val="000000"/>
          <w:sz w:val="28"/>
          <w:szCs w:val="28"/>
        </w:rPr>
        <w:t>Анализ показал, что переход к электронному документообороту для АО «ТрансТехСервис» — это управленческое решение с измеримым финансовым и процессным эффектом. Моделирование расходов «как есть» и «как будет», сопоставленное с отраслевыми данными и требованиями ФНС, ведет к устойчивой экономии и заметному ускорению ключевых операций. Системные управленческие меры — назначение владельца процесса, целевые показатели по доле ЭДО, корректно выстроенный SLA и регулярный аудит тарифов — усиливают базовый эффект и делают работу более предсказуемой для всей сети. Трёхлетний прогноз</w:t>
      </w:r>
      <w:r w:rsidR="00A32BED">
        <w:rPr>
          <w:color w:val="000000"/>
          <w:sz w:val="28"/>
          <w:szCs w:val="28"/>
        </w:rPr>
        <w:t xml:space="preserve"> (модель)</w:t>
      </w:r>
      <w:r w:rsidRPr="00D2398B">
        <w:rPr>
          <w:color w:val="000000"/>
          <w:sz w:val="28"/>
          <w:szCs w:val="28"/>
        </w:rPr>
        <w:t xml:space="preserve"> подтверждает, что проект обеспечивает чистый результат порядка 80–95 млн </w:t>
      </w:r>
      <w:proofErr w:type="spellStart"/>
      <w:r w:rsidRPr="00D2398B">
        <w:rPr>
          <w:color w:val="000000"/>
          <w:sz w:val="28"/>
          <w:szCs w:val="28"/>
        </w:rPr>
        <w:t>руб</w:t>
      </w:r>
      <w:proofErr w:type="spellEnd"/>
      <w:r w:rsidRPr="00D2398B">
        <w:rPr>
          <w:color w:val="000000"/>
          <w:sz w:val="28"/>
          <w:szCs w:val="28"/>
        </w:rPr>
        <w:t xml:space="preserve"> и повышает устойчивость документооборота в условиях растущей регуляторной нагрузки. Следовательно, внедрение ЭДО является экономически оправданным и стратегически значимым для дальнейшего развития компании.</w:t>
      </w:r>
    </w:p>
    <w:p w14:paraId="0460BC8D" w14:textId="6BAA2223" w:rsidR="00C130B5" w:rsidRPr="00E15854" w:rsidRDefault="00C130B5" w:rsidP="00E15854">
      <w:pPr>
        <w:pStyle w:val="1"/>
        <w:keepNext w:val="0"/>
        <w:keepLines w:val="0"/>
        <w:pageBreakBefore/>
        <w:snapToGrid w:val="0"/>
        <w:spacing w:before="0" w:after="0" w:line="360" w:lineRule="auto"/>
        <w:jc w:val="center"/>
        <w:rPr>
          <w:b/>
          <w:bCs/>
          <w:color w:val="000000"/>
          <w:sz w:val="28"/>
          <w:szCs w:val="28"/>
        </w:rPr>
      </w:pPr>
      <w:r w:rsidRPr="00D2398B">
        <w:rPr>
          <w:rFonts w:ascii="Times New Roman" w:eastAsia="Times New Roman" w:hAnsi="Times New Roman" w:cs="Times New Roman"/>
          <w:b/>
          <w:bCs/>
          <w:caps/>
          <w:color w:val="000000"/>
          <w:sz w:val="28"/>
          <w:szCs w:val="28"/>
        </w:rPr>
        <w:lastRenderedPageBreak/>
        <w:t>ЗАКЛЮЧЕНИЕ</w:t>
      </w:r>
    </w:p>
    <w:p w14:paraId="0E2E1623"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Работа направлена на разработку проектного решения по автоматизации документооборота, и проведённый анализ позволяет считать эту задачу выполненной. Теоретическая часть помогла разобраться в особенностях электронного документооборота и нормативных требованиях к юридически значимому обмену, а практический блок показал, как эти принципы проявляются в текущей модели АО «ТрансТехСервис». Разработанная архитектура и оценка эффекта подтвердили, что выбранный подход применим для крупной распределённой компании.</w:t>
      </w:r>
    </w:p>
    <w:p w14:paraId="1913F6F0"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В теоретическом разделе стало очевидно, что ЭДО — не просто инструмент передачи документов, а полноценный управленческий механизм. Его устойчивость обеспечивается сочетанием 63-ФЗ, требований к формату УПД 5.03 и стандартов управления документами. Зарубежные модели дополнительно подчёркивают важность единых форматов и стабильной архитектуры обмена. Для организаций с широкой сетью, таких как ТТС, особенно значимы масштабируемость и прозрачность электронных процессов.</w:t>
      </w:r>
    </w:p>
    <w:p w14:paraId="2DF50DD6"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Анализ текущей ситуации в ТТС выявил ключевые ограничения: различия в оформлении документов между филиалами, высокая доля бумажных комплектов и задержки при обмене данными. Всё это увеличивает нагрузку на сотрудников и мешает поддерживать стабильный ритм операций. Именно поэтому переход к электронному обмену документами выглядит логичным шагом для повышения устойчивости процессов.</w:t>
      </w:r>
    </w:p>
    <w:p w14:paraId="2D208A82"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Проектное решение включает архитектуру ЭДО на базе 1С и СБИС, распределение ролей и поэтапный план внедрения. Сравнение СБИС с </w:t>
      </w:r>
      <w:proofErr w:type="spellStart"/>
      <w:r w:rsidRPr="00C34625">
        <w:rPr>
          <w:color w:val="000000"/>
          <w:sz w:val="28"/>
          <w:szCs w:val="28"/>
        </w:rPr>
        <w:t>Диадок</w:t>
      </w:r>
      <w:proofErr w:type="spellEnd"/>
      <w:r w:rsidRPr="00C34625">
        <w:rPr>
          <w:color w:val="000000"/>
          <w:sz w:val="28"/>
          <w:szCs w:val="28"/>
        </w:rPr>
        <w:t xml:space="preserve"> и 1С-ЭДО показало преимущество выбранного оператора: удобная интеграция с 1С, устойчивость при работе с большими объёмами и более приемлемая стоимость владения для сетевой структуры.</w:t>
      </w:r>
    </w:p>
    <w:p w14:paraId="546E66CE"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Расчёты по экономическому и организационному эффекту подтверждают, что внедрение ЭДО может дать ощутимый результат. По модельным оценкам совокупный эффект на трёхлетнем горизонте составляет около 80–95 млн руб., а </w:t>
      </w:r>
      <w:r w:rsidRPr="00C34625">
        <w:rPr>
          <w:color w:val="000000"/>
          <w:sz w:val="28"/>
          <w:szCs w:val="28"/>
        </w:rPr>
        <w:lastRenderedPageBreak/>
        <w:t>управленческие изменения выражаются в сокращении длительности циклов, большей прозрачности процессов и снижении регуляторных рисков. Эти результаты улучшают управляемость всей сети и уменьшают ежедневную операционную нагрузку.</w:t>
      </w:r>
    </w:p>
    <w:p w14:paraId="2A6AD4EA"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 xml:space="preserve">Для ТТС влияние перехода к ЭДО особенно заметно. Большая филиальная структура постоянно сталкивается с необходимостью быстро и корректно обмениваться документами, а высокая </w:t>
      </w:r>
      <w:proofErr w:type="spellStart"/>
      <w:r w:rsidRPr="00C34625">
        <w:rPr>
          <w:color w:val="000000"/>
          <w:sz w:val="28"/>
          <w:szCs w:val="28"/>
        </w:rPr>
        <w:t>документоёмкость</w:t>
      </w:r>
      <w:proofErr w:type="spellEnd"/>
      <w:r w:rsidRPr="00C34625">
        <w:rPr>
          <w:color w:val="000000"/>
          <w:sz w:val="28"/>
          <w:szCs w:val="28"/>
        </w:rPr>
        <w:t xml:space="preserve"> продаж и сервиса усиливает требования к скорости и согласованности. Электронная схема обмена помогает выровнять работу филиалов, уменьшить межфилиальные задержки и сделать контур согласования более предсказуемым. Экономический эффект сочетается с улучшением дисциплины работы с документами и большей устойчивостью к изменениям в нормативной среде.</w:t>
      </w:r>
    </w:p>
    <w:p w14:paraId="5F76D3F2" w14:textId="77777777" w:rsidR="00C34625" w:rsidRPr="00C34625" w:rsidRDefault="00C34625" w:rsidP="00C34625">
      <w:pPr>
        <w:widowControl w:val="0"/>
        <w:snapToGrid w:val="0"/>
        <w:spacing w:line="360" w:lineRule="auto"/>
        <w:ind w:firstLine="709"/>
        <w:jc w:val="both"/>
        <w:rPr>
          <w:color w:val="000000"/>
          <w:sz w:val="28"/>
          <w:szCs w:val="28"/>
        </w:rPr>
      </w:pPr>
      <w:r w:rsidRPr="00C34625">
        <w:rPr>
          <w:color w:val="000000"/>
          <w:sz w:val="28"/>
          <w:szCs w:val="28"/>
        </w:rPr>
        <w:t>У исследования есть ограничения: использованы модельные объёмы документооборота, отсутствуют публичные данные о фактических расходах компании, а итоговые показатели зависят от тарифов операторов и корректировок ФНС. В дальнейшем развитие системы может идти через более глубокую интеграцию с CRM- и ERP-системами, расширение аналитики SLA и применение ИИ для контроля качества и обнаружения аномалий.</w:t>
      </w:r>
    </w:p>
    <w:p w14:paraId="6CADDAEE" w14:textId="77777777" w:rsidR="00231F22" w:rsidRPr="00C34625" w:rsidRDefault="00A32BED" w:rsidP="00C34625">
      <w:pPr>
        <w:widowControl w:val="0"/>
        <w:snapToGrid w:val="0"/>
        <w:spacing w:line="360" w:lineRule="auto"/>
        <w:ind w:firstLine="709"/>
        <w:jc w:val="both"/>
        <w:rPr>
          <w:color w:val="000000"/>
          <w:sz w:val="28"/>
          <w:szCs w:val="28"/>
        </w:rPr>
      </w:pPr>
      <w:r>
        <w:rPr>
          <w:color w:val="000000"/>
          <w:sz w:val="28"/>
          <w:szCs w:val="28"/>
        </w:rPr>
        <w:t>Подводя итог,</w:t>
      </w:r>
      <w:r w:rsidR="00C34625" w:rsidRPr="00C34625">
        <w:rPr>
          <w:color w:val="000000"/>
          <w:sz w:val="28"/>
          <w:szCs w:val="28"/>
        </w:rPr>
        <w:t xml:space="preserve"> переход к электронному документообороту даёт ТТС как экономический, так и управленческий результат. Это решение создаёт основу для дальнейшего цифрового развития компании и делает ключевые процессы заметно устойчивее.</w:t>
      </w:r>
    </w:p>
    <w:p w14:paraId="64B4CB81" w14:textId="77777777" w:rsidR="00231F22" w:rsidRPr="006F2A13" w:rsidRDefault="00231F22" w:rsidP="006F2A13">
      <w:pPr>
        <w:spacing w:line="360" w:lineRule="auto"/>
        <w:ind w:firstLine="709"/>
        <w:jc w:val="both"/>
        <w:rPr>
          <w:color w:val="000000"/>
          <w:sz w:val="28"/>
          <w:szCs w:val="28"/>
        </w:rPr>
      </w:pPr>
    </w:p>
    <w:p w14:paraId="3E989764" w14:textId="78EC8D9A" w:rsidR="009416BD" w:rsidRPr="00E15854" w:rsidRDefault="00C130B5" w:rsidP="00E15854">
      <w:pPr>
        <w:pStyle w:val="1"/>
        <w:keepNext w:val="0"/>
        <w:keepLines w:val="0"/>
        <w:pageBreakBefore/>
        <w:snapToGrid w:val="0"/>
        <w:spacing w:before="0" w:after="0" w:line="360" w:lineRule="auto"/>
        <w:jc w:val="center"/>
        <w:rPr>
          <w:rFonts w:ascii="Arial" w:hAnsi="Arial" w:cs="Arial"/>
          <w:b/>
          <w:bCs/>
          <w:color w:val="000000"/>
          <w:sz w:val="32"/>
          <w:szCs w:val="32"/>
        </w:rPr>
      </w:pPr>
      <w:r w:rsidRPr="00E15854">
        <w:rPr>
          <w:rFonts w:ascii="Arial" w:eastAsia="Times New Roman" w:hAnsi="Arial" w:cs="Arial"/>
          <w:b/>
          <w:bCs/>
          <w:caps/>
          <w:color w:val="000000"/>
          <w:sz w:val="32"/>
          <w:szCs w:val="32"/>
        </w:rPr>
        <w:lastRenderedPageBreak/>
        <w:t>СПИСОК ИСПОЛЬЗОВАННЫХ ИСТОЧНИКОВ</w:t>
      </w:r>
    </w:p>
    <w:p w14:paraId="7EF49C7C" w14:textId="77777777" w:rsidR="00231F22" w:rsidRPr="00E15854" w:rsidRDefault="00231F22" w:rsidP="00E15854">
      <w:pPr>
        <w:widowControl w:val="0"/>
        <w:spacing w:line="360" w:lineRule="auto"/>
        <w:ind w:firstLine="709"/>
        <w:jc w:val="center"/>
        <w:rPr>
          <w:rFonts w:ascii="Arial" w:hAnsi="Arial" w:cs="Arial"/>
          <w:b/>
          <w:bCs/>
          <w:color w:val="000000"/>
          <w:sz w:val="28"/>
          <w:szCs w:val="28"/>
        </w:rPr>
      </w:pPr>
      <w:r w:rsidRPr="00E15854">
        <w:rPr>
          <w:rFonts w:ascii="Arial" w:hAnsi="Arial" w:cs="Arial"/>
          <w:b/>
          <w:color w:val="000000"/>
          <w:sz w:val="32"/>
          <w:szCs w:val="28"/>
        </w:rPr>
        <w:t>Официальные материалы</w:t>
      </w:r>
    </w:p>
    <w:p w14:paraId="092433FE" w14:textId="77777777" w:rsidR="000D4893" w:rsidRPr="00E15854" w:rsidRDefault="00231F22" w:rsidP="00E15854">
      <w:pPr>
        <w:widowControl w:val="0"/>
        <w:snapToGrid w:val="0"/>
        <w:spacing w:line="360" w:lineRule="auto"/>
        <w:ind w:firstLine="709"/>
        <w:jc w:val="center"/>
        <w:textAlignment w:val="baseline"/>
        <w:rPr>
          <w:rFonts w:ascii="Arial" w:hAnsi="Arial" w:cs="Arial"/>
          <w:color w:val="000000"/>
          <w:sz w:val="28"/>
          <w:szCs w:val="28"/>
        </w:rPr>
      </w:pPr>
      <w:r w:rsidRPr="00E15854">
        <w:rPr>
          <w:rFonts w:ascii="Arial" w:hAnsi="Arial" w:cs="Arial"/>
          <w:color w:val="000000"/>
          <w:sz w:val="32"/>
          <w:szCs w:val="28"/>
        </w:rPr>
        <w:t>1. Федеральный Закон ОТ 06.04.2011 № 63-ФЗ «ОБ Электронной Подписи» [Электронный Ресурс]. — Режим Доступа: __Refurl0__ (Дата Обращения: 11.10.2025).</w:t>
      </w:r>
    </w:p>
    <w:p w14:paraId="4CEB3CD0" w14:textId="77777777" w:rsidR="000D4893" w:rsidRPr="00E15854" w:rsidRDefault="00231F22" w:rsidP="00E15854">
      <w:pPr>
        <w:widowControl w:val="0"/>
        <w:snapToGrid w:val="0"/>
        <w:spacing w:line="360" w:lineRule="auto"/>
        <w:ind w:firstLine="709"/>
        <w:jc w:val="center"/>
        <w:textAlignment w:val="baseline"/>
        <w:rPr>
          <w:rFonts w:ascii="Arial" w:hAnsi="Arial" w:cs="Arial"/>
          <w:color w:val="000000"/>
          <w:sz w:val="28"/>
          <w:szCs w:val="28"/>
        </w:rPr>
      </w:pPr>
      <w:r w:rsidRPr="00E15854">
        <w:rPr>
          <w:rFonts w:ascii="Arial" w:hAnsi="Arial" w:cs="Arial"/>
          <w:color w:val="000000"/>
          <w:sz w:val="32"/>
          <w:szCs w:val="28"/>
        </w:rPr>
        <w:t>2. Приказ ФНС России ОТ 19.12.2023 № ЕД-7-26/970 (В РЕД. 15.11.2024) «ОБ Утверждении Форматов Счёта-Фактуры И Универсального Передаточного Документа (УПД 5.03)» [Электронный Ресурс]. — Режим Доступа: __Refurl0__ (Дата Обращения: 11.10.2025).</w:t>
      </w:r>
    </w:p>
    <w:p w14:paraId="7788D179" w14:textId="77777777" w:rsidR="000D4893" w:rsidRPr="00E15854" w:rsidRDefault="00231F22" w:rsidP="00E15854">
      <w:pPr>
        <w:widowControl w:val="0"/>
        <w:snapToGrid w:val="0"/>
        <w:spacing w:line="360" w:lineRule="auto"/>
        <w:ind w:firstLine="709"/>
        <w:jc w:val="center"/>
        <w:textAlignment w:val="baseline"/>
        <w:rPr>
          <w:rFonts w:ascii="Arial" w:hAnsi="Arial" w:cs="Arial"/>
          <w:color w:val="000000"/>
          <w:sz w:val="28"/>
          <w:szCs w:val="28"/>
        </w:rPr>
      </w:pPr>
      <w:r w:rsidRPr="00E15854">
        <w:rPr>
          <w:rFonts w:ascii="Arial" w:hAnsi="Arial" w:cs="Arial"/>
          <w:color w:val="000000"/>
          <w:sz w:val="32"/>
          <w:szCs w:val="28"/>
        </w:rPr>
        <w:t>3. Приказ ФНС России ОТ 19.12.2023 № ЕД-7-26/970 (Редакция НА КонсультантПлюс) [Электронный Ресурс]. — Режим Доступа: __Refurl0__ (Дата Обращения: 11.10.2025).</w:t>
      </w:r>
    </w:p>
    <w:p w14:paraId="56D90DF6" w14:textId="77777777" w:rsidR="000D4893" w:rsidRPr="00E15854" w:rsidRDefault="00231F22" w:rsidP="00E15854">
      <w:pPr>
        <w:widowControl w:val="0"/>
        <w:snapToGrid w:val="0"/>
        <w:spacing w:line="360" w:lineRule="auto"/>
        <w:ind w:firstLine="709"/>
        <w:jc w:val="center"/>
        <w:textAlignment w:val="baseline"/>
        <w:rPr>
          <w:rFonts w:ascii="Arial" w:hAnsi="Arial" w:cs="Arial"/>
          <w:color w:val="000000"/>
          <w:sz w:val="28"/>
          <w:szCs w:val="28"/>
        </w:rPr>
      </w:pPr>
      <w:r w:rsidRPr="00E15854">
        <w:rPr>
          <w:rFonts w:ascii="Arial" w:hAnsi="Arial" w:cs="Arial"/>
          <w:color w:val="000000"/>
          <w:sz w:val="32"/>
          <w:szCs w:val="28"/>
        </w:rPr>
        <w:t>4. ГОСТ Р 6.30–2003. Унифицированные Системы Документации. Унифицированная Система Организационно-Распорядительной Документации. Требования К Оформлению Документов [Электронный Ресурс]. — М.: Стандартинформ, 2003. — Режим Доступа: __Refurl0__ (Дата Обращения: 11.10.2025).</w:t>
      </w:r>
    </w:p>
    <w:p w14:paraId="5FF96BB5"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5. ГОСТ Р ИСО 15489-1–2019. Управление Документами. Основные Положения [Электронный Ресурс]. — М.: Стандартинформ, 2019. — Режим Доступа: __Refurl0__ Обращения: 11.10.2025).</w:t>
      </w:r>
    </w:p>
    <w:p w14:paraId="7EA5FAAF" w14:textId="77777777" w:rsidR="000D4893" w:rsidRPr="00A32BED" w:rsidRDefault="00231F22" w:rsidP="00782E0D">
      <w:pPr>
        <w:widowControl w:val="0"/>
        <w:snapToGrid w:val="0"/>
        <w:spacing w:line="360" w:lineRule="auto"/>
        <w:ind w:firstLine="709"/>
        <w:jc w:val="both"/>
        <w:textAlignment w:val="baseline"/>
        <w:rPr>
          <w:color w:val="000000"/>
          <w:lang w:val="en-US"/>
        </w:rPr>
      </w:pPr>
      <w:r w:rsidRPr="00FA38AD">
        <w:rPr>
          <w:color w:val="000000"/>
          <w:sz w:val="28"/>
          <w:lang w:val="en-US"/>
        </w:rPr>
        <w:t>6. ISO 9001:2015. Quality Management Systems — Requirements [</w:t>
      </w:r>
      <w:r>
        <w:rPr>
          <w:color w:val="000000"/>
          <w:sz w:val="28"/>
        </w:rPr>
        <w:t>Электронный</w:t>
      </w:r>
      <w:r w:rsidRPr="00FA38AD">
        <w:rPr>
          <w:color w:val="000000"/>
          <w:sz w:val="28"/>
          <w:lang w:val="en-US"/>
        </w:rPr>
        <w:t xml:space="preserve"> </w:t>
      </w:r>
      <w:r>
        <w:rPr>
          <w:color w:val="000000"/>
          <w:sz w:val="28"/>
        </w:rPr>
        <w:t>Ресурс</w:t>
      </w:r>
      <w:r w:rsidRPr="00FA38AD">
        <w:rPr>
          <w:color w:val="000000"/>
          <w:sz w:val="28"/>
          <w:lang w:val="en-US"/>
        </w:rPr>
        <w:t xml:space="preserve">]. — Geneva: International Organization FOR Standardization, 2015. — ISBN 978-92-67-10688-9.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p w14:paraId="408EF60C"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7. Регламент Европейского Парламента И Совета (ЕС) № 910/2014 (eIDAS) </w:t>
      </w:r>
      <w:r>
        <w:rPr>
          <w:color w:val="000000"/>
          <w:sz w:val="28"/>
        </w:rPr>
        <w:lastRenderedPageBreak/>
        <w:t>«О Электронной Идентификации И Доверительных Услугах» [Электронный Ресурс]. — Брюссель: EUR-LEX, 2014. — Режим Доступа: __Refurl0__ (Дата Обращения: 11.10.2025).</w:t>
      </w:r>
    </w:p>
    <w:p w14:paraId="4782088B" w14:textId="77777777" w:rsidR="00231F22" w:rsidRPr="00EC2D35" w:rsidRDefault="00231F22" w:rsidP="00D07807">
      <w:pPr>
        <w:widowControl w:val="0"/>
        <w:spacing w:line="360" w:lineRule="auto"/>
        <w:ind w:firstLine="709"/>
        <w:rPr>
          <w:b/>
          <w:bCs/>
          <w:color w:val="000000"/>
          <w:lang w:val="en-US"/>
        </w:rPr>
      </w:pPr>
      <w:r>
        <w:rPr>
          <w:b/>
          <w:color w:val="000000"/>
          <w:sz w:val="28"/>
        </w:rPr>
        <w:t>Статистические</w:t>
      </w:r>
      <w:r w:rsidRPr="00FA38AD">
        <w:rPr>
          <w:b/>
          <w:color w:val="000000"/>
          <w:sz w:val="28"/>
          <w:lang w:val="en-US"/>
        </w:rPr>
        <w:t xml:space="preserve"> </w:t>
      </w:r>
      <w:r>
        <w:rPr>
          <w:b/>
          <w:color w:val="000000"/>
          <w:sz w:val="28"/>
        </w:rPr>
        <w:t>материалы</w:t>
      </w:r>
    </w:p>
    <w:p w14:paraId="628EA2B2" w14:textId="77777777" w:rsidR="000D4893" w:rsidRPr="00782E0D" w:rsidRDefault="00231F22" w:rsidP="00782E0D">
      <w:pPr>
        <w:widowControl w:val="0"/>
        <w:snapToGrid w:val="0"/>
        <w:spacing w:line="360" w:lineRule="auto"/>
        <w:ind w:firstLine="709"/>
        <w:jc w:val="both"/>
        <w:textAlignment w:val="baseline"/>
        <w:rPr>
          <w:color w:val="000000"/>
        </w:rPr>
      </w:pPr>
      <w:r w:rsidRPr="00FA38AD">
        <w:rPr>
          <w:color w:val="000000"/>
          <w:sz w:val="28"/>
          <w:lang w:val="en-US"/>
        </w:rPr>
        <w:t xml:space="preserve">8. RBC Marketing Research / </w:t>
      </w:r>
      <w:proofErr w:type="spellStart"/>
      <w:r w:rsidRPr="00FA38AD">
        <w:rPr>
          <w:color w:val="000000"/>
          <w:sz w:val="28"/>
          <w:lang w:val="en-US"/>
        </w:rPr>
        <w:t>BusinesStat</w:t>
      </w:r>
      <w:proofErr w:type="spellEnd"/>
      <w:r w:rsidRPr="00FA38AD">
        <w:rPr>
          <w:color w:val="000000"/>
          <w:sz w:val="28"/>
          <w:lang w:val="en-US"/>
        </w:rPr>
        <w:t xml:space="preserve">. </w:t>
      </w:r>
      <w:r>
        <w:rPr>
          <w:color w:val="000000"/>
          <w:sz w:val="28"/>
        </w:rPr>
        <w:t>Рынок СЭД И ЭДО В России 2020–2024: Аналитический Отчёт [Электронный Ресурс]. — М.: РБК Исследования Рынков, 2025. — Режим Доступа: __Refurl0__ (Дата Обращения: 11.10.2025).</w:t>
      </w:r>
    </w:p>
    <w:p w14:paraId="15047D94"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9. АО «Транстехсервис». Статистика ТТС В Декабре И ЗА 2024 ГОД [Электронный Ресурс]. — Режим Доступа: __Refurl0__ (Дата Обращения: 27.10.2025).</w:t>
      </w:r>
    </w:p>
    <w:p w14:paraId="6852545B" w14:textId="77777777" w:rsidR="00231F22" w:rsidRPr="00BE14AC" w:rsidRDefault="00231F22" w:rsidP="00DA0432">
      <w:pPr>
        <w:widowControl w:val="0"/>
        <w:spacing w:line="360" w:lineRule="auto"/>
        <w:ind w:firstLine="709"/>
        <w:rPr>
          <w:b/>
          <w:bCs/>
          <w:color w:val="000000"/>
        </w:rPr>
      </w:pPr>
      <w:r>
        <w:rPr>
          <w:b/>
          <w:color w:val="000000"/>
          <w:sz w:val="28"/>
        </w:rPr>
        <w:t>Справочные и архивные материалы</w:t>
      </w:r>
    </w:p>
    <w:p w14:paraId="397B0CBD"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10. 1С-ЭДО (Фирма «1С»). КАК Подключиться К 1С-ЭДО? [Электронный Ресурс]. — М.: Фирма «1С», 2025. — Режим Доступа: __Refurl0__ (Дата Обращения: 27.10.2025).</w:t>
      </w:r>
    </w:p>
    <w:p w14:paraId="40A474CB"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11. Контур.Диадок. Цены НА Пакеты Документов (ЭДО) [Электронный Ресурс]. — Екатеринбург: СКБ Контур, 2025. — Режим Доступа: __Refurl0__ (Дата Обращения: 27.10.2025).</w:t>
      </w:r>
    </w:p>
    <w:p w14:paraId="00216A3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12. Контур.Диадок. Установка И Работа С Модулем Диадок ДЛЯ 1С 8.3 [Электронный Ресурс]. — Екатеринбург: СКБ Контур, 2025. — Режим Доступа: __Refurl0__ (Дата Обращения: 27.10.2025).</w:t>
      </w:r>
    </w:p>
    <w:p w14:paraId="1CF3702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13. Почта России. Тарифы НА Пересылку Внутренних Простых И Заказных Писем (С 10.02.2025) [Электронный Ресурс]. — Режим Доступа: __Refurl0__ (Дата Обращения: 27.10.2025).</w:t>
      </w:r>
    </w:p>
    <w:p w14:paraId="422180C6"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14. Сбис (ООО «Тензор»). Интеграция С 1С Через Внешнюю Обработку [Электронный Ресурс]. — Ярославль: Тензор, 2024. — Режим Доступа: __Refurl0__ (Дата Обращения: 11.10.2025).</w:t>
      </w:r>
    </w:p>
    <w:p w14:paraId="1A560B8A"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15. Сбис (ООО «Тензор»). Интеграция С 1С С Помощью Внешней Обработки: Модуль [Электронный Ресурс]. — Ярославль: Тензор, 2024. — Режим Доступа: __Refurl0__ (Дата Обращения: 27.10.2025).</w:t>
      </w:r>
    </w:p>
    <w:p w14:paraId="72057E47"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16. Сбис (ООО «Тензор»). Отправить Документы С Помощью Внешней </w:t>
      </w:r>
      <w:r>
        <w:rPr>
          <w:color w:val="000000"/>
          <w:sz w:val="28"/>
        </w:rPr>
        <w:lastRenderedPageBreak/>
        <w:t>Обработки 1С [Электронный Ресурс]. — Ярославль: Тензор, 2024. — Режим Доступа: __Refurl0__ (Дата Обращения: 11.10.2025).</w:t>
      </w:r>
    </w:p>
    <w:p w14:paraId="57CA5F2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17. Сбис (ООО «Тензор»). Создать И Отправить Документ [Электронный Ресурс]. — Ярославль: Тензор, 2024. — Режим Доступа: __Refurl0__ (Дата Обращения: 11.10.2025).</w:t>
      </w:r>
    </w:p>
    <w:p w14:paraId="09B0601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18. Сбис (ООО «Тензор»). Тарифы И Цены [Электронный Ресурс]. — Ярославль: Тензор, 2025. — Режим Доступа: __Refurl0__ (Дата Обращения: 27.10.2025).</w:t>
      </w:r>
    </w:p>
    <w:p w14:paraId="4E620EF1" w14:textId="77777777" w:rsidR="00231F22" w:rsidRPr="00BE14AC" w:rsidRDefault="00231F22" w:rsidP="00D07807">
      <w:pPr>
        <w:widowControl w:val="0"/>
        <w:spacing w:line="360" w:lineRule="auto"/>
        <w:ind w:firstLine="709"/>
        <w:rPr>
          <w:b/>
          <w:bCs/>
          <w:color w:val="000000"/>
        </w:rPr>
      </w:pPr>
      <w:r>
        <w:rPr>
          <w:b/>
          <w:color w:val="000000"/>
          <w:sz w:val="28"/>
        </w:rPr>
        <w:t>Монографии и статьи</w:t>
      </w:r>
    </w:p>
    <w:p w14:paraId="22E4182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19. Самадов С. Цифровая Трансформация Экономических Систем [Электронный Ресурс]. — М.: Elibrary, 2022. — Режим Доступа: __Refurl0__ (Дата Обращения: 11.10.2025).</w:t>
      </w:r>
    </w:p>
    <w:p w14:paraId="2380746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20. Чернышов Д. А. Методические Основы Цифровой Трансформации Бизнеса [Электронный Ресурс]. — М.: Киберленинка, 2024. — Режим Доступа: __Refurl0__ (Дата Обращения: 11.10.2025).</w:t>
      </w:r>
    </w:p>
    <w:p w14:paraId="11FD74A6" w14:textId="77777777" w:rsidR="00231F22" w:rsidRPr="00BE14AC" w:rsidRDefault="00231F22" w:rsidP="00D07807">
      <w:pPr>
        <w:widowControl w:val="0"/>
        <w:spacing w:line="360" w:lineRule="auto"/>
        <w:ind w:firstLine="709"/>
        <w:rPr>
          <w:b/>
          <w:bCs/>
          <w:color w:val="000000"/>
        </w:rPr>
      </w:pPr>
      <w:r>
        <w:rPr>
          <w:b/>
          <w:color w:val="000000"/>
          <w:sz w:val="28"/>
        </w:rPr>
        <w:t>Учебники, учебные пособия и материалы</w:t>
      </w:r>
    </w:p>
    <w:p w14:paraId="4370BBC0"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21. Кузнецова И. Н. Документационное Обеспечение Управления: Учебник [Электронный Ресурс]. — М.: Юрайт, 2021. — 352 С. — ISBN 978-5-534-10753-2. — Режим Доступа: __Refurl0__ (Дата Обращения: 11.10.2025).</w:t>
      </w:r>
    </w:p>
    <w:p w14:paraId="56DF9E79"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22. Ланская Д. В. Технологии Управления Документацией: Учебное Пособие [Электронный Ресурс]. — М.: Мирэа, 2022. — Режим Доступа: __Refurl0__ (Дата Обращения: 11.10.2025).</w:t>
      </w:r>
    </w:p>
    <w:p w14:paraId="5BCF6D1C" w14:textId="77777777" w:rsidR="00231F22" w:rsidRPr="00BE14AC" w:rsidRDefault="00231F22" w:rsidP="00D07807">
      <w:pPr>
        <w:widowControl w:val="0"/>
        <w:spacing w:line="360" w:lineRule="auto"/>
        <w:ind w:firstLine="709"/>
        <w:rPr>
          <w:b/>
          <w:bCs/>
          <w:color w:val="000000"/>
        </w:rPr>
      </w:pPr>
      <w:r>
        <w:rPr>
          <w:b/>
          <w:color w:val="000000"/>
          <w:sz w:val="28"/>
        </w:rPr>
        <w:t>Электронные ресурсы</w:t>
      </w:r>
    </w:p>
    <w:p w14:paraId="3F99AD4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23. Автобизнесревю. «ТТС Реализовал Свыше 60 Тысяч Машин» [Электронный Ресурс]. — Режим Доступа: __Refurl0__ (Дата Обращения: 27.10.2025).</w:t>
      </w:r>
    </w:p>
    <w:p w14:paraId="0598678A"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24. АО «Транстехсервис». О Компании [Электронный Ресурс]. — Режим Доступа: __Refurl0__ (Дата Обращения: 27.10.2025).</w:t>
      </w:r>
    </w:p>
    <w:p w14:paraId="42C8D334"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 xml:space="preserve">25. АО «Транстехсервис». «ТТС — Рекордсмен Премии “Автодилер Года 2024”» [Электронный Ресурс]. — Режим Доступа: __Refurl0__ Обращения: </w:t>
      </w:r>
      <w:r>
        <w:rPr>
          <w:color w:val="000000"/>
          <w:sz w:val="28"/>
        </w:rPr>
        <w:lastRenderedPageBreak/>
        <w:t>27.10.2025).</w:t>
      </w:r>
    </w:p>
    <w:p w14:paraId="2D5B42F7"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26. Cnews. СЭД-2024: Рынок Систем Электронного Документооборота В России [Электронный Ресурс]. — М.: АО «Редакция С-Ньюс», 2024. — Режим Доступа: __Refurl0__ (Дата Обращения: 11.10.2025).</w:t>
      </w:r>
    </w:p>
    <w:p w14:paraId="2124C5BD"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27. Deloitte. Digital Transformation Risks Report 2023 [Электронный Ресурс]. — Лондон: Deloitte Touche Tohmatsu Limited, 2023. — Режим Доступа: __Refurl0__ (Дата Обращения: 11.10.2025).</w:t>
      </w:r>
    </w:p>
    <w:p w14:paraId="1AC2AC7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28. Forbes Russia. Ежемесячная Аудитория ЭДО В Сбербизнес ЗА ГОД Выросла В Пять РАЗ [Электронный Ресурс]. — М.: Forbes Media LLC, 2024. — Режим Доступа: __Refurl0__ (Дата Обращения: 11.10.2025).</w:t>
      </w:r>
    </w:p>
    <w:p w14:paraId="39602688"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29. ICT-Online. Кибербезопасность В Условиях Растущих Цифровых Рисков [Электронный Ресурс]. — М.: Информационно-Аналитическое Агентство ICT-Online, 2024. — Режим Доступа: __Refurl0__ (Дата Обращения: 11.10.2025).</w:t>
      </w:r>
    </w:p>
    <w:p w14:paraId="38B2F13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30. Контур.Диадок. «Новый Формат УПД: Обязательность И Сроки» [Электронный Ресурс]. — Екатеринбург: СКБ Контур, 2025. — Режим Доступа: __Refurl0__ (Дата Обращения: 11.10.2025).</w:t>
      </w:r>
    </w:p>
    <w:p w14:paraId="43DBD112"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31. Контур.Диадок. «Форматы Документов (970)» [Электронный Ресурс]. — Екатеринбург: СКБ Контур, 2025. — Режим Доступа: __Refurl0__ (Дата Обращения: 11.10.2025).</w:t>
      </w:r>
    </w:p>
    <w:p w14:paraId="62F08B6F"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32. PWC. Global Digital Trust Insights 2024 [Электронный Ресурс]. — Лондон: Pricewaterhousecoopers LLP, 2024. — Режим Доступа: __Refurl0__ (Дата Обращения: 11.10.2025).</w:t>
      </w:r>
    </w:p>
    <w:p w14:paraId="412210BE"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33. РБК. ЧТО Такое ЭДО: Виды, Плюсы И Минусы [Электронный Ресурс]. — М.: РБК Медиа, 2024. — Режим Доступа: __Refurl0__ (Дата Обращения: 11.10.2025).</w:t>
      </w:r>
    </w:p>
    <w:p w14:paraId="52E926AF"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t>34. 1С-ЭДО (Фирма «1С»). Новость «Обновление Формата УПД 5.03» [Электронный Ресурс]. — М.: Фирма «1С», 2024. — Режим Доступа: __Refurl0__ (Дата Обращения: 11.10.2025).</w:t>
      </w:r>
    </w:p>
    <w:p w14:paraId="557DE35C" w14:textId="77777777" w:rsidR="00231F22" w:rsidRPr="00BE14AC" w:rsidRDefault="00231F22" w:rsidP="00D07807">
      <w:pPr>
        <w:widowControl w:val="0"/>
        <w:spacing w:line="360" w:lineRule="auto"/>
        <w:ind w:firstLine="709"/>
        <w:rPr>
          <w:b/>
          <w:bCs/>
          <w:color w:val="000000"/>
        </w:rPr>
      </w:pPr>
      <w:r>
        <w:rPr>
          <w:b/>
          <w:color w:val="000000"/>
          <w:sz w:val="28"/>
        </w:rPr>
        <w:t>Материалы на иностранных языках</w:t>
      </w:r>
    </w:p>
    <w:p w14:paraId="59882DD1" w14:textId="77777777" w:rsidR="000D4893" w:rsidRPr="00782E0D" w:rsidRDefault="00231F22" w:rsidP="00782E0D">
      <w:pPr>
        <w:widowControl w:val="0"/>
        <w:snapToGrid w:val="0"/>
        <w:spacing w:line="360" w:lineRule="auto"/>
        <w:ind w:firstLine="709"/>
        <w:jc w:val="both"/>
        <w:textAlignment w:val="baseline"/>
        <w:rPr>
          <w:color w:val="000000"/>
        </w:rPr>
      </w:pPr>
      <w:r>
        <w:rPr>
          <w:color w:val="000000"/>
          <w:sz w:val="28"/>
        </w:rPr>
        <w:lastRenderedPageBreak/>
        <w:t>35. China Briefing. E-Invoicing Push IN China: Fully Digitalized E-Fapiao [Электронный Ресурс]. — Пекин: Dezan Shira &amp; Associates, 2024. — Режим Доступа: __Refurl0__ (Дата Обращения: 11.10.2025).</w:t>
      </w:r>
    </w:p>
    <w:p w14:paraId="58528C42" w14:textId="77777777" w:rsidR="000D4893" w:rsidRPr="00A32BED" w:rsidRDefault="00231F22" w:rsidP="00782E0D">
      <w:pPr>
        <w:widowControl w:val="0"/>
        <w:snapToGrid w:val="0"/>
        <w:spacing w:line="360" w:lineRule="auto"/>
        <w:ind w:firstLine="709"/>
        <w:jc w:val="both"/>
        <w:textAlignment w:val="baseline"/>
        <w:rPr>
          <w:color w:val="000000"/>
          <w:lang w:val="en-US"/>
        </w:rPr>
      </w:pPr>
      <w:r w:rsidRPr="00FA38AD">
        <w:rPr>
          <w:color w:val="000000"/>
          <w:sz w:val="28"/>
          <w:lang w:val="en-US"/>
        </w:rPr>
        <w:t>36. OECD. TAX Administration 3.0 AND Electronic Invoicing [</w:t>
      </w:r>
      <w:r>
        <w:rPr>
          <w:color w:val="000000"/>
          <w:sz w:val="28"/>
        </w:rPr>
        <w:t>Электронный</w:t>
      </w:r>
      <w:r w:rsidRPr="00FA38AD">
        <w:rPr>
          <w:color w:val="000000"/>
          <w:sz w:val="28"/>
          <w:lang w:val="en-US"/>
        </w:rPr>
        <w:t xml:space="preserve"> </w:t>
      </w:r>
      <w:r>
        <w:rPr>
          <w:color w:val="000000"/>
          <w:sz w:val="28"/>
        </w:rPr>
        <w:t>Ресурс</w:t>
      </w:r>
      <w:r w:rsidRPr="00FA38AD">
        <w:rPr>
          <w:color w:val="000000"/>
          <w:sz w:val="28"/>
          <w:lang w:val="en-US"/>
        </w:rPr>
        <w:t xml:space="preserve">]. — </w:t>
      </w:r>
      <w:r>
        <w:rPr>
          <w:color w:val="000000"/>
          <w:sz w:val="28"/>
        </w:rPr>
        <w:t>Париж</w:t>
      </w:r>
      <w:r w:rsidRPr="00FA38AD">
        <w:rPr>
          <w:color w:val="000000"/>
          <w:sz w:val="28"/>
          <w:lang w:val="en-US"/>
        </w:rPr>
        <w:t xml:space="preserve">: </w:t>
      </w:r>
      <w:proofErr w:type="spellStart"/>
      <w:r w:rsidRPr="00FA38AD">
        <w:rPr>
          <w:color w:val="000000"/>
          <w:sz w:val="28"/>
          <w:lang w:val="en-US"/>
        </w:rPr>
        <w:t>Organisation</w:t>
      </w:r>
      <w:proofErr w:type="spellEnd"/>
      <w:r w:rsidRPr="00FA38AD">
        <w:rPr>
          <w:color w:val="000000"/>
          <w:sz w:val="28"/>
          <w:lang w:val="en-US"/>
        </w:rPr>
        <w:t xml:space="preserve"> FOR Economic CO-Operation AND Development, 2022.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p w14:paraId="71DB97F1" w14:textId="77777777" w:rsidR="000D4893" w:rsidRPr="00A32BED" w:rsidRDefault="00231F22" w:rsidP="00782E0D">
      <w:pPr>
        <w:widowControl w:val="0"/>
        <w:snapToGrid w:val="0"/>
        <w:spacing w:line="360" w:lineRule="auto"/>
        <w:ind w:firstLine="709"/>
        <w:jc w:val="both"/>
        <w:textAlignment w:val="baseline"/>
        <w:rPr>
          <w:color w:val="000000"/>
          <w:sz w:val="28"/>
          <w:szCs w:val="28"/>
          <w:lang w:val="en-US"/>
        </w:rPr>
      </w:pPr>
      <w:r w:rsidRPr="00FA38AD">
        <w:rPr>
          <w:color w:val="000000"/>
          <w:sz w:val="28"/>
          <w:lang w:val="en-US"/>
        </w:rPr>
        <w:t xml:space="preserve">37. </w:t>
      </w:r>
      <w:proofErr w:type="spellStart"/>
      <w:r w:rsidRPr="00FA38AD">
        <w:rPr>
          <w:color w:val="000000"/>
          <w:sz w:val="28"/>
          <w:lang w:val="en-US"/>
        </w:rPr>
        <w:t>Peppol</w:t>
      </w:r>
      <w:proofErr w:type="spellEnd"/>
      <w:r w:rsidRPr="00FA38AD">
        <w:rPr>
          <w:color w:val="000000"/>
          <w:sz w:val="28"/>
          <w:lang w:val="en-US"/>
        </w:rPr>
        <w:t>. BIS Billing 3.0. Official Specification [</w:t>
      </w:r>
      <w:r>
        <w:rPr>
          <w:color w:val="000000"/>
          <w:sz w:val="28"/>
        </w:rPr>
        <w:t>Электронный</w:t>
      </w:r>
      <w:r w:rsidRPr="00FA38AD">
        <w:rPr>
          <w:color w:val="000000"/>
          <w:sz w:val="28"/>
          <w:lang w:val="en-US"/>
        </w:rPr>
        <w:t xml:space="preserve"> </w:t>
      </w:r>
      <w:r>
        <w:rPr>
          <w:color w:val="000000"/>
          <w:sz w:val="28"/>
        </w:rPr>
        <w:t>Ресурс</w:t>
      </w:r>
      <w:r w:rsidRPr="00FA38AD">
        <w:rPr>
          <w:color w:val="000000"/>
          <w:sz w:val="28"/>
          <w:lang w:val="en-US"/>
        </w:rPr>
        <w:t xml:space="preserve">]. — </w:t>
      </w:r>
      <w:r>
        <w:rPr>
          <w:color w:val="000000"/>
          <w:sz w:val="28"/>
        </w:rPr>
        <w:t>Брюссель</w:t>
      </w:r>
      <w:r w:rsidRPr="00FA38AD">
        <w:rPr>
          <w:color w:val="000000"/>
          <w:sz w:val="28"/>
          <w:lang w:val="en-US"/>
        </w:rPr>
        <w:t xml:space="preserve">: Open </w:t>
      </w:r>
      <w:proofErr w:type="spellStart"/>
      <w:r w:rsidRPr="00FA38AD">
        <w:rPr>
          <w:color w:val="000000"/>
          <w:sz w:val="28"/>
          <w:lang w:val="en-US"/>
        </w:rPr>
        <w:t>Peppol</w:t>
      </w:r>
      <w:proofErr w:type="spellEnd"/>
      <w:r w:rsidRPr="00FA38AD">
        <w:rPr>
          <w:color w:val="000000"/>
          <w:sz w:val="28"/>
          <w:lang w:val="en-US"/>
        </w:rPr>
        <w:t xml:space="preserve"> </w:t>
      </w:r>
      <w:proofErr w:type="spellStart"/>
      <w:r w:rsidRPr="00FA38AD">
        <w:rPr>
          <w:color w:val="000000"/>
          <w:sz w:val="28"/>
          <w:lang w:val="en-US"/>
        </w:rPr>
        <w:t>Aisbl</w:t>
      </w:r>
      <w:proofErr w:type="spellEnd"/>
      <w:r w:rsidRPr="00FA38AD">
        <w:rPr>
          <w:color w:val="000000"/>
          <w:sz w:val="28"/>
          <w:lang w:val="en-US"/>
        </w:rPr>
        <w:t xml:space="preserve">, 2023. — </w:t>
      </w:r>
      <w:r>
        <w:rPr>
          <w:color w:val="000000"/>
          <w:sz w:val="28"/>
        </w:rPr>
        <w:t>Режим</w:t>
      </w:r>
      <w:r w:rsidRPr="00FA38AD">
        <w:rPr>
          <w:color w:val="000000"/>
          <w:sz w:val="28"/>
          <w:lang w:val="en-US"/>
        </w:rPr>
        <w:t xml:space="preserve"> </w:t>
      </w:r>
      <w:r>
        <w:rPr>
          <w:color w:val="000000"/>
          <w:sz w:val="28"/>
        </w:rPr>
        <w:t>Доступа</w:t>
      </w:r>
      <w:r w:rsidRPr="00FA38AD">
        <w:rPr>
          <w:color w:val="000000"/>
          <w:sz w:val="28"/>
          <w:lang w:val="en-US"/>
        </w:rPr>
        <w:t>: __Refurl0__ (</w:t>
      </w:r>
      <w:r>
        <w:rPr>
          <w:color w:val="000000"/>
          <w:sz w:val="28"/>
        </w:rPr>
        <w:t>Дата</w:t>
      </w:r>
      <w:r w:rsidRPr="00FA38AD">
        <w:rPr>
          <w:color w:val="000000"/>
          <w:sz w:val="28"/>
          <w:lang w:val="en-US"/>
        </w:rPr>
        <w:t xml:space="preserve"> </w:t>
      </w:r>
      <w:r>
        <w:rPr>
          <w:color w:val="000000"/>
          <w:sz w:val="28"/>
        </w:rPr>
        <w:t>Обращения</w:t>
      </w:r>
      <w:r w:rsidRPr="00FA38AD">
        <w:rPr>
          <w:color w:val="000000"/>
          <w:sz w:val="28"/>
          <w:lang w:val="en-US"/>
        </w:rPr>
        <w:t>: 11.10.2025).</w:t>
      </w:r>
    </w:p>
    <w:sectPr w:rsidR="000D4893" w:rsidRPr="00A32BED">
      <w:footerReference w:type="even" r:id="rId14"/>
      <w:footerReference w:type="default" r:id="rId15"/>
      <w:footerReference w:type="first" r:id="rId16"/>
      <w:pgSz w:w="11906" w:h="16838"/>
      <w:pgMar w:top="1134" w:right="567"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83C5" w14:textId="77777777" w:rsidR="00407881" w:rsidRDefault="00407881" w:rsidP="00BF3AAF">
      <w:r>
        <w:separator/>
      </w:r>
    </w:p>
  </w:endnote>
  <w:endnote w:type="continuationSeparator" w:id="0">
    <w:p w14:paraId="195121A6" w14:textId="77777777" w:rsidR="00407881" w:rsidRDefault="00407881" w:rsidP="00BF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CADEMY ENGRAVED LET PLAIN:1.0">
    <w:panose1 w:val="02000000000000000000"/>
    <w:charset w:val="00"/>
    <w:family w:val="auto"/>
    <w:pitch w:val="variable"/>
    <w:sig w:usb0="8000007F" w:usb1="4000000A" w:usb2="00000000" w:usb3="00000000" w:csb0="00000001" w:csb1="00000000"/>
  </w:font>
  <w:font w:name="Abadi MT Condensed Light">
    <w:panose1 w:val="020B0306030101010103"/>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B5E1" w14:textId="77777777" w:rsidR="009416BD" w:rsidRDefault="00000000">
    <w:pPr>
      <w:jc w:val="center"/>
    </w:pPr>
    <w:r>
      <w:rPr>
        <w:color w:val="000000"/>
      </w:rPr>
      <w:t>Казань – 2026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4F13" w14:textId="77777777" w:rsidR="009416BD" w:rsidRDefault="009416B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4D7D" w14:textId="77777777" w:rsidR="009416BD" w:rsidRDefault="009416B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0A40" w14:textId="77777777" w:rsidR="009416BD" w:rsidRDefault="009416B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25EB" w14:textId="77777777" w:rsidR="009416BD" w:rsidRDefault="00000000">
    <w:pPr>
      <w:jc w:val="center"/>
    </w:pPr>
    <w:r>
      <w:rPr>
        <w:color w:val="000000"/>
      </w:rPr>
      <w:fldChar w:fldCharType="begin"/>
    </w:r>
    <w:r>
      <w:rPr>
        <w:color w:val="000000"/>
      </w:rPr>
      <w:instrText>PAGE</w:instrTex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33D7" w14:textId="77777777" w:rsidR="009416BD" w:rsidRDefault="00000000">
    <w:pPr>
      <w:jc w:val="center"/>
    </w:pPr>
    <w:r>
      <w:rPr>
        <w:color w:val="000000"/>
      </w:rPr>
      <w:fldChar w:fldCharType="begin"/>
    </w:r>
    <w:r>
      <w:rPr>
        <w:color w:val="000000"/>
      </w:rPr>
      <w:instrText>PAGE</w:instrText>
    </w:r>
    <w:r>
      <w:rPr>
        <w:color w:val="000000"/>
      </w:rPr>
      <w:fldChar w:fldCharType="separate"/>
    </w:r>
    <w:r w:rsidR="00FA38AD">
      <w:rPr>
        <w:noProof/>
        <w:color w:val="000000"/>
      </w:rPr>
      <w:t>4</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DCB4" w14:textId="77777777" w:rsidR="009416BD" w:rsidRDefault="00000000">
    <w:pPr>
      <w:jc w:val="center"/>
    </w:pPr>
    <w:r>
      <w:rPr>
        <w:color w:val="000000"/>
      </w:rPr>
      <w:fldChar w:fldCharType="begin"/>
    </w:r>
    <w:r>
      <w:rPr>
        <w:color w:val="000000"/>
      </w:rPr>
      <w:instrText>PAGE</w:instrText>
    </w:r>
    <w:r>
      <w:rPr>
        <w:color w:val="000000"/>
      </w:rPr>
      <w:fldChar w:fldCharType="separate"/>
    </w:r>
    <w:r w:rsidR="00FA38AD">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923B6" w14:textId="77777777" w:rsidR="00407881" w:rsidRDefault="00407881" w:rsidP="00BF3AAF">
      <w:r>
        <w:separator/>
      </w:r>
    </w:p>
  </w:footnote>
  <w:footnote w:type="continuationSeparator" w:id="0">
    <w:p w14:paraId="233FFE24" w14:textId="77777777" w:rsidR="00407881" w:rsidRDefault="00407881" w:rsidP="00BF3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E5"/>
    <w:multiLevelType w:val="multilevel"/>
    <w:tmpl w:val="EC2AB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51657"/>
    <w:multiLevelType w:val="multilevel"/>
    <w:tmpl w:val="7DAA56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A3525"/>
    <w:multiLevelType w:val="hybridMultilevel"/>
    <w:tmpl w:val="FEF0F5AE"/>
    <w:lvl w:ilvl="0" w:tplc="7360B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096D03"/>
    <w:multiLevelType w:val="hybridMultilevel"/>
    <w:tmpl w:val="C19CF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1F514D0"/>
    <w:multiLevelType w:val="multilevel"/>
    <w:tmpl w:val="220457E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5B84982"/>
    <w:multiLevelType w:val="hybridMultilevel"/>
    <w:tmpl w:val="A9A6D2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9222C13"/>
    <w:multiLevelType w:val="multilevel"/>
    <w:tmpl w:val="25E2BE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133D9F"/>
    <w:multiLevelType w:val="multilevel"/>
    <w:tmpl w:val="7F6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B13D83"/>
    <w:multiLevelType w:val="multilevel"/>
    <w:tmpl w:val="F4E466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697994"/>
    <w:multiLevelType w:val="multilevel"/>
    <w:tmpl w:val="10D4DB68"/>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6B810C19"/>
    <w:multiLevelType w:val="multilevel"/>
    <w:tmpl w:val="78D874B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35344"/>
    <w:multiLevelType w:val="multilevel"/>
    <w:tmpl w:val="10D4DB6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7FD60E2D"/>
    <w:multiLevelType w:val="multilevel"/>
    <w:tmpl w:val="095A1E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377764">
    <w:abstractNumId w:val="7"/>
  </w:num>
  <w:num w:numId="2" w16cid:durableId="666176457">
    <w:abstractNumId w:val="0"/>
    <w:lvlOverride w:ilvl="0">
      <w:lvl w:ilvl="0">
        <w:numFmt w:val="decimal"/>
        <w:lvlText w:val="%1."/>
        <w:lvlJc w:val="left"/>
      </w:lvl>
    </w:lvlOverride>
  </w:num>
  <w:num w:numId="3" w16cid:durableId="1484813877">
    <w:abstractNumId w:val="0"/>
    <w:lvlOverride w:ilvl="0">
      <w:lvl w:ilvl="0">
        <w:numFmt w:val="decimal"/>
        <w:lvlText w:val="%1."/>
        <w:lvlJc w:val="left"/>
      </w:lvl>
    </w:lvlOverride>
  </w:num>
  <w:num w:numId="4" w16cid:durableId="583298529">
    <w:abstractNumId w:val="12"/>
    <w:lvlOverride w:ilvl="0">
      <w:lvl w:ilvl="0">
        <w:numFmt w:val="decimal"/>
        <w:lvlText w:val="%1."/>
        <w:lvlJc w:val="left"/>
      </w:lvl>
    </w:lvlOverride>
  </w:num>
  <w:num w:numId="5" w16cid:durableId="966156265">
    <w:abstractNumId w:val="12"/>
    <w:lvlOverride w:ilvl="0">
      <w:lvl w:ilvl="0">
        <w:numFmt w:val="decimal"/>
        <w:lvlText w:val="%1."/>
        <w:lvlJc w:val="left"/>
      </w:lvl>
    </w:lvlOverride>
  </w:num>
  <w:num w:numId="6" w16cid:durableId="2003729782">
    <w:abstractNumId w:val="12"/>
    <w:lvlOverride w:ilvl="0">
      <w:lvl w:ilvl="0">
        <w:numFmt w:val="decimal"/>
        <w:lvlText w:val="%1."/>
        <w:lvlJc w:val="left"/>
      </w:lvl>
    </w:lvlOverride>
  </w:num>
  <w:num w:numId="7" w16cid:durableId="1096096351">
    <w:abstractNumId w:val="12"/>
    <w:lvlOverride w:ilvl="0">
      <w:lvl w:ilvl="0">
        <w:numFmt w:val="decimal"/>
        <w:lvlText w:val="%1."/>
        <w:lvlJc w:val="left"/>
      </w:lvl>
    </w:lvlOverride>
  </w:num>
  <w:num w:numId="8" w16cid:durableId="555167048">
    <w:abstractNumId w:val="12"/>
    <w:lvlOverride w:ilvl="0">
      <w:lvl w:ilvl="0">
        <w:numFmt w:val="decimal"/>
        <w:lvlText w:val="%1."/>
        <w:lvlJc w:val="left"/>
      </w:lvl>
    </w:lvlOverride>
  </w:num>
  <w:num w:numId="9" w16cid:durableId="2142652668">
    <w:abstractNumId w:val="12"/>
    <w:lvlOverride w:ilvl="0">
      <w:lvl w:ilvl="0">
        <w:numFmt w:val="decimal"/>
        <w:lvlText w:val="%1."/>
        <w:lvlJc w:val="left"/>
      </w:lvl>
    </w:lvlOverride>
  </w:num>
  <w:num w:numId="10" w16cid:durableId="375665921">
    <w:abstractNumId w:val="12"/>
    <w:lvlOverride w:ilvl="0">
      <w:lvl w:ilvl="0">
        <w:numFmt w:val="decimal"/>
        <w:lvlText w:val="%1."/>
        <w:lvlJc w:val="left"/>
      </w:lvl>
    </w:lvlOverride>
  </w:num>
  <w:num w:numId="11" w16cid:durableId="835346600">
    <w:abstractNumId w:val="12"/>
    <w:lvlOverride w:ilvl="0">
      <w:lvl w:ilvl="0">
        <w:numFmt w:val="decimal"/>
        <w:lvlText w:val="%1."/>
        <w:lvlJc w:val="left"/>
      </w:lvl>
    </w:lvlOverride>
  </w:num>
  <w:num w:numId="12" w16cid:durableId="1787302">
    <w:abstractNumId w:val="12"/>
    <w:lvlOverride w:ilvl="0">
      <w:lvl w:ilvl="0">
        <w:numFmt w:val="decimal"/>
        <w:lvlText w:val="%1."/>
        <w:lvlJc w:val="left"/>
      </w:lvl>
    </w:lvlOverride>
  </w:num>
  <w:num w:numId="13" w16cid:durableId="1520124454">
    <w:abstractNumId w:val="8"/>
    <w:lvlOverride w:ilvl="0">
      <w:lvl w:ilvl="0">
        <w:numFmt w:val="decimal"/>
        <w:lvlText w:val="%1."/>
        <w:lvlJc w:val="left"/>
      </w:lvl>
    </w:lvlOverride>
  </w:num>
  <w:num w:numId="14" w16cid:durableId="1300846773">
    <w:abstractNumId w:val="8"/>
    <w:lvlOverride w:ilvl="0">
      <w:lvl w:ilvl="0">
        <w:numFmt w:val="decimal"/>
        <w:lvlText w:val="%1."/>
        <w:lvlJc w:val="left"/>
      </w:lvl>
    </w:lvlOverride>
  </w:num>
  <w:num w:numId="15" w16cid:durableId="1510097734">
    <w:abstractNumId w:val="1"/>
    <w:lvlOverride w:ilvl="0">
      <w:lvl w:ilvl="0">
        <w:numFmt w:val="decimal"/>
        <w:lvlText w:val="%1."/>
        <w:lvlJc w:val="left"/>
      </w:lvl>
    </w:lvlOverride>
  </w:num>
  <w:num w:numId="16" w16cid:durableId="1941795518">
    <w:abstractNumId w:val="1"/>
    <w:lvlOverride w:ilvl="0">
      <w:lvl w:ilvl="0">
        <w:numFmt w:val="decimal"/>
        <w:lvlText w:val="%1."/>
        <w:lvlJc w:val="left"/>
      </w:lvl>
    </w:lvlOverride>
  </w:num>
  <w:num w:numId="17" w16cid:durableId="92013281">
    <w:abstractNumId w:val="6"/>
    <w:lvlOverride w:ilvl="0">
      <w:lvl w:ilvl="0">
        <w:numFmt w:val="decimal"/>
        <w:lvlText w:val="%1."/>
        <w:lvlJc w:val="left"/>
      </w:lvl>
    </w:lvlOverride>
  </w:num>
  <w:num w:numId="18" w16cid:durableId="850530191">
    <w:abstractNumId w:val="6"/>
    <w:lvlOverride w:ilvl="0">
      <w:lvl w:ilvl="0">
        <w:numFmt w:val="decimal"/>
        <w:lvlText w:val="%1."/>
        <w:lvlJc w:val="left"/>
      </w:lvl>
    </w:lvlOverride>
  </w:num>
  <w:num w:numId="19" w16cid:durableId="1567835540">
    <w:abstractNumId w:val="6"/>
    <w:lvlOverride w:ilvl="0">
      <w:lvl w:ilvl="0">
        <w:numFmt w:val="decimal"/>
        <w:lvlText w:val="%1."/>
        <w:lvlJc w:val="left"/>
      </w:lvl>
    </w:lvlOverride>
  </w:num>
  <w:num w:numId="20" w16cid:durableId="1670135480">
    <w:abstractNumId w:val="6"/>
    <w:lvlOverride w:ilvl="0">
      <w:lvl w:ilvl="0">
        <w:numFmt w:val="decimal"/>
        <w:lvlText w:val="%1."/>
        <w:lvlJc w:val="left"/>
      </w:lvl>
    </w:lvlOverride>
  </w:num>
  <w:num w:numId="21" w16cid:durableId="1220480684">
    <w:abstractNumId w:val="6"/>
    <w:lvlOverride w:ilvl="0">
      <w:lvl w:ilvl="0">
        <w:numFmt w:val="decimal"/>
        <w:lvlText w:val="%1."/>
        <w:lvlJc w:val="left"/>
      </w:lvl>
    </w:lvlOverride>
  </w:num>
  <w:num w:numId="22" w16cid:durableId="1033582230">
    <w:abstractNumId w:val="6"/>
    <w:lvlOverride w:ilvl="0">
      <w:lvl w:ilvl="0">
        <w:numFmt w:val="decimal"/>
        <w:lvlText w:val="%1."/>
        <w:lvlJc w:val="left"/>
      </w:lvl>
    </w:lvlOverride>
  </w:num>
  <w:num w:numId="23" w16cid:durableId="1755318913">
    <w:abstractNumId w:val="6"/>
    <w:lvlOverride w:ilvl="0">
      <w:lvl w:ilvl="0">
        <w:numFmt w:val="decimal"/>
        <w:lvlText w:val="%1."/>
        <w:lvlJc w:val="left"/>
      </w:lvl>
    </w:lvlOverride>
  </w:num>
  <w:num w:numId="24" w16cid:durableId="498615353">
    <w:abstractNumId w:val="6"/>
    <w:lvlOverride w:ilvl="0">
      <w:lvl w:ilvl="0">
        <w:numFmt w:val="decimal"/>
        <w:lvlText w:val="%1."/>
        <w:lvlJc w:val="left"/>
      </w:lvl>
    </w:lvlOverride>
  </w:num>
  <w:num w:numId="25" w16cid:durableId="957839548">
    <w:abstractNumId w:val="6"/>
    <w:lvlOverride w:ilvl="0">
      <w:lvl w:ilvl="0">
        <w:numFmt w:val="decimal"/>
        <w:lvlText w:val="%1."/>
        <w:lvlJc w:val="left"/>
      </w:lvl>
    </w:lvlOverride>
  </w:num>
  <w:num w:numId="26" w16cid:durableId="873813132">
    <w:abstractNumId w:val="6"/>
    <w:lvlOverride w:ilvl="0">
      <w:lvl w:ilvl="0">
        <w:numFmt w:val="decimal"/>
        <w:lvlText w:val="%1."/>
        <w:lvlJc w:val="left"/>
      </w:lvl>
    </w:lvlOverride>
  </w:num>
  <w:num w:numId="27" w16cid:durableId="1861778577">
    <w:abstractNumId w:val="6"/>
    <w:lvlOverride w:ilvl="0">
      <w:lvl w:ilvl="0">
        <w:numFmt w:val="decimal"/>
        <w:lvlText w:val="%1."/>
        <w:lvlJc w:val="left"/>
      </w:lvl>
    </w:lvlOverride>
  </w:num>
  <w:num w:numId="28" w16cid:durableId="1998917810">
    <w:abstractNumId w:val="6"/>
    <w:lvlOverride w:ilvl="0">
      <w:lvl w:ilvl="0">
        <w:numFmt w:val="decimal"/>
        <w:lvlText w:val="%1."/>
        <w:lvlJc w:val="left"/>
      </w:lvl>
    </w:lvlOverride>
  </w:num>
  <w:num w:numId="29" w16cid:durableId="354120116">
    <w:abstractNumId w:val="10"/>
    <w:lvlOverride w:ilvl="0">
      <w:lvl w:ilvl="0">
        <w:numFmt w:val="decimal"/>
        <w:lvlText w:val="%1."/>
        <w:lvlJc w:val="left"/>
      </w:lvl>
    </w:lvlOverride>
  </w:num>
  <w:num w:numId="30" w16cid:durableId="654185103">
    <w:abstractNumId w:val="10"/>
    <w:lvlOverride w:ilvl="0">
      <w:lvl w:ilvl="0">
        <w:numFmt w:val="decimal"/>
        <w:lvlText w:val="%1."/>
        <w:lvlJc w:val="left"/>
      </w:lvl>
    </w:lvlOverride>
  </w:num>
  <w:num w:numId="31" w16cid:durableId="1579712099">
    <w:abstractNumId w:val="10"/>
    <w:lvlOverride w:ilvl="0">
      <w:lvl w:ilvl="0">
        <w:numFmt w:val="decimal"/>
        <w:lvlText w:val="%1."/>
        <w:lvlJc w:val="left"/>
      </w:lvl>
    </w:lvlOverride>
  </w:num>
  <w:num w:numId="32" w16cid:durableId="708527886">
    <w:abstractNumId w:val="4"/>
  </w:num>
  <w:num w:numId="33" w16cid:durableId="1672371644">
    <w:abstractNumId w:val="9"/>
  </w:num>
  <w:num w:numId="34" w16cid:durableId="211119946">
    <w:abstractNumId w:val="3"/>
  </w:num>
  <w:num w:numId="35" w16cid:durableId="1030646418">
    <w:abstractNumId w:val="2"/>
  </w:num>
  <w:num w:numId="36" w16cid:durableId="343821340">
    <w:abstractNumId w:val="11"/>
  </w:num>
  <w:num w:numId="37" w16cid:durableId="1722679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1C"/>
    <w:rsid w:val="00002327"/>
    <w:rsid w:val="000069B2"/>
    <w:rsid w:val="00010BA8"/>
    <w:rsid w:val="00016EDC"/>
    <w:rsid w:val="00021B37"/>
    <w:rsid w:val="000563FC"/>
    <w:rsid w:val="000D4893"/>
    <w:rsid w:val="000D63B2"/>
    <w:rsid w:val="00132827"/>
    <w:rsid w:val="001D136C"/>
    <w:rsid w:val="00206DB2"/>
    <w:rsid w:val="00231F22"/>
    <w:rsid w:val="00242554"/>
    <w:rsid w:val="002641E9"/>
    <w:rsid w:val="0027691F"/>
    <w:rsid w:val="002D24A7"/>
    <w:rsid w:val="0032437B"/>
    <w:rsid w:val="003B0E24"/>
    <w:rsid w:val="003B7D05"/>
    <w:rsid w:val="003D2141"/>
    <w:rsid w:val="00407881"/>
    <w:rsid w:val="004225C4"/>
    <w:rsid w:val="00453BE8"/>
    <w:rsid w:val="004A5369"/>
    <w:rsid w:val="004D342B"/>
    <w:rsid w:val="0050580A"/>
    <w:rsid w:val="00507E2A"/>
    <w:rsid w:val="005167F0"/>
    <w:rsid w:val="0055127A"/>
    <w:rsid w:val="005A5E1C"/>
    <w:rsid w:val="005D5BDF"/>
    <w:rsid w:val="00625E72"/>
    <w:rsid w:val="006654BF"/>
    <w:rsid w:val="006B1885"/>
    <w:rsid w:val="006B6160"/>
    <w:rsid w:val="006C18E3"/>
    <w:rsid w:val="006C4244"/>
    <w:rsid w:val="006D4977"/>
    <w:rsid w:val="006F2A13"/>
    <w:rsid w:val="00704B3B"/>
    <w:rsid w:val="00770E09"/>
    <w:rsid w:val="00782E0D"/>
    <w:rsid w:val="00840EE9"/>
    <w:rsid w:val="008562B0"/>
    <w:rsid w:val="00860142"/>
    <w:rsid w:val="008C0F8A"/>
    <w:rsid w:val="008D1718"/>
    <w:rsid w:val="008F474C"/>
    <w:rsid w:val="00907CF9"/>
    <w:rsid w:val="00924778"/>
    <w:rsid w:val="009416BD"/>
    <w:rsid w:val="00957A91"/>
    <w:rsid w:val="009E07F1"/>
    <w:rsid w:val="00A32BED"/>
    <w:rsid w:val="00A45418"/>
    <w:rsid w:val="00AB7DD0"/>
    <w:rsid w:val="00B3227E"/>
    <w:rsid w:val="00B344C8"/>
    <w:rsid w:val="00B80A2D"/>
    <w:rsid w:val="00B847B8"/>
    <w:rsid w:val="00BA18BB"/>
    <w:rsid w:val="00BA5E6F"/>
    <w:rsid w:val="00BE14AC"/>
    <w:rsid w:val="00BE4902"/>
    <w:rsid w:val="00BF11FD"/>
    <w:rsid w:val="00BF3AAF"/>
    <w:rsid w:val="00C12588"/>
    <w:rsid w:val="00C130B5"/>
    <w:rsid w:val="00C23A49"/>
    <w:rsid w:val="00C34625"/>
    <w:rsid w:val="00CC2598"/>
    <w:rsid w:val="00CC7790"/>
    <w:rsid w:val="00CD0D0B"/>
    <w:rsid w:val="00CE4057"/>
    <w:rsid w:val="00D07807"/>
    <w:rsid w:val="00D21E5B"/>
    <w:rsid w:val="00D2398B"/>
    <w:rsid w:val="00D26D3E"/>
    <w:rsid w:val="00D4726A"/>
    <w:rsid w:val="00DA0432"/>
    <w:rsid w:val="00DE5CF4"/>
    <w:rsid w:val="00DF56EE"/>
    <w:rsid w:val="00E15854"/>
    <w:rsid w:val="00E37B75"/>
    <w:rsid w:val="00E43A44"/>
    <w:rsid w:val="00E64693"/>
    <w:rsid w:val="00EC2D35"/>
    <w:rsid w:val="00EC340D"/>
    <w:rsid w:val="00F71427"/>
    <w:rsid w:val="00F77798"/>
    <w:rsid w:val="00FA38AD"/>
    <w:rsid w:val="00FB5D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0FAE"/>
  <w15:chartTrackingRefBased/>
  <w15:docId w15:val="{D77CAA0D-C8B0-5843-A1A0-89C15619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21B37"/>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5E1C"/>
    <w:pPr>
      <w:keepNext/>
      <w:keepLines/>
      <w:widowControl w:val="0"/>
      <w:autoSpaceDE w:val="0"/>
      <w:autoSpaceDN w:val="0"/>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2">
    <w:name w:val="heading 2"/>
    <w:basedOn w:val="a"/>
    <w:next w:val="a"/>
    <w:link w:val="20"/>
    <w:uiPriority w:val="9"/>
    <w:unhideWhenUsed/>
    <w:qFormat/>
    <w:rsid w:val="005A5E1C"/>
    <w:pPr>
      <w:keepNext/>
      <w:keepLines/>
      <w:widowControl w:val="0"/>
      <w:autoSpaceDE w:val="0"/>
      <w:autoSpaceDN w:val="0"/>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3">
    <w:name w:val="heading 3"/>
    <w:basedOn w:val="a"/>
    <w:next w:val="a"/>
    <w:link w:val="30"/>
    <w:uiPriority w:val="9"/>
    <w:unhideWhenUsed/>
    <w:qFormat/>
    <w:rsid w:val="005A5E1C"/>
    <w:pPr>
      <w:keepNext/>
      <w:keepLines/>
      <w:widowControl w:val="0"/>
      <w:autoSpaceDE w:val="0"/>
      <w:autoSpaceDN w:val="0"/>
      <w:spacing w:before="160" w:after="80"/>
      <w:outlineLvl w:val="2"/>
    </w:pPr>
    <w:rPr>
      <w:rFonts w:eastAsiaTheme="majorEastAsia" w:cstheme="majorBidi"/>
      <w:color w:val="2F5496" w:themeColor="accent1" w:themeShade="BF"/>
      <w:sz w:val="28"/>
      <w:szCs w:val="28"/>
      <w:lang w:eastAsia="en-US"/>
    </w:rPr>
  </w:style>
  <w:style w:type="paragraph" w:styleId="4">
    <w:name w:val="heading 4"/>
    <w:basedOn w:val="a"/>
    <w:next w:val="a"/>
    <w:link w:val="40"/>
    <w:uiPriority w:val="9"/>
    <w:semiHidden/>
    <w:unhideWhenUsed/>
    <w:qFormat/>
    <w:rsid w:val="005A5E1C"/>
    <w:pPr>
      <w:keepNext/>
      <w:keepLines/>
      <w:widowControl w:val="0"/>
      <w:autoSpaceDE w:val="0"/>
      <w:autoSpaceDN w:val="0"/>
      <w:spacing w:before="80" w:after="40"/>
      <w:outlineLvl w:val="3"/>
    </w:pPr>
    <w:rPr>
      <w:rFonts w:eastAsiaTheme="majorEastAsia"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5A5E1C"/>
    <w:pPr>
      <w:keepNext/>
      <w:keepLines/>
      <w:widowControl w:val="0"/>
      <w:autoSpaceDE w:val="0"/>
      <w:autoSpaceDN w:val="0"/>
      <w:spacing w:before="80" w:after="40"/>
      <w:outlineLvl w:val="4"/>
    </w:pPr>
    <w:rPr>
      <w:rFonts w:eastAsiaTheme="majorEastAsia" w:cstheme="majorBidi"/>
      <w:color w:val="2F5496" w:themeColor="accent1" w:themeShade="BF"/>
      <w:sz w:val="22"/>
      <w:szCs w:val="22"/>
      <w:lang w:eastAsia="en-US"/>
    </w:rPr>
  </w:style>
  <w:style w:type="paragraph" w:styleId="6">
    <w:name w:val="heading 6"/>
    <w:basedOn w:val="a"/>
    <w:next w:val="a"/>
    <w:link w:val="60"/>
    <w:uiPriority w:val="9"/>
    <w:unhideWhenUsed/>
    <w:qFormat/>
    <w:rsid w:val="005A5E1C"/>
    <w:pPr>
      <w:keepNext/>
      <w:keepLines/>
      <w:widowControl w:val="0"/>
      <w:autoSpaceDE w:val="0"/>
      <w:autoSpaceDN w:val="0"/>
      <w:spacing w:before="40"/>
      <w:outlineLvl w:val="5"/>
    </w:pPr>
    <w:rPr>
      <w:rFonts w:eastAsiaTheme="majorEastAsia"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5A5E1C"/>
    <w:pPr>
      <w:keepNext/>
      <w:keepLines/>
      <w:widowControl w:val="0"/>
      <w:autoSpaceDE w:val="0"/>
      <w:autoSpaceDN w:val="0"/>
      <w:spacing w:before="40"/>
      <w:outlineLvl w:val="6"/>
    </w:pPr>
    <w:rPr>
      <w:rFonts w:eastAsiaTheme="majorEastAsia"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5A5E1C"/>
    <w:pPr>
      <w:keepNext/>
      <w:keepLines/>
      <w:widowControl w:val="0"/>
      <w:autoSpaceDE w:val="0"/>
      <w:autoSpaceDN w:val="0"/>
      <w:outlineLvl w:val="7"/>
    </w:pPr>
    <w:rPr>
      <w:rFonts w:eastAsiaTheme="majorEastAsia"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5A5E1C"/>
    <w:pPr>
      <w:keepNext/>
      <w:keepLines/>
      <w:widowControl w:val="0"/>
      <w:autoSpaceDE w:val="0"/>
      <w:autoSpaceDN w:val="0"/>
      <w:outlineLvl w:val="8"/>
    </w:pPr>
    <w:rPr>
      <w:rFonts w:eastAsiaTheme="majorEastAsia"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5E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A5E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A5E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5E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5E1C"/>
    <w:rPr>
      <w:rFonts w:eastAsiaTheme="majorEastAsia" w:cstheme="majorBidi"/>
      <w:color w:val="2F5496" w:themeColor="accent1" w:themeShade="BF"/>
    </w:rPr>
  </w:style>
  <w:style w:type="character" w:customStyle="1" w:styleId="60">
    <w:name w:val="Заголовок 6 Знак"/>
    <w:basedOn w:val="a0"/>
    <w:link w:val="6"/>
    <w:uiPriority w:val="9"/>
    <w:rsid w:val="005A5E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5E1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5E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5E1C"/>
    <w:rPr>
      <w:rFonts w:eastAsiaTheme="majorEastAsia" w:cstheme="majorBidi"/>
      <w:color w:val="272727" w:themeColor="text1" w:themeTint="D8"/>
    </w:rPr>
  </w:style>
  <w:style w:type="paragraph" w:styleId="a3">
    <w:name w:val="Title"/>
    <w:basedOn w:val="a"/>
    <w:next w:val="a"/>
    <w:link w:val="a4"/>
    <w:uiPriority w:val="10"/>
    <w:qFormat/>
    <w:rsid w:val="005A5E1C"/>
    <w:pPr>
      <w:widowControl w:val="0"/>
      <w:autoSpaceDE w:val="0"/>
      <w:autoSpaceDN w:val="0"/>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5A5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E1C"/>
    <w:pPr>
      <w:widowControl w:val="0"/>
      <w:numPr>
        <w:ilvl w:val="1"/>
      </w:numPr>
      <w:autoSpaceDE w:val="0"/>
      <w:autoSpaceDN w:val="0"/>
      <w:spacing w:after="160"/>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5A5E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5E1C"/>
    <w:pPr>
      <w:widowControl w:val="0"/>
      <w:autoSpaceDE w:val="0"/>
      <w:autoSpaceDN w:val="0"/>
      <w:spacing w:before="160" w:after="160"/>
      <w:jc w:val="center"/>
    </w:pPr>
    <w:rPr>
      <w:i/>
      <w:iCs/>
      <w:color w:val="404040" w:themeColor="text1" w:themeTint="BF"/>
      <w:sz w:val="22"/>
      <w:szCs w:val="22"/>
      <w:lang w:eastAsia="en-US"/>
    </w:rPr>
  </w:style>
  <w:style w:type="character" w:customStyle="1" w:styleId="22">
    <w:name w:val="Цитата 2 Знак"/>
    <w:basedOn w:val="a0"/>
    <w:link w:val="21"/>
    <w:uiPriority w:val="29"/>
    <w:rsid w:val="005A5E1C"/>
    <w:rPr>
      <w:i/>
      <w:iCs/>
      <w:color w:val="404040" w:themeColor="text1" w:themeTint="BF"/>
    </w:rPr>
  </w:style>
  <w:style w:type="paragraph" w:styleId="a7">
    <w:name w:val="List Paragraph"/>
    <w:basedOn w:val="a"/>
    <w:uiPriority w:val="34"/>
    <w:qFormat/>
    <w:rsid w:val="005A5E1C"/>
    <w:pPr>
      <w:widowControl w:val="0"/>
      <w:autoSpaceDE w:val="0"/>
      <w:autoSpaceDN w:val="0"/>
      <w:ind w:left="720"/>
      <w:contextualSpacing/>
    </w:pPr>
    <w:rPr>
      <w:sz w:val="22"/>
      <w:szCs w:val="22"/>
      <w:lang w:eastAsia="en-US"/>
    </w:rPr>
  </w:style>
  <w:style w:type="character" w:styleId="a8">
    <w:name w:val="Intense Emphasis"/>
    <w:basedOn w:val="a0"/>
    <w:uiPriority w:val="21"/>
    <w:qFormat/>
    <w:rsid w:val="005A5E1C"/>
    <w:rPr>
      <w:i/>
      <w:iCs/>
      <w:color w:val="2F5496" w:themeColor="accent1" w:themeShade="BF"/>
    </w:rPr>
  </w:style>
  <w:style w:type="paragraph" w:styleId="a9">
    <w:name w:val="Intense Quote"/>
    <w:basedOn w:val="a"/>
    <w:next w:val="a"/>
    <w:link w:val="aa"/>
    <w:uiPriority w:val="30"/>
    <w:qFormat/>
    <w:rsid w:val="005A5E1C"/>
    <w:pPr>
      <w:widowControl w:val="0"/>
      <w:pBdr>
        <w:top w:val="single" w:sz="4" w:space="10" w:color="2F5496" w:themeColor="accent1" w:themeShade="BF"/>
        <w:bottom w:val="single" w:sz="4" w:space="10" w:color="2F5496" w:themeColor="accent1" w:themeShade="BF"/>
      </w:pBdr>
      <w:autoSpaceDE w:val="0"/>
      <w:autoSpaceDN w:val="0"/>
      <w:spacing w:before="360" w:after="360"/>
      <w:ind w:left="864" w:right="864"/>
      <w:jc w:val="center"/>
    </w:pPr>
    <w:rPr>
      <w:i/>
      <w:iCs/>
      <w:color w:val="2F5496" w:themeColor="accent1" w:themeShade="BF"/>
      <w:sz w:val="22"/>
      <w:szCs w:val="22"/>
      <w:lang w:eastAsia="en-US"/>
    </w:rPr>
  </w:style>
  <w:style w:type="character" w:customStyle="1" w:styleId="aa">
    <w:name w:val="Выделенная цитата Знак"/>
    <w:basedOn w:val="a0"/>
    <w:link w:val="a9"/>
    <w:uiPriority w:val="30"/>
    <w:rsid w:val="005A5E1C"/>
    <w:rPr>
      <w:i/>
      <w:iCs/>
      <w:color w:val="2F5496" w:themeColor="accent1" w:themeShade="BF"/>
    </w:rPr>
  </w:style>
  <w:style w:type="character" w:styleId="ab">
    <w:name w:val="Intense Reference"/>
    <w:basedOn w:val="a0"/>
    <w:uiPriority w:val="32"/>
    <w:qFormat/>
    <w:rsid w:val="005A5E1C"/>
    <w:rPr>
      <w:b/>
      <w:bCs/>
      <w:smallCaps/>
      <w:color w:val="2F5496" w:themeColor="accent1" w:themeShade="BF"/>
      <w:spacing w:val="5"/>
    </w:rPr>
  </w:style>
  <w:style w:type="paragraph" w:styleId="ac">
    <w:name w:val="Body Text"/>
    <w:basedOn w:val="a"/>
    <w:link w:val="ad"/>
    <w:uiPriority w:val="1"/>
    <w:qFormat/>
    <w:rsid w:val="00625E72"/>
    <w:pPr>
      <w:widowControl w:val="0"/>
      <w:autoSpaceDE w:val="0"/>
      <w:autoSpaceDN w:val="0"/>
    </w:pPr>
    <w:rPr>
      <w:sz w:val="28"/>
      <w:szCs w:val="28"/>
      <w:lang w:eastAsia="en-US"/>
    </w:rPr>
  </w:style>
  <w:style w:type="character" w:customStyle="1" w:styleId="ad">
    <w:name w:val="Основной текст Знак"/>
    <w:basedOn w:val="a0"/>
    <w:link w:val="ac"/>
    <w:uiPriority w:val="1"/>
    <w:rsid w:val="00625E72"/>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625E72"/>
    <w:pPr>
      <w:widowControl w:val="0"/>
      <w:autoSpaceDE w:val="0"/>
      <w:autoSpaceDN w:val="0"/>
      <w:spacing w:before="70"/>
      <w:ind w:left="1210"/>
      <w:outlineLvl w:val="1"/>
    </w:pPr>
    <w:rPr>
      <w:b/>
      <w:bCs/>
      <w:sz w:val="28"/>
      <w:szCs w:val="28"/>
      <w:lang w:eastAsia="en-US"/>
    </w:rPr>
  </w:style>
  <w:style w:type="paragraph" w:styleId="ae">
    <w:name w:val="Normal (Web)"/>
    <w:basedOn w:val="a"/>
    <w:uiPriority w:val="99"/>
    <w:unhideWhenUsed/>
    <w:rsid w:val="005D5BDF"/>
    <w:pPr>
      <w:spacing w:before="100" w:beforeAutospacing="1" w:after="100" w:afterAutospacing="1"/>
    </w:pPr>
  </w:style>
  <w:style w:type="character" w:styleId="af">
    <w:name w:val="Hyperlink"/>
    <w:basedOn w:val="a0"/>
    <w:uiPriority w:val="99"/>
    <w:semiHidden/>
    <w:unhideWhenUsed/>
    <w:rsid w:val="00231F22"/>
    <w:rPr>
      <w:color w:val="0000FF"/>
      <w:u w:val="single"/>
    </w:rPr>
  </w:style>
  <w:style w:type="character" w:styleId="af0">
    <w:name w:val="Strong"/>
    <w:basedOn w:val="a0"/>
    <w:uiPriority w:val="22"/>
    <w:qFormat/>
    <w:rsid w:val="00231F22"/>
    <w:rPr>
      <w:b/>
      <w:bCs/>
    </w:rPr>
  </w:style>
  <w:style w:type="character" w:customStyle="1" w:styleId="apple-converted-space">
    <w:name w:val="apple-converted-space"/>
    <w:basedOn w:val="a0"/>
    <w:rsid w:val="00924778"/>
  </w:style>
  <w:style w:type="paragraph" w:styleId="af1">
    <w:name w:val="header"/>
    <w:basedOn w:val="a"/>
    <w:link w:val="af2"/>
    <w:uiPriority w:val="99"/>
    <w:unhideWhenUsed/>
    <w:rsid w:val="00BF3AAF"/>
    <w:pPr>
      <w:tabs>
        <w:tab w:val="center" w:pos="4677"/>
        <w:tab w:val="right" w:pos="9355"/>
      </w:tabs>
    </w:pPr>
  </w:style>
  <w:style w:type="character" w:customStyle="1" w:styleId="af2">
    <w:name w:val="Верхний колонтитул Знак"/>
    <w:basedOn w:val="a0"/>
    <w:link w:val="af1"/>
    <w:uiPriority w:val="99"/>
    <w:rsid w:val="00BF3AAF"/>
    <w:rPr>
      <w:rFonts w:ascii="Times New Roman" w:eastAsia="Times New Roman" w:hAnsi="Times New Roman" w:cs="Times New Roman"/>
      <w:kern w:val="0"/>
      <w:lang w:eastAsia="ru-RU"/>
      <w14:ligatures w14:val="none"/>
    </w:rPr>
  </w:style>
  <w:style w:type="paragraph" w:styleId="af3">
    <w:name w:val="footer"/>
    <w:basedOn w:val="a"/>
    <w:link w:val="af4"/>
    <w:uiPriority w:val="99"/>
    <w:unhideWhenUsed/>
    <w:rsid w:val="00BF3AAF"/>
    <w:pPr>
      <w:tabs>
        <w:tab w:val="center" w:pos="4677"/>
        <w:tab w:val="right" w:pos="9355"/>
      </w:tabs>
    </w:pPr>
  </w:style>
  <w:style w:type="character" w:customStyle="1" w:styleId="af4">
    <w:name w:val="Нижний колонтитул Знак"/>
    <w:basedOn w:val="a0"/>
    <w:link w:val="af3"/>
    <w:uiPriority w:val="99"/>
    <w:rsid w:val="00BF3AAF"/>
    <w:rPr>
      <w:rFonts w:ascii="Times New Roman" w:eastAsia="Times New Roman" w:hAnsi="Times New Roman" w:cs="Times New Roman"/>
      <w:kern w:val="0"/>
      <w:lang w:eastAsia="ru-RU"/>
      <w14:ligatures w14:val="none"/>
    </w:rPr>
  </w:style>
  <w:style w:type="character" w:styleId="af5">
    <w:name w:val="page number"/>
    <w:basedOn w:val="a0"/>
    <w:uiPriority w:val="99"/>
    <w:semiHidden/>
    <w:unhideWhenUsed/>
    <w:rsid w:val="00BF3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BE5BC-A89F-6A4A-8EC9-AA279D24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39</Pages>
  <Words>9381</Words>
  <Characters>53472</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8</cp:revision>
  <cp:lastPrinted>2025-12-21T06:16:00Z</cp:lastPrinted>
  <dcterms:created xsi:type="dcterms:W3CDTF">2025-12-21T06:16:00Z</dcterms:created>
  <dcterms:modified xsi:type="dcterms:W3CDTF">2026-03-10T11:10:00Z</dcterms:modified>
</cp:coreProperties>
</file>