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E230" w14:textId="77777777" w:rsidR="00625E72" w:rsidRDefault="00625E72" w:rsidP="00625E72">
      <w:pPr>
        <w:pStyle w:val="ac"/>
        <w:spacing w:before="1"/>
        <w:ind w:left="1315" w:right="1214"/>
        <w:jc w:val="center"/>
      </w:pPr>
      <w:r>
        <w:t>МИНИСТЕРСТВО</w:t>
      </w:r>
      <w:r>
        <w:rPr>
          <w:spacing w:val="-11"/>
        </w:rPr>
        <w:t xml:space="preserve"> </w:t>
      </w:r>
      <w:r>
        <w:t>НАУКИ</w:t>
      </w:r>
      <w:r>
        <w:rPr>
          <w:spacing w:val="-10"/>
        </w:rPr>
        <w:t xml:space="preserve"> </w:t>
      </w:r>
      <w:r>
        <w:t>И</w:t>
      </w:r>
      <w:r>
        <w:rPr>
          <w:spacing w:val="-10"/>
        </w:rPr>
        <w:t xml:space="preserve"> </w:t>
      </w:r>
      <w:r>
        <w:t>ВЫСШЕГО</w:t>
      </w:r>
      <w:r>
        <w:rPr>
          <w:spacing w:val="-10"/>
        </w:rPr>
        <w:t xml:space="preserve"> </w:t>
      </w:r>
      <w:r>
        <w:t>ОБРАЗОВАНИЯ РОССИЙСКОЙ ФЕДЕРАЦИИ</w:t>
      </w:r>
    </w:p>
    <w:p w14:paraId="4A11238E" w14:textId="77777777" w:rsidR="00625E72" w:rsidRDefault="00625E72" w:rsidP="00625E72">
      <w:pPr>
        <w:pStyle w:val="ac"/>
        <w:ind w:left="100"/>
        <w:jc w:val="center"/>
      </w:pPr>
      <w:r>
        <w:t>ФЕДЕРАЛЬНОЕ</w:t>
      </w:r>
      <w:r>
        <w:rPr>
          <w:spacing w:val="40"/>
        </w:rPr>
        <w:t xml:space="preserve"> </w:t>
      </w:r>
      <w:r>
        <w:t>ГОСУДАРСТВЕННОЕ</w:t>
      </w:r>
      <w:r>
        <w:rPr>
          <w:spacing w:val="-11"/>
        </w:rPr>
        <w:t xml:space="preserve"> </w:t>
      </w:r>
      <w:r>
        <w:t>АВТОНОМНОЕ</w:t>
      </w:r>
      <w:r>
        <w:rPr>
          <w:spacing w:val="-12"/>
        </w:rPr>
        <w:t xml:space="preserve"> </w:t>
      </w:r>
      <w:r>
        <w:t>ОБРАЗОВАТЕЛЬНОЕ УЧРЕЖДЕНИЕ ВЫСШЕГО ОБРАЗОВАНИЯ</w:t>
      </w:r>
    </w:p>
    <w:p w14:paraId="0E8DC971" w14:textId="77777777" w:rsidR="00625E72" w:rsidRDefault="00625E72" w:rsidP="00625E72">
      <w:pPr>
        <w:pStyle w:val="ac"/>
        <w:spacing w:line="321" w:lineRule="exact"/>
        <w:ind w:left="808"/>
        <w:jc w:val="center"/>
      </w:pPr>
      <w:r>
        <w:t>«КАЗАНСКИЙ</w:t>
      </w:r>
      <w:r>
        <w:rPr>
          <w:spacing w:val="-17"/>
        </w:rPr>
        <w:t xml:space="preserve"> </w:t>
      </w:r>
      <w:r>
        <w:t>(ПРИВОЛЖСКИЙ)</w:t>
      </w:r>
      <w:r>
        <w:rPr>
          <w:spacing w:val="-12"/>
        </w:rPr>
        <w:t xml:space="preserve"> </w:t>
      </w:r>
      <w:r>
        <w:t>ФЕДЕРАЛЬНЫЙ</w:t>
      </w:r>
      <w:r>
        <w:rPr>
          <w:spacing w:val="-12"/>
        </w:rPr>
        <w:t xml:space="preserve"> </w:t>
      </w:r>
      <w:r>
        <w:rPr>
          <w:spacing w:val="-2"/>
        </w:rPr>
        <w:t>УНИВЕРСИТЕТ»</w:t>
      </w:r>
    </w:p>
    <w:p w14:paraId="7075B922" w14:textId="77777777" w:rsidR="00625E72" w:rsidRDefault="00625E72" w:rsidP="00625E72">
      <w:pPr>
        <w:pStyle w:val="ac"/>
        <w:rPr>
          <w:sz w:val="30"/>
        </w:rPr>
      </w:pPr>
    </w:p>
    <w:p w14:paraId="6F4C3952" w14:textId="77777777" w:rsidR="00625E72" w:rsidRDefault="00625E72" w:rsidP="00625E72">
      <w:pPr>
        <w:pStyle w:val="ac"/>
        <w:rPr>
          <w:sz w:val="30"/>
        </w:rPr>
      </w:pPr>
    </w:p>
    <w:p w14:paraId="62B078D5" w14:textId="77777777" w:rsidR="00625E72" w:rsidRDefault="00625E72" w:rsidP="00625E72">
      <w:pPr>
        <w:pStyle w:val="ac"/>
        <w:spacing w:line="480" w:lineRule="auto"/>
        <w:ind w:left="2763" w:right="1954"/>
        <w:jc w:val="center"/>
      </w:pPr>
      <w:r>
        <w:t>Институт</w:t>
      </w:r>
      <w:r>
        <w:rPr>
          <w:spacing w:val="-10"/>
        </w:rPr>
        <w:t xml:space="preserve"> </w:t>
      </w:r>
      <w:r>
        <w:t>управления,</w:t>
      </w:r>
      <w:r>
        <w:rPr>
          <w:spacing w:val="-10"/>
        </w:rPr>
        <w:t xml:space="preserve"> </w:t>
      </w:r>
      <w:r>
        <w:t>экономики</w:t>
      </w:r>
      <w:r>
        <w:rPr>
          <w:spacing w:val="-10"/>
        </w:rPr>
        <w:t xml:space="preserve"> </w:t>
      </w:r>
      <w:r>
        <w:t>и</w:t>
      </w:r>
      <w:r>
        <w:rPr>
          <w:spacing w:val="-10"/>
        </w:rPr>
        <w:t xml:space="preserve"> </w:t>
      </w:r>
      <w:r>
        <w:t>финансов Кафедра общего менеджмента</w:t>
      </w:r>
    </w:p>
    <w:p w14:paraId="27186264" w14:textId="77777777" w:rsidR="00625E72" w:rsidRDefault="00625E72" w:rsidP="00625E72">
      <w:pPr>
        <w:pStyle w:val="ac"/>
        <w:spacing w:before="1"/>
      </w:pPr>
    </w:p>
    <w:p w14:paraId="6D835617" w14:textId="77777777" w:rsidR="00625E72" w:rsidRDefault="00625E72" w:rsidP="00625E72">
      <w:pPr>
        <w:pStyle w:val="ac"/>
        <w:ind w:left="221"/>
      </w:pPr>
      <w:r>
        <w:t>Направление</w:t>
      </w:r>
      <w:r>
        <w:rPr>
          <w:spacing w:val="-9"/>
        </w:rPr>
        <w:t xml:space="preserve"> </w:t>
      </w:r>
      <w:r>
        <w:t>подготовки</w:t>
      </w:r>
      <w:r>
        <w:rPr>
          <w:spacing w:val="-6"/>
        </w:rPr>
        <w:t xml:space="preserve"> </w:t>
      </w:r>
      <w:r>
        <w:t>(специальность):</w:t>
      </w:r>
      <w:r>
        <w:rPr>
          <w:spacing w:val="58"/>
        </w:rPr>
        <w:t xml:space="preserve"> </w:t>
      </w:r>
      <w:r>
        <w:rPr>
          <w:u w:val="single"/>
        </w:rPr>
        <w:t>38.03.02</w:t>
      </w:r>
      <w:r>
        <w:rPr>
          <w:spacing w:val="-6"/>
          <w:u w:val="single"/>
        </w:rPr>
        <w:t xml:space="preserve"> </w:t>
      </w:r>
      <w:r>
        <w:rPr>
          <w:u w:val="single"/>
        </w:rPr>
        <w:t>-</w:t>
      </w:r>
      <w:r>
        <w:rPr>
          <w:spacing w:val="-6"/>
          <w:u w:val="single"/>
        </w:rPr>
        <w:t xml:space="preserve"> </w:t>
      </w:r>
      <w:r>
        <w:rPr>
          <w:spacing w:val="-2"/>
          <w:u w:val="single"/>
        </w:rPr>
        <w:t>Менеджмент</w:t>
      </w:r>
    </w:p>
    <w:p w14:paraId="628AA04C" w14:textId="77777777" w:rsidR="00625E72" w:rsidRDefault="00625E72" w:rsidP="00625E72">
      <w:pPr>
        <w:tabs>
          <w:tab w:val="left" w:pos="7750"/>
        </w:tabs>
        <w:spacing w:before="134" w:line="197" w:lineRule="exact"/>
        <w:ind w:left="5780"/>
        <w:rPr>
          <w:sz w:val="18"/>
        </w:rPr>
      </w:pPr>
      <w:r>
        <w:rPr>
          <w:spacing w:val="-4"/>
          <w:sz w:val="18"/>
        </w:rPr>
        <w:t>шифр</w:t>
      </w:r>
      <w:r>
        <w:rPr>
          <w:sz w:val="18"/>
        </w:rPr>
        <w:tab/>
      </w:r>
      <w:r>
        <w:rPr>
          <w:spacing w:val="-2"/>
          <w:sz w:val="18"/>
        </w:rPr>
        <w:t>наименование</w:t>
      </w:r>
    </w:p>
    <w:p w14:paraId="7B346BAE" w14:textId="77777777" w:rsidR="00625E72" w:rsidRDefault="00625E72" w:rsidP="00625E72">
      <w:pPr>
        <w:pStyle w:val="ac"/>
        <w:tabs>
          <w:tab w:val="left" w:pos="9085"/>
        </w:tabs>
        <w:spacing w:line="312" w:lineRule="exact"/>
        <w:ind w:left="221"/>
      </w:pPr>
      <w:r>
        <w:t xml:space="preserve">Профиль (специализация): </w:t>
      </w:r>
      <w:r w:rsidR="005D5BDF">
        <w:rPr>
          <w:u w:val="single"/>
        </w:rPr>
        <w:t>Бизнес–аналитика в управленческой среде</w:t>
      </w:r>
    </w:p>
    <w:p w14:paraId="2513FDE1" w14:textId="77777777" w:rsidR="00625E72" w:rsidRDefault="00625E72" w:rsidP="00625E72">
      <w:pPr>
        <w:spacing w:before="134"/>
        <w:ind w:left="6168"/>
        <w:rPr>
          <w:sz w:val="18"/>
        </w:rPr>
      </w:pPr>
      <w:r>
        <w:rPr>
          <w:spacing w:val="-2"/>
          <w:sz w:val="18"/>
        </w:rPr>
        <w:t>наименование</w:t>
      </w:r>
    </w:p>
    <w:p w14:paraId="0AFF6A65" w14:textId="77777777" w:rsidR="00625E72" w:rsidRDefault="00625E72" w:rsidP="00625E72">
      <w:pPr>
        <w:pStyle w:val="ac"/>
        <w:rPr>
          <w:sz w:val="20"/>
        </w:rPr>
      </w:pPr>
    </w:p>
    <w:p w14:paraId="03A16D60" w14:textId="77777777" w:rsidR="00625E72" w:rsidRDefault="00625E72" w:rsidP="00625E72">
      <w:pPr>
        <w:pStyle w:val="ac"/>
        <w:rPr>
          <w:sz w:val="20"/>
        </w:rPr>
      </w:pPr>
    </w:p>
    <w:p w14:paraId="62EDB6B1" w14:textId="77777777" w:rsidR="00625E72" w:rsidRDefault="00625E72" w:rsidP="00625E72">
      <w:pPr>
        <w:pStyle w:val="ac"/>
        <w:rPr>
          <w:sz w:val="20"/>
        </w:rPr>
      </w:pPr>
    </w:p>
    <w:p w14:paraId="548694B1" w14:textId="77777777" w:rsidR="00625E72" w:rsidRDefault="00625E72" w:rsidP="00625E72">
      <w:pPr>
        <w:pStyle w:val="ac"/>
        <w:spacing w:before="4"/>
        <w:rPr>
          <w:sz w:val="22"/>
        </w:rPr>
      </w:pPr>
    </w:p>
    <w:p w14:paraId="4A0335D3" w14:textId="77777777" w:rsidR="00625E72" w:rsidRDefault="00625E72" w:rsidP="00625E72">
      <w:pPr>
        <w:pStyle w:val="ac"/>
        <w:ind w:left="2425" w:right="1618"/>
        <w:jc w:val="center"/>
      </w:pPr>
      <w:r>
        <w:t>КУРСОВАЯ</w:t>
      </w:r>
      <w:r>
        <w:rPr>
          <w:spacing w:val="-10"/>
        </w:rPr>
        <w:t xml:space="preserve"> </w:t>
      </w:r>
      <w:r>
        <w:rPr>
          <w:spacing w:val="-2"/>
        </w:rPr>
        <w:t>РАБОТА</w:t>
      </w:r>
    </w:p>
    <w:p w14:paraId="7834AC3A" w14:textId="77777777" w:rsidR="00625E72" w:rsidRDefault="005D5BDF" w:rsidP="005D5BDF">
      <w:pPr>
        <w:pStyle w:val="ac"/>
        <w:jc w:val="center"/>
        <w:rPr>
          <w:b/>
          <w:sz w:val="30"/>
        </w:rPr>
      </w:pPr>
      <w:r w:rsidRPr="005D5BDF">
        <w:rPr>
          <w:b/>
          <w:bCs/>
        </w:rPr>
        <w:t>Разработка проектного решения по автоматизации документооборота в организации</w:t>
      </w:r>
    </w:p>
    <w:p w14:paraId="17C01F57" w14:textId="77777777" w:rsidR="00625E72" w:rsidRDefault="00625E72" w:rsidP="00625E72">
      <w:pPr>
        <w:pStyle w:val="ac"/>
        <w:rPr>
          <w:b/>
          <w:sz w:val="30"/>
        </w:rPr>
      </w:pPr>
    </w:p>
    <w:p w14:paraId="407F003B" w14:textId="77777777" w:rsidR="00625E72" w:rsidRDefault="00625E72" w:rsidP="00625E72">
      <w:pPr>
        <w:pStyle w:val="ac"/>
        <w:rPr>
          <w:b/>
          <w:sz w:val="30"/>
        </w:rPr>
      </w:pPr>
    </w:p>
    <w:p w14:paraId="6338B70A" w14:textId="77777777" w:rsidR="00625E72" w:rsidRDefault="00625E72" w:rsidP="00625E72">
      <w:pPr>
        <w:pStyle w:val="ac"/>
        <w:rPr>
          <w:b/>
          <w:sz w:val="30"/>
        </w:rPr>
      </w:pPr>
    </w:p>
    <w:p w14:paraId="11D2F226" w14:textId="77777777" w:rsidR="00625E72" w:rsidRDefault="00625E72" w:rsidP="00625E72">
      <w:pPr>
        <w:pStyle w:val="ac"/>
        <w:tabs>
          <w:tab w:val="left" w:pos="2546"/>
          <w:tab w:val="left" w:pos="3561"/>
        </w:tabs>
        <w:spacing w:before="225"/>
        <w:ind w:left="929" w:right="6617"/>
      </w:pPr>
      <w:r>
        <w:t xml:space="preserve">Студент </w:t>
      </w:r>
      <w:r w:rsidR="005D5BDF">
        <w:rPr>
          <w:u w:val="single"/>
        </w:rPr>
        <w:t xml:space="preserve">3 </w:t>
      </w:r>
      <w:r>
        <w:rPr>
          <w:spacing w:val="-4"/>
        </w:rPr>
        <w:t xml:space="preserve">курса </w:t>
      </w:r>
      <w:r>
        <w:t>группы</w:t>
      </w:r>
      <w:r w:rsidR="006F2A13">
        <w:t xml:space="preserve"> </w:t>
      </w:r>
      <w:r w:rsidR="005D5BDF">
        <w:rPr>
          <w:u w:val="single"/>
        </w:rPr>
        <w:t>14.310</w:t>
      </w:r>
    </w:p>
    <w:p w14:paraId="64A0446A" w14:textId="77777777" w:rsidR="00625E72" w:rsidRPr="006F2A13" w:rsidRDefault="00625E72" w:rsidP="00625E72">
      <w:pPr>
        <w:pStyle w:val="ac"/>
        <w:tabs>
          <w:tab w:val="left" w:pos="1489"/>
          <w:tab w:val="left" w:pos="3029"/>
          <w:tab w:val="left" w:pos="3592"/>
          <w:tab w:val="left" w:pos="6571"/>
        </w:tabs>
        <w:spacing w:line="321" w:lineRule="exact"/>
        <w:ind w:left="929"/>
      </w:pPr>
      <w:r>
        <w:rPr>
          <w:spacing w:val="-10"/>
        </w:rPr>
        <w:t>«</w:t>
      </w:r>
      <w:r>
        <w:rPr>
          <w:u w:val="single"/>
        </w:rPr>
        <w:tab/>
      </w:r>
      <w:r>
        <w:rPr>
          <w:spacing w:val="-10"/>
        </w:rPr>
        <w:t>»</w:t>
      </w:r>
      <w:r>
        <w:rPr>
          <w:u w:val="single"/>
        </w:rPr>
        <w:tab/>
      </w:r>
      <w:r>
        <w:rPr>
          <w:spacing w:val="-5"/>
        </w:rPr>
        <w:t>20</w:t>
      </w:r>
      <w:r w:rsidR="00BF3AAF">
        <w:rPr>
          <w:u w:val="single"/>
        </w:rPr>
        <w:t>2</w:t>
      </w:r>
      <w:r w:rsidR="00EC340D">
        <w:rPr>
          <w:u w:val="single"/>
        </w:rPr>
        <w:t xml:space="preserve">6 </w:t>
      </w:r>
      <w:r>
        <w:rPr>
          <w:spacing w:val="-5"/>
        </w:rPr>
        <w:t>г.</w:t>
      </w:r>
      <w:r>
        <w:tab/>
      </w:r>
      <w:proofErr w:type="spellStart"/>
      <w:r w:rsidR="005D5BDF">
        <w:t>Гаянов</w:t>
      </w:r>
      <w:proofErr w:type="spellEnd"/>
      <w:r w:rsidR="005D5BDF">
        <w:t xml:space="preserve"> А.Л.</w:t>
      </w:r>
    </w:p>
    <w:p w14:paraId="736D8194" w14:textId="77777777" w:rsidR="00625E72" w:rsidRDefault="00625E72" w:rsidP="00625E72">
      <w:pPr>
        <w:pStyle w:val="ac"/>
        <w:rPr>
          <w:sz w:val="30"/>
        </w:rPr>
      </w:pPr>
    </w:p>
    <w:p w14:paraId="4B10FA42" w14:textId="77777777" w:rsidR="00625E72" w:rsidRDefault="00625E72" w:rsidP="00625E72">
      <w:pPr>
        <w:pStyle w:val="ac"/>
        <w:spacing w:before="2"/>
        <w:rPr>
          <w:sz w:val="26"/>
        </w:rPr>
      </w:pPr>
    </w:p>
    <w:p w14:paraId="655D9A9A" w14:textId="77777777" w:rsidR="00625E72" w:rsidRDefault="00625E72" w:rsidP="00625E72">
      <w:pPr>
        <w:pStyle w:val="ac"/>
        <w:spacing w:line="322" w:lineRule="exact"/>
        <w:ind w:left="929"/>
      </w:pPr>
      <w:r>
        <w:t>Научный</w:t>
      </w:r>
      <w:r>
        <w:rPr>
          <w:spacing w:val="-10"/>
        </w:rPr>
        <w:t xml:space="preserve"> </w:t>
      </w:r>
      <w:r>
        <w:rPr>
          <w:spacing w:val="-2"/>
        </w:rPr>
        <w:t>руководитель</w:t>
      </w:r>
    </w:p>
    <w:p w14:paraId="530103F9" w14:textId="77777777" w:rsidR="00BF3AAF" w:rsidRDefault="00BF3AAF" w:rsidP="00625E72">
      <w:pPr>
        <w:tabs>
          <w:tab w:val="left" w:pos="3458"/>
        </w:tabs>
        <w:spacing w:before="133" w:line="197" w:lineRule="exact"/>
        <w:ind w:left="929"/>
        <w:rPr>
          <w:sz w:val="28"/>
          <w:u w:val="single"/>
        </w:rPr>
      </w:pPr>
      <w:r w:rsidRPr="00BF3AAF">
        <w:rPr>
          <w:sz w:val="28"/>
          <w:u w:val="single"/>
        </w:rPr>
        <w:t>старший преподаватель, б/с</w:t>
      </w:r>
    </w:p>
    <w:p w14:paraId="6902553A" w14:textId="77777777" w:rsidR="00625E72" w:rsidRDefault="00625E72" w:rsidP="00625E72">
      <w:pPr>
        <w:tabs>
          <w:tab w:val="left" w:pos="3458"/>
        </w:tabs>
        <w:spacing w:before="133" w:line="197" w:lineRule="exact"/>
        <w:ind w:left="929"/>
        <w:rPr>
          <w:sz w:val="18"/>
        </w:rPr>
      </w:pPr>
      <w:proofErr w:type="spellStart"/>
      <w:proofErr w:type="gramStart"/>
      <w:r>
        <w:rPr>
          <w:spacing w:val="-2"/>
          <w:sz w:val="18"/>
        </w:rPr>
        <w:t>уч.степень</w:t>
      </w:r>
      <w:proofErr w:type="spellEnd"/>
      <w:proofErr w:type="gramEnd"/>
      <w:r>
        <w:rPr>
          <w:sz w:val="18"/>
        </w:rPr>
        <w:tab/>
      </w:r>
      <w:proofErr w:type="spellStart"/>
      <w:proofErr w:type="gramStart"/>
      <w:r>
        <w:rPr>
          <w:spacing w:val="-2"/>
          <w:sz w:val="18"/>
        </w:rPr>
        <w:t>уч.звание</w:t>
      </w:r>
      <w:proofErr w:type="spellEnd"/>
      <w:proofErr w:type="gramEnd"/>
    </w:p>
    <w:p w14:paraId="198C6FE2" w14:textId="77777777" w:rsidR="00C130B5" w:rsidRDefault="00625E72" w:rsidP="00C130B5">
      <w:pPr>
        <w:pStyle w:val="ac"/>
        <w:tabs>
          <w:tab w:val="left" w:pos="1489"/>
          <w:tab w:val="left" w:pos="3029"/>
          <w:tab w:val="left" w:pos="3592"/>
          <w:tab w:val="left" w:pos="6570"/>
        </w:tabs>
        <w:spacing w:line="312" w:lineRule="exact"/>
        <w:ind w:left="929"/>
      </w:pPr>
      <w:r>
        <w:rPr>
          <w:spacing w:val="-10"/>
        </w:rPr>
        <w:t>«</w:t>
      </w:r>
      <w:r>
        <w:rPr>
          <w:u w:val="single"/>
        </w:rPr>
        <w:tab/>
      </w:r>
      <w:r>
        <w:rPr>
          <w:spacing w:val="-10"/>
        </w:rPr>
        <w:t>»</w:t>
      </w:r>
      <w:r>
        <w:rPr>
          <w:u w:val="single"/>
        </w:rPr>
        <w:tab/>
      </w:r>
      <w:r>
        <w:rPr>
          <w:spacing w:val="-5"/>
        </w:rPr>
        <w:t>20</w:t>
      </w:r>
      <w:r w:rsidR="00BF3AAF">
        <w:rPr>
          <w:u w:val="single"/>
        </w:rPr>
        <w:t>2</w:t>
      </w:r>
      <w:r w:rsidR="00EC340D">
        <w:rPr>
          <w:u w:val="single"/>
        </w:rPr>
        <w:t xml:space="preserve">6 </w:t>
      </w:r>
      <w:r>
        <w:rPr>
          <w:spacing w:val="-5"/>
        </w:rPr>
        <w:t>г.</w:t>
      </w:r>
      <w:r>
        <w:tab/>
      </w:r>
      <w:r w:rsidR="00BF3AAF">
        <w:t>Белоглазова Е.Е.</w:t>
      </w:r>
      <w:r w:rsidR="00C130B5">
        <w:t xml:space="preserve"> </w:t>
      </w:r>
    </w:p>
    <w:p w14:paraId="3BACF476" w14:textId="77777777" w:rsidR="00C130B5" w:rsidRDefault="00C130B5" w:rsidP="00C130B5">
      <w:pPr>
        <w:pStyle w:val="ac"/>
        <w:tabs>
          <w:tab w:val="left" w:pos="1489"/>
          <w:tab w:val="left" w:pos="3029"/>
          <w:tab w:val="left" w:pos="3592"/>
          <w:tab w:val="left" w:pos="6570"/>
        </w:tabs>
        <w:spacing w:line="312" w:lineRule="exact"/>
        <w:ind w:left="929"/>
      </w:pPr>
    </w:p>
    <w:p w14:paraId="752B3804" w14:textId="77777777" w:rsidR="006F2A13" w:rsidRDefault="006F2A13" w:rsidP="00C130B5">
      <w:pPr>
        <w:pStyle w:val="ac"/>
        <w:tabs>
          <w:tab w:val="left" w:pos="1489"/>
          <w:tab w:val="left" w:pos="3029"/>
          <w:tab w:val="left" w:pos="3592"/>
          <w:tab w:val="left" w:pos="6570"/>
        </w:tabs>
        <w:spacing w:line="312" w:lineRule="exact"/>
        <w:ind w:left="929"/>
        <w:sectPr w:rsidR="006F2A13">
          <w:footerReference w:type="even" r:id="rId8"/>
          <w:footerReference w:type="default" r:id="rId9"/>
          <w:footerReference w:type="first" r:id="rId10"/>
          <w:pgSz w:w="11906" w:h="16838"/>
          <w:pgMar w:top="1134" w:right="567" w:bottom="1134" w:left="1701" w:header="708" w:footer="708" w:gutter="0"/>
          <w:cols w:space="708"/>
          <w:titlePg/>
          <w:docGrid w:linePitch="360"/>
        </w:sectPr>
      </w:pPr>
    </w:p>
    <w:p w14:paraId="1610F9E7" w14:textId="77777777" w:rsidR="00C130B5" w:rsidRPr="006F2A13" w:rsidRDefault="006F2A13" w:rsidP="006F2A13">
      <w:pPr>
        <w:pStyle w:val="ac"/>
        <w:tabs>
          <w:tab w:val="left" w:pos="1489"/>
          <w:tab w:val="left" w:pos="3029"/>
          <w:tab w:val="left" w:pos="3592"/>
          <w:tab w:val="left" w:pos="6570"/>
        </w:tabs>
        <w:spacing w:line="360" w:lineRule="auto"/>
        <w:ind w:firstLine="709"/>
        <w:jc w:val="center"/>
        <w:rPr>
          <w:b/>
          <w:bCs/>
        </w:rPr>
      </w:pPr>
      <w:r w:rsidRPr="006F2A13">
        <w:rPr>
          <w:b/>
          <w:bCs/>
        </w:rPr>
        <w:lastRenderedPageBreak/>
        <w:t>СОДЕРЖАНИЕ</w:t>
      </w:r>
    </w:p>
    <w:p w14:paraId="244FBD8E" w14:textId="77777777" w:rsidR="006F2A13" w:rsidRPr="006F2A13" w:rsidRDefault="006F2A13" w:rsidP="006F2A13">
      <w:pPr>
        <w:pStyle w:val="ac"/>
        <w:tabs>
          <w:tab w:val="left" w:pos="1489"/>
          <w:tab w:val="left" w:pos="3029"/>
          <w:tab w:val="left" w:pos="3592"/>
          <w:tab w:val="left" w:pos="6570"/>
        </w:tabs>
        <w:spacing w:line="360" w:lineRule="auto"/>
        <w:ind w:firstLine="709"/>
      </w:pPr>
    </w:p>
    <w:sdt>
      <w:sdtPr>
        <w:id w:val="1498379403"/>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2EB7B133" w14:textId="00A60AF6" w:rsidR="004130B1" w:rsidRPr="004130B1" w:rsidRDefault="004130B1" w:rsidP="004130B1">
          <w:pPr>
            <w:pStyle w:val="af6"/>
            <w:spacing w:before="0" w:line="360" w:lineRule="auto"/>
            <w:ind w:firstLine="709"/>
            <w:rPr>
              <w:rFonts w:ascii="Times New Roman" w:hAnsi="Times New Roman" w:cs="Times New Roman"/>
              <w:b w:val="0"/>
              <w:bCs w:val="0"/>
              <w:noProof/>
              <w:color w:val="000000" w:themeColor="text1"/>
            </w:rPr>
          </w:pPr>
          <w:r w:rsidRPr="004130B1">
            <w:rPr>
              <w:rFonts w:ascii="Times New Roman" w:hAnsi="Times New Roman" w:cs="Times New Roman"/>
              <w:b w:val="0"/>
              <w:bCs w:val="0"/>
              <w:color w:val="000000" w:themeColor="text1"/>
            </w:rPr>
            <w:fldChar w:fldCharType="begin"/>
          </w:r>
          <w:r w:rsidRPr="004130B1">
            <w:rPr>
              <w:rFonts w:ascii="Times New Roman" w:hAnsi="Times New Roman" w:cs="Times New Roman"/>
              <w:b w:val="0"/>
              <w:bCs w:val="0"/>
              <w:color w:val="000000" w:themeColor="text1"/>
            </w:rPr>
            <w:instrText>TOC \o "1-3" \h \z \u</w:instrText>
          </w:r>
          <w:r w:rsidRPr="004130B1">
            <w:rPr>
              <w:rFonts w:ascii="Times New Roman" w:hAnsi="Times New Roman" w:cs="Times New Roman"/>
              <w:b w:val="0"/>
              <w:bCs w:val="0"/>
              <w:color w:val="000000" w:themeColor="text1"/>
            </w:rPr>
            <w:fldChar w:fldCharType="separate"/>
          </w:r>
          <w:hyperlink w:anchor="_Toc223977265" w:history="1">
            <w:r w:rsidRPr="004130B1">
              <w:rPr>
                <w:rStyle w:val="af"/>
                <w:rFonts w:ascii="Times New Roman" w:eastAsia="Times New Roman" w:hAnsi="Times New Roman" w:cs="Times New Roman"/>
                <w:b w:val="0"/>
                <w:bCs w:val="0"/>
                <w:caps/>
                <w:noProof/>
                <w:color w:val="000000" w:themeColor="text1"/>
                <w:u w:val="none"/>
              </w:rPr>
              <w:t>ВВЕДЕНИЕ</w:t>
            </w:r>
            <w:r w:rsidRPr="004130B1">
              <w:rPr>
                <w:rFonts w:ascii="Times New Roman" w:hAnsi="Times New Roman" w:cs="Times New Roman"/>
                <w:b w:val="0"/>
                <w:bCs w:val="0"/>
                <w:noProof/>
                <w:webHidden/>
                <w:color w:val="000000" w:themeColor="text1"/>
              </w:rPr>
              <w:tab/>
            </w:r>
            <w:r w:rsidRPr="004130B1">
              <w:rPr>
                <w:rFonts w:ascii="Times New Roman" w:hAnsi="Times New Roman" w:cs="Times New Roman"/>
                <w:b w:val="0"/>
                <w:bCs w:val="0"/>
                <w:noProof/>
                <w:webHidden/>
                <w:color w:val="000000" w:themeColor="text1"/>
              </w:rPr>
              <w:fldChar w:fldCharType="begin"/>
            </w:r>
            <w:r w:rsidRPr="004130B1">
              <w:rPr>
                <w:rFonts w:ascii="Times New Roman" w:hAnsi="Times New Roman" w:cs="Times New Roman"/>
                <w:b w:val="0"/>
                <w:bCs w:val="0"/>
                <w:noProof/>
                <w:webHidden/>
                <w:color w:val="000000" w:themeColor="text1"/>
              </w:rPr>
              <w:instrText xml:space="preserve"> PAGEREF _Toc223977265 \h </w:instrText>
            </w:r>
            <w:r w:rsidRPr="004130B1">
              <w:rPr>
                <w:rFonts w:ascii="Times New Roman" w:hAnsi="Times New Roman" w:cs="Times New Roman"/>
                <w:b w:val="0"/>
                <w:bCs w:val="0"/>
                <w:noProof/>
                <w:webHidden/>
                <w:color w:val="000000" w:themeColor="text1"/>
              </w:rPr>
            </w:r>
            <w:r w:rsidRPr="004130B1">
              <w:rPr>
                <w:rFonts w:ascii="Times New Roman" w:hAnsi="Times New Roman" w:cs="Times New Roman"/>
                <w:b w:val="0"/>
                <w:bCs w:val="0"/>
                <w:noProof/>
                <w:webHidden/>
                <w:color w:val="000000" w:themeColor="text1"/>
              </w:rPr>
              <w:fldChar w:fldCharType="separate"/>
            </w:r>
            <w:r w:rsidRPr="004130B1">
              <w:rPr>
                <w:rFonts w:ascii="Times New Roman" w:hAnsi="Times New Roman" w:cs="Times New Roman"/>
                <w:b w:val="0"/>
                <w:bCs w:val="0"/>
                <w:noProof/>
                <w:webHidden/>
                <w:color w:val="000000" w:themeColor="text1"/>
              </w:rPr>
              <w:t>3</w:t>
            </w:r>
            <w:r w:rsidRPr="004130B1">
              <w:rPr>
                <w:rFonts w:ascii="Times New Roman" w:hAnsi="Times New Roman" w:cs="Times New Roman"/>
                <w:b w:val="0"/>
                <w:bCs w:val="0"/>
                <w:noProof/>
                <w:webHidden/>
                <w:color w:val="000000" w:themeColor="text1"/>
              </w:rPr>
              <w:fldChar w:fldCharType="end"/>
            </w:r>
          </w:hyperlink>
        </w:p>
        <w:p w14:paraId="5815BB7B" w14:textId="22012AAA" w:rsidR="004130B1" w:rsidRPr="004130B1" w:rsidRDefault="004130B1" w:rsidP="004130B1">
          <w:pPr>
            <w:pStyle w:val="12"/>
            <w:tabs>
              <w:tab w:val="right" w:leader="dot" w:pos="9628"/>
            </w:tabs>
            <w:spacing w:before="0" w:line="360" w:lineRule="auto"/>
            <w:ind w:firstLine="709"/>
            <w:rPr>
              <w:rFonts w:ascii="Times New Roman" w:hAnsi="Times New Roman" w:cs="Times New Roman"/>
              <w:b w:val="0"/>
              <w:bCs w:val="0"/>
              <w:i w:val="0"/>
              <w:iCs w:val="0"/>
              <w:noProof/>
              <w:color w:val="000000" w:themeColor="text1"/>
              <w:sz w:val="28"/>
              <w:szCs w:val="28"/>
            </w:rPr>
          </w:pPr>
          <w:hyperlink w:anchor="_Toc223977266" w:history="1">
            <w:r w:rsidRPr="004130B1">
              <w:rPr>
                <w:rStyle w:val="af"/>
                <w:rFonts w:ascii="Times New Roman" w:hAnsi="Times New Roman" w:cs="Times New Roman"/>
                <w:b w:val="0"/>
                <w:bCs w:val="0"/>
                <w:i w:val="0"/>
                <w:iCs w:val="0"/>
                <w:caps/>
                <w:noProof/>
                <w:color w:val="000000" w:themeColor="text1"/>
                <w:sz w:val="28"/>
                <w:szCs w:val="28"/>
                <w:u w:val="none"/>
              </w:rPr>
              <w:t>1. ТЕОРЕТИЧЕСКИЕ ОСНОВЫ АВТОМАТИЗАЦИИ ДОКУМЕНТООБОРОТА</w:t>
            </w:r>
            <w:r w:rsidRPr="004130B1">
              <w:rPr>
                <w:rFonts w:ascii="Times New Roman" w:hAnsi="Times New Roman" w:cs="Times New Roman"/>
                <w:b w:val="0"/>
                <w:bCs w:val="0"/>
                <w:i w:val="0"/>
                <w:iCs w:val="0"/>
                <w:noProof/>
                <w:webHidden/>
                <w:color w:val="000000" w:themeColor="text1"/>
                <w:sz w:val="28"/>
                <w:szCs w:val="28"/>
              </w:rPr>
              <w:tab/>
            </w:r>
            <w:r w:rsidRPr="004130B1">
              <w:rPr>
                <w:rFonts w:ascii="Times New Roman" w:hAnsi="Times New Roman" w:cs="Times New Roman"/>
                <w:b w:val="0"/>
                <w:bCs w:val="0"/>
                <w:i w:val="0"/>
                <w:iCs w:val="0"/>
                <w:noProof/>
                <w:webHidden/>
                <w:color w:val="000000" w:themeColor="text1"/>
                <w:sz w:val="28"/>
                <w:szCs w:val="28"/>
              </w:rPr>
              <w:fldChar w:fldCharType="begin"/>
            </w:r>
            <w:r w:rsidRPr="004130B1">
              <w:rPr>
                <w:rFonts w:ascii="Times New Roman" w:hAnsi="Times New Roman" w:cs="Times New Roman"/>
                <w:b w:val="0"/>
                <w:bCs w:val="0"/>
                <w:i w:val="0"/>
                <w:iCs w:val="0"/>
                <w:noProof/>
                <w:webHidden/>
                <w:color w:val="000000" w:themeColor="text1"/>
                <w:sz w:val="28"/>
                <w:szCs w:val="28"/>
              </w:rPr>
              <w:instrText xml:space="preserve"> PAGEREF _Toc223977266 \h </w:instrText>
            </w:r>
            <w:r w:rsidRPr="004130B1">
              <w:rPr>
                <w:rFonts w:ascii="Times New Roman" w:hAnsi="Times New Roman" w:cs="Times New Roman"/>
                <w:b w:val="0"/>
                <w:bCs w:val="0"/>
                <w:i w:val="0"/>
                <w:iCs w:val="0"/>
                <w:noProof/>
                <w:webHidden/>
                <w:color w:val="000000" w:themeColor="text1"/>
                <w:sz w:val="28"/>
                <w:szCs w:val="28"/>
              </w:rPr>
            </w:r>
            <w:r w:rsidRPr="004130B1">
              <w:rPr>
                <w:rFonts w:ascii="Times New Roman" w:hAnsi="Times New Roman" w:cs="Times New Roman"/>
                <w:b w:val="0"/>
                <w:bCs w:val="0"/>
                <w:i w:val="0"/>
                <w:iCs w:val="0"/>
                <w:noProof/>
                <w:webHidden/>
                <w:color w:val="000000" w:themeColor="text1"/>
                <w:sz w:val="28"/>
                <w:szCs w:val="28"/>
              </w:rPr>
              <w:fldChar w:fldCharType="separate"/>
            </w:r>
            <w:r w:rsidRPr="004130B1">
              <w:rPr>
                <w:rFonts w:ascii="Times New Roman" w:hAnsi="Times New Roman" w:cs="Times New Roman"/>
                <w:b w:val="0"/>
                <w:bCs w:val="0"/>
                <w:i w:val="0"/>
                <w:iCs w:val="0"/>
                <w:noProof/>
                <w:webHidden/>
                <w:color w:val="000000" w:themeColor="text1"/>
                <w:sz w:val="28"/>
                <w:szCs w:val="28"/>
              </w:rPr>
              <w:t>5</w:t>
            </w:r>
            <w:r w:rsidRPr="004130B1">
              <w:rPr>
                <w:rFonts w:ascii="Times New Roman" w:hAnsi="Times New Roman" w:cs="Times New Roman"/>
                <w:b w:val="0"/>
                <w:bCs w:val="0"/>
                <w:i w:val="0"/>
                <w:iCs w:val="0"/>
                <w:noProof/>
                <w:webHidden/>
                <w:color w:val="000000" w:themeColor="text1"/>
                <w:sz w:val="28"/>
                <w:szCs w:val="28"/>
              </w:rPr>
              <w:fldChar w:fldCharType="end"/>
            </w:r>
          </w:hyperlink>
        </w:p>
        <w:p w14:paraId="54C6423D" w14:textId="0A290478" w:rsidR="004130B1" w:rsidRPr="004130B1" w:rsidRDefault="004130B1" w:rsidP="004130B1">
          <w:pPr>
            <w:pStyle w:val="23"/>
            <w:tabs>
              <w:tab w:val="right" w:leader="dot" w:pos="9628"/>
            </w:tabs>
            <w:spacing w:before="0" w:line="360" w:lineRule="auto"/>
            <w:ind w:left="0" w:firstLine="709"/>
            <w:rPr>
              <w:rFonts w:ascii="Times New Roman" w:hAnsi="Times New Roman" w:cs="Times New Roman"/>
              <w:b w:val="0"/>
              <w:bCs w:val="0"/>
              <w:noProof/>
              <w:color w:val="000000" w:themeColor="text1"/>
              <w:sz w:val="28"/>
              <w:szCs w:val="28"/>
            </w:rPr>
          </w:pPr>
          <w:hyperlink w:anchor="_Toc223977267" w:history="1">
            <w:r w:rsidRPr="004130B1">
              <w:rPr>
                <w:rStyle w:val="af"/>
                <w:rFonts w:ascii="Times New Roman" w:hAnsi="Times New Roman" w:cs="Times New Roman"/>
                <w:b w:val="0"/>
                <w:bCs w:val="0"/>
                <w:noProof/>
                <w:color w:val="000000" w:themeColor="text1"/>
                <w:sz w:val="28"/>
                <w:szCs w:val="28"/>
                <w:u w:val="none"/>
              </w:rPr>
              <w:t>1.1. Понятие и роль документооборота; автоматизация как элемент цифровой трансформации</w:t>
            </w:r>
            <w:r w:rsidRPr="004130B1">
              <w:rPr>
                <w:rFonts w:ascii="Times New Roman" w:hAnsi="Times New Roman" w:cs="Times New Roman"/>
                <w:b w:val="0"/>
                <w:bCs w:val="0"/>
                <w:noProof/>
                <w:webHidden/>
                <w:color w:val="000000" w:themeColor="text1"/>
                <w:sz w:val="28"/>
                <w:szCs w:val="28"/>
              </w:rPr>
              <w:tab/>
            </w:r>
            <w:r w:rsidRPr="004130B1">
              <w:rPr>
                <w:rFonts w:ascii="Times New Roman" w:hAnsi="Times New Roman" w:cs="Times New Roman"/>
                <w:b w:val="0"/>
                <w:bCs w:val="0"/>
                <w:noProof/>
                <w:webHidden/>
                <w:color w:val="000000" w:themeColor="text1"/>
                <w:sz w:val="28"/>
                <w:szCs w:val="28"/>
              </w:rPr>
              <w:fldChar w:fldCharType="begin"/>
            </w:r>
            <w:r w:rsidRPr="004130B1">
              <w:rPr>
                <w:rFonts w:ascii="Times New Roman" w:hAnsi="Times New Roman" w:cs="Times New Roman"/>
                <w:b w:val="0"/>
                <w:bCs w:val="0"/>
                <w:noProof/>
                <w:webHidden/>
                <w:color w:val="000000" w:themeColor="text1"/>
                <w:sz w:val="28"/>
                <w:szCs w:val="28"/>
              </w:rPr>
              <w:instrText xml:space="preserve"> PAGEREF _Toc223977267 \h </w:instrText>
            </w:r>
            <w:r w:rsidRPr="004130B1">
              <w:rPr>
                <w:rFonts w:ascii="Times New Roman" w:hAnsi="Times New Roman" w:cs="Times New Roman"/>
                <w:b w:val="0"/>
                <w:bCs w:val="0"/>
                <w:noProof/>
                <w:webHidden/>
                <w:color w:val="000000" w:themeColor="text1"/>
                <w:sz w:val="28"/>
                <w:szCs w:val="28"/>
              </w:rPr>
            </w:r>
            <w:r w:rsidRPr="004130B1">
              <w:rPr>
                <w:rFonts w:ascii="Times New Roman" w:hAnsi="Times New Roman" w:cs="Times New Roman"/>
                <w:b w:val="0"/>
                <w:bCs w:val="0"/>
                <w:noProof/>
                <w:webHidden/>
                <w:color w:val="000000" w:themeColor="text1"/>
                <w:sz w:val="28"/>
                <w:szCs w:val="28"/>
              </w:rPr>
              <w:fldChar w:fldCharType="separate"/>
            </w:r>
            <w:r w:rsidRPr="004130B1">
              <w:rPr>
                <w:rFonts w:ascii="Times New Roman" w:hAnsi="Times New Roman" w:cs="Times New Roman"/>
                <w:b w:val="0"/>
                <w:bCs w:val="0"/>
                <w:noProof/>
                <w:webHidden/>
                <w:color w:val="000000" w:themeColor="text1"/>
                <w:sz w:val="28"/>
                <w:szCs w:val="28"/>
              </w:rPr>
              <w:t>5</w:t>
            </w:r>
            <w:r w:rsidRPr="004130B1">
              <w:rPr>
                <w:rFonts w:ascii="Times New Roman" w:hAnsi="Times New Roman" w:cs="Times New Roman"/>
                <w:b w:val="0"/>
                <w:bCs w:val="0"/>
                <w:noProof/>
                <w:webHidden/>
                <w:color w:val="000000" w:themeColor="text1"/>
                <w:sz w:val="28"/>
                <w:szCs w:val="28"/>
              </w:rPr>
              <w:fldChar w:fldCharType="end"/>
            </w:r>
          </w:hyperlink>
        </w:p>
        <w:p w14:paraId="54E7EEDB" w14:textId="41B8F6D0" w:rsidR="004130B1" w:rsidRPr="004130B1" w:rsidRDefault="004130B1" w:rsidP="004130B1">
          <w:pPr>
            <w:pStyle w:val="23"/>
            <w:tabs>
              <w:tab w:val="right" w:leader="dot" w:pos="9628"/>
            </w:tabs>
            <w:spacing w:before="0" w:line="360" w:lineRule="auto"/>
            <w:ind w:left="0" w:firstLine="709"/>
            <w:rPr>
              <w:rFonts w:ascii="Times New Roman" w:hAnsi="Times New Roman" w:cs="Times New Roman"/>
              <w:b w:val="0"/>
              <w:bCs w:val="0"/>
              <w:noProof/>
              <w:color w:val="000000" w:themeColor="text1"/>
              <w:sz w:val="28"/>
              <w:szCs w:val="28"/>
            </w:rPr>
          </w:pPr>
          <w:hyperlink w:anchor="_Toc223977268" w:history="1">
            <w:r w:rsidRPr="004130B1">
              <w:rPr>
                <w:rStyle w:val="af"/>
                <w:rFonts w:ascii="Times New Roman" w:hAnsi="Times New Roman" w:cs="Times New Roman"/>
                <w:b w:val="0"/>
                <w:bCs w:val="0"/>
                <w:noProof/>
                <w:color w:val="000000" w:themeColor="text1"/>
                <w:sz w:val="28"/>
                <w:szCs w:val="28"/>
                <w:u w:val="none"/>
              </w:rPr>
              <w:t>1.2. Правовые основы ЭДО и интеграция с корпоративными ИС</w:t>
            </w:r>
            <w:r w:rsidRPr="004130B1">
              <w:rPr>
                <w:rFonts w:ascii="Times New Roman" w:hAnsi="Times New Roman" w:cs="Times New Roman"/>
                <w:b w:val="0"/>
                <w:bCs w:val="0"/>
                <w:noProof/>
                <w:webHidden/>
                <w:color w:val="000000" w:themeColor="text1"/>
                <w:sz w:val="28"/>
                <w:szCs w:val="28"/>
              </w:rPr>
              <w:tab/>
            </w:r>
            <w:r w:rsidRPr="004130B1">
              <w:rPr>
                <w:rFonts w:ascii="Times New Roman" w:hAnsi="Times New Roman" w:cs="Times New Roman"/>
                <w:b w:val="0"/>
                <w:bCs w:val="0"/>
                <w:noProof/>
                <w:webHidden/>
                <w:color w:val="000000" w:themeColor="text1"/>
                <w:sz w:val="28"/>
                <w:szCs w:val="28"/>
              </w:rPr>
              <w:fldChar w:fldCharType="begin"/>
            </w:r>
            <w:r w:rsidRPr="004130B1">
              <w:rPr>
                <w:rFonts w:ascii="Times New Roman" w:hAnsi="Times New Roman" w:cs="Times New Roman"/>
                <w:b w:val="0"/>
                <w:bCs w:val="0"/>
                <w:noProof/>
                <w:webHidden/>
                <w:color w:val="000000" w:themeColor="text1"/>
                <w:sz w:val="28"/>
                <w:szCs w:val="28"/>
              </w:rPr>
              <w:instrText xml:space="preserve"> PAGEREF _Toc223977268 \h </w:instrText>
            </w:r>
            <w:r w:rsidRPr="004130B1">
              <w:rPr>
                <w:rFonts w:ascii="Times New Roman" w:hAnsi="Times New Roman" w:cs="Times New Roman"/>
                <w:b w:val="0"/>
                <w:bCs w:val="0"/>
                <w:noProof/>
                <w:webHidden/>
                <w:color w:val="000000" w:themeColor="text1"/>
                <w:sz w:val="28"/>
                <w:szCs w:val="28"/>
              </w:rPr>
            </w:r>
            <w:r w:rsidRPr="004130B1">
              <w:rPr>
                <w:rFonts w:ascii="Times New Roman" w:hAnsi="Times New Roman" w:cs="Times New Roman"/>
                <w:b w:val="0"/>
                <w:bCs w:val="0"/>
                <w:noProof/>
                <w:webHidden/>
                <w:color w:val="000000" w:themeColor="text1"/>
                <w:sz w:val="28"/>
                <w:szCs w:val="28"/>
              </w:rPr>
              <w:fldChar w:fldCharType="separate"/>
            </w:r>
            <w:r w:rsidRPr="004130B1">
              <w:rPr>
                <w:rFonts w:ascii="Times New Roman" w:hAnsi="Times New Roman" w:cs="Times New Roman"/>
                <w:b w:val="0"/>
                <w:bCs w:val="0"/>
                <w:noProof/>
                <w:webHidden/>
                <w:color w:val="000000" w:themeColor="text1"/>
                <w:sz w:val="28"/>
                <w:szCs w:val="28"/>
              </w:rPr>
              <w:t>9</w:t>
            </w:r>
            <w:r w:rsidRPr="004130B1">
              <w:rPr>
                <w:rFonts w:ascii="Times New Roman" w:hAnsi="Times New Roman" w:cs="Times New Roman"/>
                <w:b w:val="0"/>
                <w:bCs w:val="0"/>
                <w:noProof/>
                <w:webHidden/>
                <w:color w:val="000000" w:themeColor="text1"/>
                <w:sz w:val="28"/>
                <w:szCs w:val="28"/>
              </w:rPr>
              <w:fldChar w:fldCharType="end"/>
            </w:r>
          </w:hyperlink>
        </w:p>
        <w:p w14:paraId="6180AA6B" w14:textId="7B8B67BC" w:rsidR="004130B1" w:rsidRPr="004130B1" w:rsidRDefault="004130B1" w:rsidP="004130B1">
          <w:pPr>
            <w:pStyle w:val="23"/>
            <w:tabs>
              <w:tab w:val="right" w:leader="dot" w:pos="9628"/>
            </w:tabs>
            <w:spacing w:before="0" w:line="360" w:lineRule="auto"/>
            <w:ind w:left="0" w:firstLine="709"/>
            <w:rPr>
              <w:rFonts w:ascii="Times New Roman" w:hAnsi="Times New Roman" w:cs="Times New Roman"/>
              <w:b w:val="0"/>
              <w:bCs w:val="0"/>
              <w:noProof/>
              <w:color w:val="000000" w:themeColor="text1"/>
              <w:sz w:val="28"/>
              <w:szCs w:val="28"/>
            </w:rPr>
          </w:pPr>
          <w:hyperlink w:anchor="_Toc223977273" w:history="1">
            <w:r w:rsidRPr="004130B1">
              <w:rPr>
                <w:rStyle w:val="af"/>
                <w:rFonts w:ascii="Times New Roman" w:hAnsi="Times New Roman" w:cs="Times New Roman"/>
                <w:b w:val="0"/>
                <w:bCs w:val="0"/>
                <w:noProof/>
                <w:color w:val="000000" w:themeColor="text1"/>
                <w:sz w:val="28"/>
                <w:szCs w:val="28"/>
                <w:u w:val="none"/>
              </w:rPr>
              <w:t>1.3. Современные тенденции, риски и международный опыт, выводы для российской практики</w:t>
            </w:r>
            <w:r w:rsidRPr="004130B1">
              <w:rPr>
                <w:rFonts w:ascii="Times New Roman" w:hAnsi="Times New Roman" w:cs="Times New Roman"/>
                <w:b w:val="0"/>
                <w:bCs w:val="0"/>
                <w:noProof/>
                <w:webHidden/>
                <w:color w:val="000000" w:themeColor="text1"/>
                <w:sz w:val="28"/>
                <w:szCs w:val="28"/>
              </w:rPr>
              <w:tab/>
            </w:r>
            <w:r w:rsidRPr="004130B1">
              <w:rPr>
                <w:rFonts w:ascii="Times New Roman" w:hAnsi="Times New Roman" w:cs="Times New Roman"/>
                <w:b w:val="0"/>
                <w:bCs w:val="0"/>
                <w:noProof/>
                <w:webHidden/>
                <w:color w:val="000000" w:themeColor="text1"/>
                <w:sz w:val="28"/>
                <w:szCs w:val="28"/>
              </w:rPr>
              <w:fldChar w:fldCharType="begin"/>
            </w:r>
            <w:r w:rsidRPr="004130B1">
              <w:rPr>
                <w:rFonts w:ascii="Times New Roman" w:hAnsi="Times New Roman" w:cs="Times New Roman"/>
                <w:b w:val="0"/>
                <w:bCs w:val="0"/>
                <w:noProof/>
                <w:webHidden/>
                <w:color w:val="000000" w:themeColor="text1"/>
                <w:sz w:val="28"/>
                <w:szCs w:val="28"/>
              </w:rPr>
              <w:instrText xml:space="preserve"> PAGEREF _Toc223977273 \h </w:instrText>
            </w:r>
            <w:r w:rsidRPr="004130B1">
              <w:rPr>
                <w:rFonts w:ascii="Times New Roman" w:hAnsi="Times New Roman" w:cs="Times New Roman"/>
                <w:b w:val="0"/>
                <w:bCs w:val="0"/>
                <w:noProof/>
                <w:webHidden/>
                <w:color w:val="000000" w:themeColor="text1"/>
                <w:sz w:val="28"/>
                <w:szCs w:val="28"/>
              </w:rPr>
            </w:r>
            <w:r w:rsidRPr="004130B1">
              <w:rPr>
                <w:rFonts w:ascii="Times New Roman" w:hAnsi="Times New Roman" w:cs="Times New Roman"/>
                <w:b w:val="0"/>
                <w:bCs w:val="0"/>
                <w:noProof/>
                <w:webHidden/>
                <w:color w:val="000000" w:themeColor="text1"/>
                <w:sz w:val="28"/>
                <w:szCs w:val="28"/>
              </w:rPr>
              <w:fldChar w:fldCharType="separate"/>
            </w:r>
            <w:r w:rsidRPr="004130B1">
              <w:rPr>
                <w:rFonts w:ascii="Times New Roman" w:hAnsi="Times New Roman" w:cs="Times New Roman"/>
                <w:b w:val="0"/>
                <w:bCs w:val="0"/>
                <w:noProof/>
                <w:webHidden/>
                <w:color w:val="000000" w:themeColor="text1"/>
                <w:sz w:val="28"/>
                <w:szCs w:val="28"/>
              </w:rPr>
              <w:t>12</w:t>
            </w:r>
            <w:r w:rsidRPr="004130B1">
              <w:rPr>
                <w:rFonts w:ascii="Times New Roman" w:hAnsi="Times New Roman" w:cs="Times New Roman"/>
                <w:b w:val="0"/>
                <w:bCs w:val="0"/>
                <w:noProof/>
                <w:webHidden/>
                <w:color w:val="000000" w:themeColor="text1"/>
                <w:sz w:val="28"/>
                <w:szCs w:val="28"/>
              </w:rPr>
              <w:fldChar w:fldCharType="end"/>
            </w:r>
          </w:hyperlink>
        </w:p>
        <w:p w14:paraId="2016AD67" w14:textId="5BB408E2" w:rsidR="004130B1" w:rsidRPr="004130B1" w:rsidRDefault="004130B1" w:rsidP="004130B1">
          <w:pPr>
            <w:pStyle w:val="12"/>
            <w:tabs>
              <w:tab w:val="right" w:leader="dot" w:pos="9628"/>
            </w:tabs>
            <w:spacing w:before="0" w:line="360" w:lineRule="auto"/>
            <w:ind w:firstLine="709"/>
            <w:rPr>
              <w:rFonts w:ascii="Times New Roman" w:hAnsi="Times New Roman" w:cs="Times New Roman"/>
              <w:b w:val="0"/>
              <w:bCs w:val="0"/>
              <w:i w:val="0"/>
              <w:iCs w:val="0"/>
              <w:noProof/>
              <w:color w:val="000000" w:themeColor="text1"/>
              <w:sz w:val="28"/>
              <w:szCs w:val="28"/>
            </w:rPr>
          </w:pPr>
          <w:hyperlink w:anchor="_Toc223977274" w:history="1">
            <w:r w:rsidRPr="004130B1">
              <w:rPr>
                <w:rStyle w:val="af"/>
                <w:rFonts w:ascii="Times New Roman" w:hAnsi="Times New Roman" w:cs="Times New Roman"/>
                <w:b w:val="0"/>
                <w:bCs w:val="0"/>
                <w:i w:val="0"/>
                <w:iCs w:val="0"/>
                <w:caps/>
                <w:noProof/>
                <w:color w:val="000000" w:themeColor="text1"/>
                <w:sz w:val="28"/>
                <w:szCs w:val="28"/>
                <w:u w:val="none"/>
              </w:rPr>
              <w:t>2. ПРАКТИЧЕСКОЕ РЕШЕНИЕ ДЛЯ АО «ТРАНСТЕХСЕРВИС»</w:t>
            </w:r>
            <w:r w:rsidRPr="004130B1">
              <w:rPr>
                <w:rFonts w:ascii="Times New Roman" w:hAnsi="Times New Roman" w:cs="Times New Roman"/>
                <w:b w:val="0"/>
                <w:bCs w:val="0"/>
                <w:i w:val="0"/>
                <w:iCs w:val="0"/>
                <w:noProof/>
                <w:webHidden/>
                <w:color w:val="000000" w:themeColor="text1"/>
                <w:sz w:val="28"/>
                <w:szCs w:val="28"/>
              </w:rPr>
              <w:tab/>
            </w:r>
            <w:r w:rsidRPr="004130B1">
              <w:rPr>
                <w:rFonts w:ascii="Times New Roman" w:hAnsi="Times New Roman" w:cs="Times New Roman"/>
                <w:b w:val="0"/>
                <w:bCs w:val="0"/>
                <w:i w:val="0"/>
                <w:iCs w:val="0"/>
                <w:noProof/>
                <w:webHidden/>
                <w:color w:val="000000" w:themeColor="text1"/>
                <w:sz w:val="28"/>
                <w:szCs w:val="28"/>
              </w:rPr>
              <w:fldChar w:fldCharType="begin"/>
            </w:r>
            <w:r w:rsidRPr="004130B1">
              <w:rPr>
                <w:rFonts w:ascii="Times New Roman" w:hAnsi="Times New Roman" w:cs="Times New Roman"/>
                <w:b w:val="0"/>
                <w:bCs w:val="0"/>
                <w:i w:val="0"/>
                <w:iCs w:val="0"/>
                <w:noProof/>
                <w:webHidden/>
                <w:color w:val="000000" w:themeColor="text1"/>
                <w:sz w:val="28"/>
                <w:szCs w:val="28"/>
              </w:rPr>
              <w:instrText xml:space="preserve"> PAGEREF _Toc223977274 \h </w:instrText>
            </w:r>
            <w:r w:rsidRPr="004130B1">
              <w:rPr>
                <w:rFonts w:ascii="Times New Roman" w:hAnsi="Times New Roman" w:cs="Times New Roman"/>
                <w:b w:val="0"/>
                <w:bCs w:val="0"/>
                <w:i w:val="0"/>
                <w:iCs w:val="0"/>
                <w:noProof/>
                <w:webHidden/>
                <w:color w:val="000000" w:themeColor="text1"/>
                <w:sz w:val="28"/>
                <w:szCs w:val="28"/>
              </w:rPr>
            </w:r>
            <w:r w:rsidRPr="004130B1">
              <w:rPr>
                <w:rFonts w:ascii="Times New Roman" w:hAnsi="Times New Roman" w:cs="Times New Roman"/>
                <w:b w:val="0"/>
                <w:bCs w:val="0"/>
                <w:i w:val="0"/>
                <w:iCs w:val="0"/>
                <w:noProof/>
                <w:webHidden/>
                <w:color w:val="000000" w:themeColor="text1"/>
                <w:sz w:val="28"/>
                <w:szCs w:val="28"/>
              </w:rPr>
              <w:fldChar w:fldCharType="separate"/>
            </w:r>
            <w:r w:rsidRPr="004130B1">
              <w:rPr>
                <w:rFonts w:ascii="Times New Roman" w:hAnsi="Times New Roman" w:cs="Times New Roman"/>
                <w:b w:val="0"/>
                <w:bCs w:val="0"/>
                <w:i w:val="0"/>
                <w:iCs w:val="0"/>
                <w:noProof/>
                <w:webHidden/>
                <w:color w:val="000000" w:themeColor="text1"/>
                <w:sz w:val="28"/>
                <w:szCs w:val="28"/>
              </w:rPr>
              <w:t>16</w:t>
            </w:r>
            <w:r w:rsidRPr="004130B1">
              <w:rPr>
                <w:rFonts w:ascii="Times New Roman" w:hAnsi="Times New Roman" w:cs="Times New Roman"/>
                <w:b w:val="0"/>
                <w:bCs w:val="0"/>
                <w:i w:val="0"/>
                <w:iCs w:val="0"/>
                <w:noProof/>
                <w:webHidden/>
                <w:color w:val="000000" w:themeColor="text1"/>
                <w:sz w:val="28"/>
                <w:szCs w:val="28"/>
              </w:rPr>
              <w:fldChar w:fldCharType="end"/>
            </w:r>
          </w:hyperlink>
        </w:p>
        <w:p w14:paraId="21071CCA" w14:textId="4C1A17C9" w:rsidR="004130B1" w:rsidRPr="004130B1" w:rsidRDefault="004130B1" w:rsidP="004130B1">
          <w:pPr>
            <w:pStyle w:val="23"/>
            <w:tabs>
              <w:tab w:val="right" w:leader="dot" w:pos="9628"/>
            </w:tabs>
            <w:spacing w:before="0" w:line="360" w:lineRule="auto"/>
            <w:ind w:left="0" w:firstLine="709"/>
            <w:rPr>
              <w:rFonts w:ascii="Times New Roman" w:hAnsi="Times New Roman" w:cs="Times New Roman"/>
              <w:b w:val="0"/>
              <w:bCs w:val="0"/>
              <w:noProof/>
              <w:color w:val="000000" w:themeColor="text1"/>
              <w:sz w:val="28"/>
              <w:szCs w:val="28"/>
            </w:rPr>
          </w:pPr>
          <w:hyperlink w:anchor="_Toc223977275" w:history="1">
            <w:r w:rsidRPr="004130B1">
              <w:rPr>
                <w:rStyle w:val="af"/>
                <w:rFonts w:ascii="Times New Roman" w:hAnsi="Times New Roman" w:cs="Times New Roman"/>
                <w:b w:val="0"/>
                <w:bCs w:val="0"/>
                <w:noProof/>
                <w:color w:val="000000" w:themeColor="text1"/>
                <w:sz w:val="28"/>
                <w:szCs w:val="28"/>
                <w:u w:val="none"/>
              </w:rPr>
              <w:t>2.1. Краткая характеристика ТТС и анализ текущего документооборота</w:t>
            </w:r>
            <w:r w:rsidRPr="004130B1">
              <w:rPr>
                <w:rFonts w:ascii="Times New Roman" w:hAnsi="Times New Roman" w:cs="Times New Roman"/>
                <w:b w:val="0"/>
                <w:bCs w:val="0"/>
                <w:noProof/>
                <w:webHidden/>
                <w:color w:val="000000" w:themeColor="text1"/>
                <w:sz w:val="28"/>
                <w:szCs w:val="28"/>
              </w:rPr>
              <w:tab/>
            </w:r>
            <w:r w:rsidRPr="004130B1">
              <w:rPr>
                <w:rFonts w:ascii="Times New Roman" w:hAnsi="Times New Roman" w:cs="Times New Roman"/>
                <w:b w:val="0"/>
                <w:bCs w:val="0"/>
                <w:noProof/>
                <w:webHidden/>
                <w:color w:val="000000" w:themeColor="text1"/>
                <w:sz w:val="28"/>
                <w:szCs w:val="28"/>
              </w:rPr>
              <w:fldChar w:fldCharType="begin"/>
            </w:r>
            <w:r w:rsidRPr="004130B1">
              <w:rPr>
                <w:rFonts w:ascii="Times New Roman" w:hAnsi="Times New Roman" w:cs="Times New Roman"/>
                <w:b w:val="0"/>
                <w:bCs w:val="0"/>
                <w:noProof/>
                <w:webHidden/>
                <w:color w:val="000000" w:themeColor="text1"/>
                <w:sz w:val="28"/>
                <w:szCs w:val="28"/>
              </w:rPr>
              <w:instrText xml:space="preserve"> PAGEREF _Toc223977275 \h </w:instrText>
            </w:r>
            <w:r w:rsidRPr="004130B1">
              <w:rPr>
                <w:rFonts w:ascii="Times New Roman" w:hAnsi="Times New Roman" w:cs="Times New Roman"/>
                <w:b w:val="0"/>
                <w:bCs w:val="0"/>
                <w:noProof/>
                <w:webHidden/>
                <w:color w:val="000000" w:themeColor="text1"/>
                <w:sz w:val="28"/>
                <w:szCs w:val="28"/>
              </w:rPr>
            </w:r>
            <w:r w:rsidRPr="004130B1">
              <w:rPr>
                <w:rFonts w:ascii="Times New Roman" w:hAnsi="Times New Roman" w:cs="Times New Roman"/>
                <w:b w:val="0"/>
                <w:bCs w:val="0"/>
                <w:noProof/>
                <w:webHidden/>
                <w:color w:val="000000" w:themeColor="text1"/>
                <w:sz w:val="28"/>
                <w:szCs w:val="28"/>
              </w:rPr>
              <w:fldChar w:fldCharType="separate"/>
            </w:r>
            <w:r w:rsidRPr="004130B1">
              <w:rPr>
                <w:rFonts w:ascii="Times New Roman" w:hAnsi="Times New Roman" w:cs="Times New Roman"/>
                <w:b w:val="0"/>
                <w:bCs w:val="0"/>
                <w:noProof/>
                <w:webHidden/>
                <w:color w:val="000000" w:themeColor="text1"/>
                <w:sz w:val="28"/>
                <w:szCs w:val="28"/>
              </w:rPr>
              <w:t>16</w:t>
            </w:r>
            <w:r w:rsidRPr="004130B1">
              <w:rPr>
                <w:rFonts w:ascii="Times New Roman" w:hAnsi="Times New Roman" w:cs="Times New Roman"/>
                <w:b w:val="0"/>
                <w:bCs w:val="0"/>
                <w:noProof/>
                <w:webHidden/>
                <w:color w:val="000000" w:themeColor="text1"/>
                <w:sz w:val="28"/>
                <w:szCs w:val="28"/>
              </w:rPr>
              <w:fldChar w:fldCharType="end"/>
            </w:r>
          </w:hyperlink>
        </w:p>
        <w:p w14:paraId="71B79816" w14:textId="505F9F7B" w:rsidR="004130B1" w:rsidRPr="004130B1" w:rsidRDefault="004130B1" w:rsidP="004130B1">
          <w:pPr>
            <w:pStyle w:val="23"/>
            <w:tabs>
              <w:tab w:val="right" w:leader="dot" w:pos="9628"/>
            </w:tabs>
            <w:spacing w:before="0" w:line="360" w:lineRule="auto"/>
            <w:ind w:left="0" w:firstLine="709"/>
            <w:rPr>
              <w:rFonts w:ascii="Times New Roman" w:hAnsi="Times New Roman" w:cs="Times New Roman"/>
              <w:b w:val="0"/>
              <w:bCs w:val="0"/>
              <w:noProof/>
              <w:color w:val="000000" w:themeColor="text1"/>
              <w:sz w:val="28"/>
              <w:szCs w:val="28"/>
            </w:rPr>
          </w:pPr>
          <w:hyperlink w:anchor="_Toc223977278" w:history="1">
            <w:r w:rsidRPr="004130B1">
              <w:rPr>
                <w:rStyle w:val="af"/>
                <w:rFonts w:ascii="Times New Roman" w:hAnsi="Times New Roman" w:cs="Times New Roman"/>
                <w:b w:val="0"/>
                <w:bCs w:val="0"/>
                <w:noProof/>
                <w:color w:val="000000" w:themeColor="text1"/>
                <w:sz w:val="28"/>
                <w:szCs w:val="28"/>
                <w:u w:val="none"/>
              </w:rPr>
              <w:t>2.2. Проект внедрения ЭДО на базе СБИС: архитектура и организационная модель</w:t>
            </w:r>
            <w:r w:rsidRPr="004130B1">
              <w:rPr>
                <w:rFonts w:ascii="Times New Roman" w:hAnsi="Times New Roman" w:cs="Times New Roman"/>
                <w:b w:val="0"/>
                <w:bCs w:val="0"/>
                <w:noProof/>
                <w:webHidden/>
                <w:color w:val="000000" w:themeColor="text1"/>
                <w:sz w:val="28"/>
                <w:szCs w:val="28"/>
              </w:rPr>
              <w:tab/>
            </w:r>
            <w:r w:rsidRPr="004130B1">
              <w:rPr>
                <w:rFonts w:ascii="Times New Roman" w:hAnsi="Times New Roman" w:cs="Times New Roman"/>
                <w:b w:val="0"/>
                <w:bCs w:val="0"/>
                <w:noProof/>
                <w:webHidden/>
                <w:color w:val="000000" w:themeColor="text1"/>
                <w:sz w:val="28"/>
                <w:szCs w:val="28"/>
              </w:rPr>
              <w:fldChar w:fldCharType="begin"/>
            </w:r>
            <w:r w:rsidRPr="004130B1">
              <w:rPr>
                <w:rFonts w:ascii="Times New Roman" w:hAnsi="Times New Roman" w:cs="Times New Roman"/>
                <w:b w:val="0"/>
                <w:bCs w:val="0"/>
                <w:noProof/>
                <w:webHidden/>
                <w:color w:val="000000" w:themeColor="text1"/>
                <w:sz w:val="28"/>
                <w:szCs w:val="28"/>
              </w:rPr>
              <w:instrText xml:space="preserve"> PAGEREF _Toc223977278 \h </w:instrText>
            </w:r>
            <w:r w:rsidRPr="004130B1">
              <w:rPr>
                <w:rFonts w:ascii="Times New Roman" w:hAnsi="Times New Roman" w:cs="Times New Roman"/>
                <w:b w:val="0"/>
                <w:bCs w:val="0"/>
                <w:noProof/>
                <w:webHidden/>
                <w:color w:val="000000" w:themeColor="text1"/>
                <w:sz w:val="28"/>
                <w:szCs w:val="28"/>
              </w:rPr>
            </w:r>
            <w:r w:rsidRPr="004130B1">
              <w:rPr>
                <w:rFonts w:ascii="Times New Roman" w:hAnsi="Times New Roman" w:cs="Times New Roman"/>
                <w:b w:val="0"/>
                <w:bCs w:val="0"/>
                <w:noProof/>
                <w:webHidden/>
                <w:color w:val="000000" w:themeColor="text1"/>
                <w:sz w:val="28"/>
                <w:szCs w:val="28"/>
              </w:rPr>
              <w:fldChar w:fldCharType="separate"/>
            </w:r>
            <w:r w:rsidRPr="004130B1">
              <w:rPr>
                <w:rFonts w:ascii="Times New Roman" w:hAnsi="Times New Roman" w:cs="Times New Roman"/>
                <w:b w:val="0"/>
                <w:bCs w:val="0"/>
                <w:noProof/>
                <w:webHidden/>
                <w:color w:val="000000" w:themeColor="text1"/>
                <w:sz w:val="28"/>
                <w:szCs w:val="28"/>
              </w:rPr>
              <w:t>19</w:t>
            </w:r>
            <w:r w:rsidRPr="004130B1">
              <w:rPr>
                <w:rFonts w:ascii="Times New Roman" w:hAnsi="Times New Roman" w:cs="Times New Roman"/>
                <w:b w:val="0"/>
                <w:bCs w:val="0"/>
                <w:noProof/>
                <w:webHidden/>
                <w:color w:val="000000" w:themeColor="text1"/>
                <w:sz w:val="28"/>
                <w:szCs w:val="28"/>
              </w:rPr>
              <w:fldChar w:fldCharType="end"/>
            </w:r>
          </w:hyperlink>
        </w:p>
        <w:p w14:paraId="2B526AB8" w14:textId="70C42CE8" w:rsidR="004130B1" w:rsidRPr="004130B1" w:rsidRDefault="004130B1" w:rsidP="004130B1">
          <w:pPr>
            <w:pStyle w:val="23"/>
            <w:tabs>
              <w:tab w:val="right" w:leader="dot" w:pos="9628"/>
            </w:tabs>
            <w:spacing w:before="0" w:line="360" w:lineRule="auto"/>
            <w:ind w:left="0" w:firstLine="709"/>
            <w:rPr>
              <w:rFonts w:ascii="Times New Roman" w:hAnsi="Times New Roman" w:cs="Times New Roman"/>
              <w:b w:val="0"/>
              <w:bCs w:val="0"/>
              <w:noProof/>
              <w:color w:val="000000" w:themeColor="text1"/>
              <w:sz w:val="28"/>
              <w:szCs w:val="28"/>
            </w:rPr>
          </w:pPr>
          <w:hyperlink w:anchor="_Toc223977279" w:history="1">
            <w:r w:rsidRPr="004130B1">
              <w:rPr>
                <w:rStyle w:val="af"/>
                <w:rFonts w:ascii="Times New Roman" w:hAnsi="Times New Roman" w:cs="Times New Roman"/>
                <w:b w:val="0"/>
                <w:bCs w:val="0"/>
                <w:noProof/>
                <w:color w:val="000000" w:themeColor="text1"/>
                <w:sz w:val="28"/>
                <w:szCs w:val="28"/>
                <w:u w:val="none"/>
              </w:rPr>
              <w:t>2.3. Эффективность и альтернативы: расчёт эффектов и сравнение с Диадок и 1С-ЭДО</w:t>
            </w:r>
            <w:r w:rsidRPr="004130B1">
              <w:rPr>
                <w:rFonts w:ascii="Times New Roman" w:hAnsi="Times New Roman" w:cs="Times New Roman"/>
                <w:b w:val="0"/>
                <w:bCs w:val="0"/>
                <w:noProof/>
                <w:webHidden/>
                <w:color w:val="000000" w:themeColor="text1"/>
                <w:sz w:val="28"/>
                <w:szCs w:val="28"/>
              </w:rPr>
              <w:tab/>
            </w:r>
            <w:r w:rsidRPr="004130B1">
              <w:rPr>
                <w:rFonts w:ascii="Times New Roman" w:hAnsi="Times New Roman" w:cs="Times New Roman"/>
                <w:b w:val="0"/>
                <w:bCs w:val="0"/>
                <w:noProof/>
                <w:webHidden/>
                <w:color w:val="000000" w:themeColor="text1"/>
                <w:sz w:val="28"/>
                <w:szCs w:val="28"/>
              </w:rPr>
              <w:fldChar w:fldCharType="begin"/>
            </w:r>
            <w:r w:rsidRPr="004130B1">
              <w:rPr>
                <w:rFonts w:ascii="Times New Roman" w:hAnsi="Times New Roman" w:cs="Times New Roman"/>
                <w:b w:val="0"/>
                <w:bCs w:val="0"/>
                <w:noProof/>
                <w:webHidden/>
                <w:color w:val="000000" w:themeColor="text1"/>
                <w:sz w:val="28"/>
                <w:szCs w:val="28"/>
              </w:rPr>
              <w:instrText xml:space="preserve"> PAGEREF _Toc223977279 \h </w:instrText>
            </w:r>
            <w:r w:rsidRPr="004130B1">
              <w:rPr>
                <w:rFonts w:ascii="Times New Roman" w:hAnsi="Times New Roman" w:cs="Times New Roman"/>
                <w:b w:val="0"/>
                <w:bCs w:val="0"/>
                <w:noProof/>
                <w:webHidden/>
                <w:color w:val="000000" w:themeColor="text1"/>
                <w:sz w:val="28"/>
                <w:szCs w:val="28"/>
              </w:rPr>
            </w:r>
            <w:r w:rsidRPr="004130B1">
              <w:rPr>
                <w:rFonts w:ascii="Times New Roman" w:hAnsi="Times New Roman" w:cs="Times New Roman"/>
                <w:b w:val="0"/>
                <w:bCs w:val="0"/>
                <w:noProof/>
                <w:webHidden/>
                <w:color w:val="000000" w:themeColor="text1"/>
                <w:sz w:val="28"/>
                <w:szCs w:val="28"/>
              </w:rPr>
              <w:fldChar w:fldCharType="separate"/>
            </w:r>
            <w:r w:rsidRPr="004130B1">
              <w:rPr>
                <w:rFonts w:ascii="Times New Roman" w:hAnsi="Times New Roman" w:cs="Times New Roman"/>
                <w:b w:val="0"/>
                <w:bCs w:val="0"/>
                <w:noProof/>
                <w:webHidden/>
                <w:color w:val="000000" w:themeColor="text1"/>
                <w:sz w:val="28"/>
                <w:szCs w:val="28"/>
              </w:rPr>
              <w:t>26</w:t>
            </w:r>
            <w:r w:rsidRPr="004130B1">
              <w:rPr>
                <w:rFonts w:ascii="Times New Roman" w:hAnsi="Times New Roman" w:cs="Times New Roman"/>
                <w:b w:val="0"/>
                <w:bCs w:val="0"/>
                <w:noProof/>
                <w:webHidden/>
                <w:color w:val="000000" w:themeColor="text1"/>
                <w:sz w:val="28"/>
                <w:szCs w:val="28"/>
              </w:rPr>
              <w:fldChar w:fldCharType="end"/>
            </w:r>
          </w:hyperlink>
        </w:p>
        <w:p w14:paraId="13D4EFE2" w14:textId="43483B7C" w:rsidR="004130B1" w:rsidRPr="004130B1" w:rsidRDefault="004130B1" w:rsidP="004130B1">
          <w:pPr>
            <w:pStyle w:val="12"/>
            <w:tabs>
              <w:tab w:val="right" w:leader="dot" w:pos="9628"/>
            </w:tabs>
            <w:spacing w:before="0" w:line="360" w:lineRule="auto"/>
            <w:ind w:firstLine="709"/>
            <w:rPr>
              <w:rFonts w:ascii="Times New Roman" w:hAnsi="Times New Roman" w:cs="Times New Roman"/>
              <w:b w:val="0"/>
              <w:bCs w:val="0"/>
              <w:i w:val="0"/>
              <w:iCs w:val="0"/>
              <w:noProof/>
              <w:color w:val="000000" w:themeColor="text1"/>
              <w:sz w:val="28"/>
              <w:szCs w:val="28"/>
            </w:rPr>
          </w:pPr>
          <w:hyperlink w:anchor="_Toc223977280" w:history="1">
            <w:r w:rsidRPr="004130B1">
              <w:rPr>
                <w:rStyle w:val="af"/>
                <w:rFonts w:ascii="Times New Roman" w:hAnsi="Times New Roman" w:cs="Times New Roman"/>
                <w:b w:val="0"/>
                <w:bCs w:val="0"/>
                <w:i w:val="0"/>
                <w:iCs w:val="0"/>
                <w:caps/>
                <w:noProof/>
                <w:color w:val="000000" w:themeColor="text1"/>
                <w:sz w:val="28"/>
                <w:szCs w:val="28"/>
                <w:u w:val="none"/>
              </w:rPr>
              <w:t>ЗАКЛЮЧЕНИЕ</w:t>
            </w:r>
            <w:r w:rsidRPr="004130B1">
              <w:rPr>
                <w:rFonts w:ascii="Times New Roman" w:hAnsi="Times New Roman" w:cs="Times New Roman"/>
                <w:b w:val="0"/>
                <w:bCs w:val="0"/>
                <w:i w:val="0"/>
                <w:iCs w:val="0"/>
                <w:noProof/>
                <w:webHidden/>
                <w:color w:val="000000" w:themeColor="text1"/>
                <w:sz w:val="28"/>
                <w:szCs w:val="28"/>
              </w:rPr>
              <w:tab/>
            </w:r>
            <w:r w:rsidRPr="004130B1">
              <w:rPr>
                <w:rFonts w:ascii="Times New Roman" w:hAnsi="Times New Roman" w:cs="Times New Roman"/>
                <w:b w:val="0"/>
                <w:bCs w:val="0"/>
                <w:i w:val="0"/>
                <w:iCs w:val="0"/>
                <w:noProof/>
                <w:webHidden/>
                <w:color w:val="000000" w:themeColor="text1"/>
                <w:sz w:val="28"/>
                <w:szCs w:val="28"/>
              </w:rPr>
              <w:fldChar w:fldCharType="begin"/>
            </w:r>
            <w:r w:rsidRPr="004130B1">
              <w:rPr>
                <w:rFonts w:ascii="Times New Roman" w:hAnsi="Times New Roman" w:cs="Times New Roman"/>
                <w:b w:val="0"/>
                <w:bCs w:val="0"/>
                <w:i w:val="0"/>
                <w:iCs w:val="0"/>
                <w:noProof/>
                <w:webHidden/>
                <w:color w:val="000000" w:themeColor="text1"/>
                <w:sz w:val="28"/>
                <w:szCs w:val="28"/>
              </w:rPr>
              <w:instrText xml:space="preserve"> PAGEREF _Toc223977280 \h </w:instrText>
            </w:r>
            <w:r w:rsidRPr="004130B1">
              <w:rPr>
                <w:rFonts w:ascii="Times New Roman" w:hAnsi="Times New Roman" w:cs="Times New Roman"/>
                <w:b w:val="0"/>
                <w:bCs w:val="0"/>
                <w:i w:val="0"/>
                <w:iCs w:val="0"/>
                <w:noProof/>
                <w:webHidden/>
                <w:color w:val="000000" w:themeColor="text1"/>
                <w:sz w:val="28"/>
                <w:szCs w:val="28"/>
              </w:rPr>
            </w:r>
            <w:r w:rsidRPr="004130B1">
              <w:rPr>
                <w:rFonts w:ascii="Times New Roman" w:hAnsi="Times New Roman" w:cs="Times New Roman"/>
                <w:b w:val="0"/>
                <w:bCs w:val="0"/>
                <w:i w:val="0"/>
                <w:iCs w:val="0"/>
                <w:noProof/>
                <w:webHidden/>
                <w:color w:val="000000" w:themeColor="text1"/>
                <w:sz w:val="28"/>
                <w:szCs w:val="28"/>
              </w:rPr>
              <w:fldChar w:fldCharType="separate"/>
            </w:r>
            <w:r w:rsidRPr="004130B1">
              <w:rPr>
                <w:rFonts w:ascii="Times New Roman" w:hAnsi="Times New Roman" w:cs="Times New Roman"/>
                <w:b w:val="0"/>
                <w:bCs w:val="0"/>
                <w:i w:val="0"/>
                <w:iCs w:val="0"/>
                <w:noProof/>
                <w:webHidden/>
                <w:color w:val="000000" w:themeColor="text1"/>
                <w:sz w:val="28"/>
                <w:szCs w:val="28"/>
              </w:rPr>
              <w:t>34</w:t>
            </w:r>
            <w:r w:rsidRPr="004130B1">
              <w:rPr>
                <w:rFonts w:ascii="Times New Roman" w:hAnsi="Times New Roman" w:cs="Times New Roman"/>
                <w:b w:val="0"/>
                <w:bCs w:val="0"/>
                <w:i w:val="0"/>
                <w:iCs w:val="0"/>
                <w:noProof/>
                <w:webHidden/>
                <w:color w:val="000000" w:themeColor="text1"/>
                <w:sz w:val="28"/>
                <w:szCs w:val="28"/>
              </w:rPr>
              <w:fldChar w:fldCharType="end"/>
            </w:r>
          </w:hyperlink>
        </w:p>
        <w:p w14:paraId="6B037F2D" w14:textId="4E412778" w:rsidR="004130B1" w:rsidRPr="004130B1" w:rsidRDefault="004130B1" w:rsidP="004130B1">
          <w:pPr>
            <w:pStyle w:val="12"/>
            <w:tabs>
              <w:tab w:val="right" w:leader="dot" w:pos="9628"/>
            </w:tabs>
            <w:spacing w:before="0" w:line="360" w:lineRule="auto"/>
            <w:ind w:firstLine="709"/>
            <w:rPr>
              <w:rFonts w:ascii="Times New Roman" w:hAnsi="Times New Roman" w:cs="Times New Roman"/>
              <w:b w:val="0"/>
              <w:bCs w:val="0"/>
              <w:i w:val="0"/>
              <w:iCs w:val="0"/>
              <w:noProof/>
              <w:color w:val="000000" w:themeColor="text1"/>
              <w:sz w:val="28"/>
              <w:szCs w:val="28"/>
            </w:rPr>
          </w:pPr>
          <w:hyperlink w:anchor="_Toc223977281" w:history="1">
            <w:r w:rsidRPr="004130B1">
              <w:rPr>
                <w:rStyle w:val="af"/>
                <w:rFonts w:ascii="Times New Roman" w:hAnsi="Times New Roman" w:cs="Times New Roman"/>
                <w:b w:val="0"/>
                <w:bCs w:val="0"/>
                <w:i w:val="0"/>
                <w:iCs w:val="0"/>
                <w:caps/>
                <w:noProof/>
                <w:color w:val="000000" w:themeColor="text1"/>
                <w:sz w:val="28"/>
                <w:szCs w:val="28"/>
                <w:u w:val="none"/>
              </w:rPr>
              <w:t>СПИСОК ИСПОЛЬЗОВАННЫХ ИСТОЧНИКОВ</w:t>
            </w:r>
            <w:r w:rsidRPr="004130B1">
              <w:rPr>
                <w:rFonts w:ascii="Times New Roman" w:hAnsi="Times New Roman" w:cs="Times New Roman"/>
                <w:b w:val="0"/>
                <w:bCs w:val="0"/>
                <w:i w:val="0"/>
                <w:iCs w:val="0"/>
                <w:noProof/>
                <w:webHidden/>
                <w:color w:val="000000" w:themeColor="text1"/>
                <w:sz w:val="28"/>
                <w:szCs w:val="28"/>
              </w:rPr>
              <w:tab/>
            </w:r>
            <w:r w:rsidRPr="004130B1">
              <w:rPr>
                <w:rFonts w:ascii="Times New Roman" w:hAnsi="Times New Roman" w:cs="Times New Roman"/>
                <w:b w:val="0"/>
                <w:bCs w:val="0"/>
                <w:i w:val="0"/>
                <w:iCs w:val="0"/>
                <w:noProof/>
                <w:webHidden/>
                <w:color w:val="000000" w:themeColor="text1"/>
                <w:sz w:val="28"/>
                <w:szCs w:val="28"/>
              </w:rPr>
              <w:fldChar w:fldCharType="begin"/>
            </w:r>
            <w:r w:rsidRPr="004130B1">
              <w:rPr>
                <w:rFonts w:ascii="Times New Roman" w:hAnsi="Times New Roman" w:cs="Times New Roman"/>
                <w:b w:val="0"/>
                <w:bCs w:val="0"/>
                <w:i w:val="0"/>
                <w:iCs w:val="0"/>
                <w:noProof/>
                <w:webHidden/>
                <w:color w:val="000000" w:themeColor="text1"/>
                <w:sz w:val="28"/>
                <w:szCs w:val="28"/>
              </w:rPr>
              <w:instrText xml:space="preserve"> PAGEREF _Toc223977281 \h </w:instrText>
            </w:r>
            <w:r w:rsidRPr="004130B1">
              <w:rPr>
                <w:rFonts w:ascii="Times New Roman" w:hAnsi="Times New Roman" w:cs="Times New Roman"/>
                <w:b w:val="0"/>
                <w:bCs w:val="0"/>
                <w:i w:val="0"/>
                <w:iCs w:val="0"/>
                <w:noProof/>
                <w:webHidden/>
                <w:color w:val="000000" w:themeColor="text1"/>
                <w:sz w:val="28"/>
                <w:szCs w:val="28"/>
              </w:rPr>
            </w:r>
            <w:r w:rsidRPr="004130B1">
              <w:rPr>
                <w:rFonts w:ascii="Times New Roman" w:hAnsi="Times New Roman" w:cs="Times New Roman"/>
                <w:b w:val="0"/>
                <w:bCs w:val="0"/>
                <w:i w:val="0"/>
                <w:iCs w:val="0"/>
                <w:noProof/>
                <w:webHidden/>
                <w:color w:val="000000" w:themeColor="text1"/>
                <w:sz w:val="28"/>
                <w:szCs w:val="28"/>
              </w:rPr>
              <w:fldChar w:fldCharType="separate"/>
            </w:r>
            <w:r w:rsidRPr="004130B1">
              <w:rPr>
                <w:rFonts w:ascii="Times New Roman" w:hAnsi="Times New Roman" w:cs="Times New Roman"/>
                <w:b w:val="0"/>
                <w:bCs w:val="0"/>
                <w:i w:val="0"/>
                <w:iCs w:val="0"/>
                <w:noProof/>
                <w:webHidden/>
                <w:color w:val="000000" w:themeColor="text1"/>
                <w:sz w:val="28"/>
                <w:szCs w:val="28"/>
              </w:rPr>
              <w:t>36</w:t>
            </w:r>
            <w:r w:rsidRPr="004130B1">
              <w:rPr>
                <w:rFonts w:ascii="Times New Roman" w:hAnsi="Times New Roman" w:cs="Times New Roman"/>
                <w:b w:val="0"/>
                <w:bCs w:val="0"/>
                <w:i w:val="0"/>
                <w:iCs w:val="0"/>
                <w:noProof/>
                <w:webHidden/>
                <w:color w:val="000000" w:themeColor="text1"/>
                <w:sz w:val="28"/>
                <w:szCs w:val="28"/>
              </w:rPr>
              <w:fldChar w:fldCharType="end"/>
            </w:r>
          </w:hyperlink>
        </w:p>
        <w:p w14:paraId="33AA2506" w14:textId="34940D19" w:rsidR="004130B1" w:rsidRDefault="004130B1" w:rsidP="004130B1">
          <w:pPr>
            <w:spacing w:line="360" w:lineRule="auto"/>
            <w:ind w:firstLine="709"/>
          </w:pPr>
          <w:r w:rsidRPr="004130B1">
            <w:rPr>
              <w:noProof/>
              <w:color w:val="000000" w:themeColor="text1"/>
              <w:sz w:val="28"/>
              <w:szCs w:val="28"/>
            </w:rPr>
            <w:fldChar w:fldCharType="end"/>
          </w:r>
        </w:p>
      </w:sdtContent>
    </w:sdt>
    <w:p w14:paraId="106EB384" w14:textId="77777777" w:rsidR="004130B1" w:rsidRPr="006F2A13" w:rsidRDefault="004130B1" w:rsidP="006F2A13">
      <w:pPr>
        <w:pStyle w:val="ac"/>
        <w:tabs>
          <w:tab w:val="left" w:pos="1489"/>
          <w:tab w:val="left" w:pos="3029"/>
          <w:tab w:val="left" w:pos="3592"/>
          <w:tab w:val="left" w:pos="6570"/>
        </w:tabs>
        <w:spacing w:line="360" w:lineRule="auto"/>
        <w:jc w:val="both"/>
        <w:sectPr w:rsidR="004130B1" w:rsidRPr="006F2A13">
          <w:footerReference w:type="even" r:id="rId11"/>
          <w:footerReference w:type="default" r:id="rId12"/>
          <w:footerReference w:type="first" r:id="rId13"/>
          <w:pgSz w:w="11906" w:h="16838"/>
          <w:pgMar w:top="1134" w:right="567" w:bottom="1134" w:left="1701" w:header="708" w:footer="708" w:gutter="0"/>
          <w:cols w:space="708"/>
          <w:titlePg/>
          <w:docGrid w:linePitch="360"/>
        </w:sectPr>
      </w:pPr>
    </w:p>
    <w:p w14:paraId="01E97818" w14:textId="77777777" w:rsidR="0055127A" w:rsidRPr="00D2398B" w:rsidRDefault="005D5BDF" w:rsidP="00860142">
      <w:pPr>
        <w:pStyle w:val="1"/>
        <w:keepNext w:val="0"/>
        <w:keepLines w:val="0"/>
        <w:snapToGrid w:val="0"/>
        <w:spacing w:before="0" w:after="0" w:line="360" w:lineRule="auto"/>
        <w:jc w:val="center"/>
        <w:rPr>
          <w:b/>
          <w:bCs/>
          <w:sz w:val="28"/>
          <w:szCs w:val="28"/>
        </w:rPr>
      </w:pPr>
      <w:bookmarkStart w:id="0" w:name="_Toc223977265"/>
      <w:r w:rsidRPr="00D2398B">
        <w:rPr>
          <w:rFonts w:ascii="Times New Roman" w:eastAsia="Times New Roman" w:hAnsi="Times New Roman" w:cs="Times New Roman"/>
          <w:b/>
          <w:bCs/>
          <w:caps/>
          <w:color w:val="000000"/>
          <w:sz w:val="28"/>
          <w:szCs w:val="28"/>
        </w:rPr>
        <w:lastRenderedPageBreak/>
        <w:t>ВВЕДЕНИЕ</w:t>
      </w:r>
      <w:bookmarkEnd w:id="0"/>
    </w:p>
    <w:p w14:paraId="74B0D97A" w14:textId="77777777" w:rsidR="00BA5E6F" w:rsidRPr="00D2398B" w:rsidRDefault="00BA5E6F" w:rsidP="00D2398B">
      <w:pPr>
        <w:widowControl w:val="0"/>
        <w:snapToGrid w:val="0"/>
        <w:spacing w:line="360" w:lineRule="auto"/>
        <w:rPr>
          <w:b/>
          <w:bCs/>
          <w:sz w:val="28"/>
          <w:szCs w:val="28"/>
        </w:rPr>
      </w:pPr>
    </w:p>
    <w:p w14:paraId="3F941655" w14:textId="77777777" w:rsidR="00010BA8" w:rsidRPr="00D2398B" w:rsidRDefault="00010BA8" w:rsidP="00D2398B">
      <w:pPr>
        <w:widowControl w:val="0"/>
        <w:snapToGrid w:val="0"/>
        <w:spacing w:line="360" w:lineRule="auto"/>
        <w:ind w:firstLine="709"/>
        <w:jc w:val="both"/>
        <w:rPr>
          <w:color w:val="000000"/>
          <w:sz w:val="28"/>
          <w:szCs w:val="28"/>
        </w:rPr>
      </w:pPr>
      <w:r w:rsidRPr="00D2398B">
        <w:rPr>
          <w:color w:val="000000"/>
          <w:sz w:val="28"/>
          <w:szCs w:val="28"/>
        </w:rPr>
        <w:t>Развитие современных организаций сопровождается непрерывным ростом объёмов управленческой информации. Документы остаются основной формой фиксации действий, обязательств и договорённостей, поэтому замедление их обработки быстро отражается на устойчивости процессов. Увеличение числа контрагентов, усложнение внутренних маршрутов и высокая скорость операций усиливают вероятность ошибок ручного ввода, потерь данных и разрывов в цепочках согласования. В компаниях с распределённой структурой эти издержки проявляются особенно остро, так как именно скорость движения документов влияет на выполнение обязательств перед клиентами и партнёрами.</w:t>
      </w:r>
    </w:p>
    <w:p w14:paraId="2F2992C5" w14:textId="77777777" w:rsidR="00010BA8" w:rsidRPr="00D2398B" w:rsidRDefault="00010BA8" w:rsidP="00D2398B">
      <w:pPr>
        <w:widowControl w:val="0"/>
        <w:snapToGrid w:val="0"/>
        <w:spacing w:line="360" w:lineRule="auto"/>
        <w:ind w:firstLine="709"/>
        <w:jc w:val="both"/>
        <w:rPr>
          <w:color w:val="000000"/>
          <w:sz w:val="28"/>
          <w:szCs w:val="28"/>
        </w:rPr>
      </w:pPr>
      <w:r w:rsidRPr="00D2398B">
        <w:rPr>
          <w:color w:val="000000"/>
          <w:sz w:val="28"/>
          <w:szCs w:val="28"/>
        </w:rPr>
        <w:t>Происходящий переход к цифровым форматам стал не только технологической модернизацией, но и изменением моделей управления. Электронный документооборот формирует иную логику фиксации и передачи данных: документ становится совокупностью структурированных сведений, подписанных КЭП и сопровождаемых цифровым следом. Национальные регуляторы поддерживают этот курс</w:t>
      </w:r>
      <w:r w:rsidR="00EC340D">
        <w:rPr>
          <w:color w:val="000000"/>
          <w:sz w:val="28"/>
          <w:szCs w:val="28"/>
        </w:rPr>
        <w:t>:</w:t>
      </w:r>
      <w:r w:rsidRPr="00D2398B">
        <w:rPr>
          <w:color w:val="000000"/>
          <w:sz w:val="28"/>
          <w:szCs w:val="28"/>
        </w:rPr>
        <w:t xml:space="preserve"> обновлённом формате УПД 5.03 закреплены единые требования к структуре передаваемых данных, а ФНС России ужесточает контроль корректности электронного обмена. В аналитике рынка также подчёркивается, что «цифровой оборот первичных документов становится массовой практикой организаций» [33]. Эта тенденция усиливается благодаря развитию стандартов управления документами, включая ГОСТ Р ИСО 15489-1 и рекомендации международных платформ [26].</w:t>
      </w:r>
    </w:p>
    <w:p w14:paraId="68F06BE0" w14:textId="77777777" w:rsidR="00010BA8" w:rsidRPr="00D2398B" w:rsidRDefault="00010BA8" w:rsidP="00D2398B">
      <w:pPr>
        <w:widowControl w:val="0"/>
        <w:snapToGrid w:val="0"/>
        <w:spacing w:line="360" w:lineRule="auto"/>
        <w:ind w:firstLine="709"/>
        <w:jc w:val="both"/>
        <w:rPr>
          <w:color w:val="000000"/>
          <w:sz w:val="28"/>
          <w:szCs w:val="28"/>
        </w:rPr>
      </w:pPr>
      <w:r w:rsidRPr="00D2398B">
        <w:rPr>
          <w:color w:val="000000"/>
          <w:sz w:val="28"/>
          <w:szCs w:val="28"/>
        </w:rPr>
        <w:t xml:space="preserve">Практическая значимость перехода к ЭДО проявляется в снижении транзакционных издержек, ускорении ключевых операций и формировании более прозрачной системы ответственности. Юридически значимый электронный обмен создаёт проверяемые контуры взаимодействия, что особенно важно при большом числе исходящих и входящих документов. Переход от бумажной модели к электронной меняет баланс рисков: вероятность технических отказов уступает рискам задержек и потерь, характерным для </w:t>
      </w:r>
      <w:r w:rsidRPr="00D2398B">
        <w:rPr>
          <w:color w:val="000000"/>
          <w:sz w:val="28"/>
          <w:szCs w:val="28"/>
        </w:rPr>
        <w:lastRenderedPageBreak/>
        <w:t>ручных операций. В производственной логике это означает повышение управляемости процессов и сокращение времени реакции.</w:t>
      </w:r>
    </w:p>
    <w:p w14:paraId="6A67682F" w14:textId="77777777" w:rsidR="00010BA8" w:rsidRPr="00D2398B" w:rsidRDefault="00010BA8" w:rsidP="00D2398B">
      <w:pPr>
        <w:widowControl w:val="0"/>
        <w:snapToGrid w:val="0"/>
        <w:spacing w:line="360" w:lineRule="auto"/>
        <w:ind w:firstLine="709"/>
        <w:jc w:val="both"/>
        <w:rPr>
          <w:color w:val="000000"/>
          <w:sz w:val="28"/>
          <w:szCs w:val="28"/>
        </w:rPr>
      </w:pPr>
      <w:r w:rsidRPr="00D2398B">
        <w:rPr>
          <w:color w:val="000000"/>
          <w:sz w:val="28"/>
          <w:szCs w:val="28"/>
        </w:rPr>
        <w:t>Автоматизация документооборота требует системного подхода. Она включает техническую интеграцию операторов ЭДО с корпоративными ИС, разработку регламентов, адаптацию маршрутов согласования и переосмысление распределения ролей между участниками. Такие изменения неизбежно затрагивают финансовые показатели, поэтому методики TCO и ROI позволяют обосновать выбор решений и рассчитать эффект от отказа от бумажных процессов. Исследователи цифровой трансформации подчёркивают, что «изменение архитектуры потоков информации является ключевым фактором роста эффективности» [19, с. 5–7], и это подтверждается данными рынка ЭДО [8].</w:t>
      </w:r>
    </w:p>
    <w:p w14:paraId="1C14BDED" w14:textId="77777777" w:rsidR="00010BA8" w:rsidRPr="00D2398B" w:rsidRDefault="00010BA8" w:rsidP="00D2398B">
      <w:pPr>
        <w:widowControl w:val="0"/>
        <w:snapToGrid w:val="0"/>
        <w:spacing w:line="360" w:lineRule="auto"/>
        <w:ind w:firstLine="709"/>
        <w:jc w:val="both"/>
        <w:rPr>
          <w:color w:val="000000"/>
          <w:sz w:val="28"/>
          <w:szCs w:val="28"/>
        </w:rPr>
      </w:pPr>
      <w:r w:rsidRPr="00D2398B">
        <w:rPr>
          <w:color w:val="000000"/>
          <w:sz w:val="28"/>
          <w:szCs w:val="28"/>
        </w:rPr>
        <w:t>В практической части работы анализируется текущая ситуация в крупной российской компании, где документооборот представляет значительную нагрузку на операционные процессы. На основе выявленных характеристик и ограничений формируется проект перехода к ЭДО на базе оператора СБИС и проводится сравнительная оценка альтернативных решений. Набор методов включает сравнительный анализ, моделирование потоков документов и расчёт экономических показателей, что позволяет получить целостное представление о возможностях цифровой модернизации.</w:t>
      </w:r>
    </w:p>
    <w:p w14:paraId="62C6E152" w14:textId="77777777" w:rsidR="00C130B5" w:rsidRPr="00D21E5B" w:rsidRDefault="00D21E5B" w:rsidP="00D2398B">
      <w:pPr>
        <w:widowControl w:val="0"/>
        <w:snapToGrid w:val="0"/>
        <w:spacing w:line="360" w:lineRule="auto"/>
        <w:ind w:firstLine="709"/>
        <w:jc w:val="both"/>
        <w:rPr>
          <w:color w:val="000000"/>
          <w:sz w:val="28"/>
          <w:szCs w:val="28"/>
        </w:rPr>
      </w:pPr>
      <w:r w:rsidRPr="00D21E5B">
        <w:rPr>
          <w:color w:val="000000"/>
          <w:sz w:val="28"/>
          <w:szCs w:val="28"/>
        </w:rPr>
        <w:t>В совокупности это позволяет рассматривать переход к электронному документообороту как управленческую задачу, требующую одновременного учёта нормативных и технологических факторов.</w:t>
      </w:r>
    </w:p>
    <w:p w14:paraId="02BEF7C9" w14:textId="77777777" w:rsidR="00C130B5" w:rsidRPr="00D2398B" w:rsidRDefault="00C130B5" w:rsidP="00D2398B">
      <w:pPr>
        <w:spacing w:line="360" w:lineRule="auto"/>
        <w:ind w:firstLine="709"/>
        <w:jc w:val="both"/>
        <w:rPr>
          <w:color w:val="000000"/>
          <w:sz w:val="28"/>
          <w:szCs w:val="28"/>
        </w:rPr>
      </w:pPr>
    </w:p>
    <w:p w14:paraId="73348A32" w14:textId="77777777" w:rsidR="00C130B5" w:rsidRPr="00D21E5B" w:rsidRDefault="00C130B5" w:rsidP="00860142">
      <w:pPr>
        <w:pStyle w:val="1"/>
        <w:keepNext w:val="0"/>
        <w:keepLines w:val="0"/>
        <w:pageBreakBefore/>
        <w:snapToGrid w:val="0"/>
        <w:spacing w:before="0" w:after="0" w:line="360" w:lineRule="auto"/>
        <w:jc w:val="center"/>
        <w:rPr>
          <w:b/>
          <w:bCs/>
          <w:color w:val="000000"/>
          <w:sz w:val="32"/>
          <w:szCs w:val="32"/>
        </w:rPr>
      </w:pPr>
      <w:bookmarkStart w:id="1" w:name="_Toc223977266"/>
      <w:r>
        <w:rPr>
          <w:rFonts w:ascii="Times New Roman" w:eastAsia="Times New Roman" w:hAnsi="Times New Roman" w:cs="Times New Roman"/>
          <w:b/>
          <w:caps/>
          <w:color w:val="000000"/>
          <w:sz w:val="28"/>
        </w:rPr>
        <w:lastRenderedPageBreak/>
        <w:t>1. ТЕОРЕТИЧЕСКИЕ ОСНОВЫ АВТОМАТИЗАЦИИ ДОКУМЕНТООБОРОТА</w:t>
      </w:r>
      <w:bookmarkEnd w:id="1"/>
    </w:p>
    <w:p w14:paraId="41A69880" w14:textId="77777777" w:rsidR="00C130B5" w:rsidRPr="00D2398B" w:rsidRDefault="00860142" w:rsidP="00860142">
      <w:pPr>
        <w:pStyle w:val="2"/>
        <w:keepNext w:val="0"/>
        <w:keepLines w:val="0"/>
        <w:autoSpaceDE/>
        <w:autoSpaceDN/>
        <w:snapToGrid w:val="0"/>
        <w:spacing w:before="0" w:after="0" w:line="360" w:lineRule="auto"/>
        <w:jc w:val="center"/>
        <w:rPr>
          <w:b/>
          <w:bCs/>
          <w:color w:val="000000"/>
          <w:sz w:val="28"/>
          <w:szCs w:val="28"/>
          <w:lang w:eastAsia="ru-RU"/>
        </w:rPr>
      </w:pPr>
      <w:bookmarkStart w:id="2" w:name="_Toc223977267"/>
      <w:r>
        <w:rPr>
          <w:rFonts w:ascii="Times New Roman" w:eastAsia="Times New Roman" w:hAnsi="Times New Roman" w:cs="Times New Roman"/>
          <w:b/>
          <w:color w:val="000000"/>
          <w:sz w:val="28"/>
        </w:rPr>
        <w:t>1.1. Понятие и роль документооборота; автоматизация как элемент цифровой трансформации</w:t>
      </w:r>
      <w:bookmarkEnd w:id="2"/>
    </w:p>
    <w:p w14:paraId="2F354C54" w14:textId="77777777" w:rsidR="00231F22" w:rsidRPr="00D2398B" w:rsidRDefault="00231F22" w:rsidP="00D2398B">
      <w:pPr>
        <w:widowControl w:val="0"/>
        <w:snapToGrid w:val="0"/>
        <w:spacing w:line="360" w:lineRule="auto"/>
        <w:rPr>
          <w:color w:val="000000"/>
          <w:sz w:val="28"/>
          <w:szCs w:val="28"/>
        </w:rPr>
      </w:pPr>
    </w:p>
    <w:p w14:paraId="2ABE0696" w14:textId="77777777" w:rsidR="000563FC" w:rsidRPr="00D2398B" w:rsidRDefault="000563FC" w:rsidP="00D2398B">
      <w:pPr>
        <w:widowControl w:val="0"/>
        <w:snapToGrid w:val="0"/>
        <w:spacing w:line="360" w:lineRule="auto"/>
        <w:ind w:firstLine="709"/>
        <w:jc w:val="both"/>
        <w:rPr>
          <w:color w:val="000000"/>
          <w:sz w:val="28"/>
          <w:szCs w:val="28"/>
        </w:rPr>
      </w:pPr>
      <w:r w:rsidRPr="00D2398B">
        <w:rPr>
          <w:color w:val="000000"/>
          <w:sz w:val="28"/>
          <w:szCs w:val="28"/>
        </w:rPr>
        <w:t xml:space="preserve">Цифровая трансформация усиливает значение каждого элемента этой цепочки. В исследованиях отмечается, что «устойчивость процессов зависит от качества информационных потоков» [19, с. 25–33], а способность организации адаптироваться к изменениям прямо связана со степенью </w:t>
      </w:r>
      <w:proofErr w:type="spellStart"/>
      <w:r w:rsidRPr="00D2398B">
        <w:rPr>
          <w:color w:val="000000"/>
          <w:sz w:val="28"/>
          <w:szCs w:val="28"/>
        </w:rPr>
        <w:t>формализованности</w:t>
      </w:r>
      <w:proofErr w:type="spellEnd"/>
      <w:r w:rsidRPr="00D2398B">
        <w:rPr>
          <w:color w:val="000000"/>
          <w:sz w:val="28"/>
          <w:szCs w:val="28"/>
        </w:rPr>
        <w:t xml:space="preserve"> её внутренних процедур [20, с. 12–20]. Там, где маршруты документов выстроены чётко, менеджеры быстрее получают данные, а решения становятся более обоснованными.</w:t>
      </w:r>
    </w:p>
    <w:p w14:paraId="570F7AB0" w14:textId="7D863F71" w:rsidR="00704B3B" w:rsidRDefault="000563FC" w:rsidP="00D2398B">
      <w:pPr>
        <w:widowControl w:val="0"/>
        <w:snapToGrid w:val="0"/>
        <w:spacing w:line="360" w:lineRule="auto"/>
        <w:ind w:firstLine="709"/>
        <w:jc w:val="both"/>
        <w:rPr>
          <w:color w:val="000000"/>
          <w:sz w:val="28"/>
          <w:szCs w:val="28"/>
        </w:rPr>
      </w:pPr>
      <w:r w:rsidRPr="00D2398B">
        <w:rPr>
          <w:color w:val="000000"/>
          <w:sz w:val="28"/>
          <w:szCs w:val="28"/>
        </w:rPr>
        <w:t>Чтобы увидеть, как именно качественный документооборот влияет на управленческие показатели, используется систематизация</w:t>
      </w:r>
      <w:r w:rsidR="004130B1">
        <w:rPr>
          <w:color w:val="000000"/>
          <w:sz w:val="28"/>
          <w:szCs w:val="28"/>
        </w:rPr>
        <w:t>, приведённая в таблице 1.1.1.</w:t>
      </w:r>
    </w:p>
    <w:p w14:paraId="07E295BF" w14:textId="77777777" w:rsidR="00D2398B" w:rsidRPr="00D2398B" w:rsidRDefault="00D2398B" w:rsidP="00D2398B">
      <w:pPr>
        <w:pStyle w:val="ae"/>
        <w:spacing w:before="0" w:beforeAutospacing="0" w:after="0" w:afterAutospacing="0" w:line="360" w:lineRule="auto"/>
        <w:ind w:firstLine="709"/>
        <w:jc w:val="both"/>
        <w:rPr>
          <w:color w:val="000000"/>
          <w:sz w:val="28"/>
          <w:szCs w:val="28"/>
        </w:rPr>
      </w:pPr>
    </w:p>
    <w:p w14:paraId="1A9771C4" w14:textId="77777777" w:rsidR="00D2398B" w:rsidRDefault="000563FC" w:rsidP="00D2398B">
      <w:pPr>
        <w:pStyle w:val="ae"/>
        <w:widowControl w:val="0"/>
        <w:snapToGrid w:val="0"/>
        <w:spacing w:before="0" w:beforeAutospacing="0" w:after="0" w:afterAutospacing="0" w:line="360" w:lineRule="auto"/>
        <w:jc w:val="right"/>
        <w:rPr>
          <w:rStyle w:val="af0"/>
          <w:rFonts w:eastAsiaTheme="majorEastAsia"/>
          <w:b w:val="0"/>
          <w:bCs w:val="0"/>
          <w:color w:val="000000"/>
          <w:sz w:val="28"/>
          <w:szCs w:val="28"/>
        </w:rPr>
      </w:pPr>
      <w:r w:rsidRPr="00D2398B">
        <w:rPr>
          <w:rStyle w:val="af0"/>
          <w:rFonts w:eastAsiaTheme="majorEastAsia"/>
          <w:b w:val="0"/>
          <w:bCs w:val="0"/>
          <w:color w:val="000000"/>
          <w:sz w:val="28"/>
          <w:szCs w:val="28"/>
        </w:rPr>
        <w:t>Таблица 1.1.</w:t>
      </w:r>
      <w:r w:rsidRPr="00D2398B">
        <w:rPr>
          <w:rStyle w:val="af0"/>
          <w:b w:val="0"/>
          <w:bCs w:val="0"/>
          <w:color w:val="000000"/>
          <w:sz w:val="28"/>
          <w:szCs w:val="28"/>
        </w:rPr>
        <w:t>1</w:t>
      </w:r>
    </w:p>
    <w:p w14:paraId="3EF43A94" w14:textId="77777777" w:rsidR="000563FC" w:rsidRPr="00D2398B" w:rsidRDefault="000563FC" w:rsidP="00D2398B">
      <w:pPr>
        <w:pStyle w:val="ae"/>
        <w:widowControl w:val="0"/>
        <w:snapToGrid w:val="0"/>
        <w:spacing w:before="0" w:beforeAutospacing="0" w:after="0" w:afterAutospacing="0" w:line="360" w:lineRule="auto"/>
        <w:jc w:val="center"/>
        <w:rPr>
          <w:color w:val="000000"/>
          <w:sz w:val="28"/>
          <w:szCs w:val="28"/>
        </w:rPr>
      </w:pPr>
      <w:r w:rsidRPr="00D2398B">
        <w:rPr>
          <w:rStyle w:val="af0"/>
          <w:rFonts w:eastAsiaTheme="majorEastAsia"/>
          <w:b w:val="0"/>
          <w:bCs w:val="0"/>
          <w:color w:val="000000"/>
          <w:sz w:val="28"/>
          <w:szCs w:val="28"/>
        </w:rPr>
        <w:t>Влияние качества документооборота на управленческие показатели организации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2"/>
        <w:gridCol w:w="2795"/>
        <w:gridCol w:w="2831"/>
      </w:tblGrid>
      <w:tr w:rsidR="000563FC" w:rsidRPr="00D2398B" w14:paraId="26AF3339" w14:textId="77777777" w:rsidTr="00EC2D35">
        <w:trPr>
          <w:tblHeade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3A781975" w14:textId="77777777" w:rsidR="000563FC" w:rsidRPr="00EC2D35" w:rsidRDefault="000563FC" w:rsidP="00D2398B">
            <w:pPr>
              <w:widowControl w:val="0"/>
              <w:snapToGrid w:val="0"/>
              <w:jc w:val="both"/>
              <w:rPr>
                <w:sz w:val="22"/>
                <w:szCs w:val="22"/>
              </w:rPr>
            </w:pPr>
            <w:r w:rsidRPr="00EC2D35">
              <w:rPr>
                <w:color w:val="000000"/>
                <w:sz w:val="22"/>
                <w:szCs w:val="22"/>
              </w:rPr>
              <w:t>Показатель</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2C75613E" w14:textId="77777777" w:rsidR="000563FC" w:rsidRPr="00EC2D35" w:rsidRDefault="000563FC" w:rsidP="00D2398B">
            <w:pPr>
              <w:widowControl w:val="0"/>
              <w:snapToGrid w:val="0"/>
              <w:jc w:val="both"/>
              <w:rPr>
                <w:sz w:val="22"/>
                <w:szCs w:val="22"/>
              </w:rPr>
            </w:pPr>
            <w:r w:rsidRPr="00EC2D35">
              <w:rPr>
                <w:color w:val="000000"/>
                <w:sz w:val="22"/>
                <w:szCs w:val="22"/>
              </w:rPr>
              <w:t>Как влияет документооборот</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2E2042CB" w14:textId="77777777" w:rsidR="000563FC" w:rsidRPr="00D2398B" w:rsidRDefault="000563FC" w:rsidP="00D2398B">
            <w:pPr>
              <w:widowControl w:val="0"/>
              <w:snapToGrid w:val="0"/>
              <w:jc w:val="both"/>
            </w:pPr>
            <w:r w:rsidRPr="00D2398B">
              <w:rPr>
                <w:color w:val="000000"/>
              </w:rPr>
              <w:t>Примеры управленческих последствий</w:t>
            </w:r>
          </w:p>
        </w:tc>
      </w:tr>
      <w:tr w:rsidR="000563FC" w:rsidRPr="00D2398B" w14:paraId="4011C246"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2A4CE481" w14:textId="77777777" w:rsidR="000563FC" w:rsidRPr="00EC2D35" w:rsidRDefault="000563FC" w:rsidP="00D2398B">
            <w:pPr>
              <w:widowControl w:val="0"/>
              <w:snapToGrid w:val="0"/>
              <w:jc w:val="both"/>
              <w:rPr>
                <w:sz w:val="22"/>
                <w:szCs w:val="22"/>
              </w:rPr>
            </w:pPr>
            <w:r w:rsidRPr="00EC2D35">
              <w:rPr>
                <w:color w:val="000000"/>
                <w:sz w:val="22"/>
                <w:szCs w:val="22"/>
              </w:rPr>
              <w:t>Срок согласования договоров</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62E6F7B0" w14:textId="77777777" w:rsidR="000563FC" w:rsidRPr="00EC2D35" w:rsidRDefault="000563FC" w:rsidP="00D2398B">
            <w:pPr>
              <w:widowControl w:val="0"/>
              <w:snapToGrid w:val="0"/>
              <w:jc w:val="both"/>
              <w:rPr>
                <w:sz w:val="22"/>
                <w:szCs w:val="22"/>
              </w:rPr>
            </w:pPr>
            <w:r w:rsidRPr="00EC2D35">
              <w:rPr>
                <w:color w:val="000000"/>
                <w:sz w:val="22"/>
                <w:szCs w:val="22"/>
              </w:rPr>
              <w:t>Скорость прохождения стадий, полнота регистрации, наличие маршрутов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51B8F813" w14:textId="77777777" w:rsidR="000563FC" w:rsidRPr="00D2398B" w:rsidRDefault="000563FC" w:rsidP="00D2398B">
            <w:pPr>
              <w:widowControl w:val="0"/>
              <w:snapToGrid w:val="0"/>
              <w:jc w:val="both"/>
            </w:pPr>
            <w:r w:rsidRPr="00D2398B">
              <w:rPr>
                <w:color w:val="000000"/>
              </w:rPr>
              <w:t>Задержка запуска продаж, изменение сроков поставки, рост трансакционных издержек</w:t>
            </w:r>
          </w:p>
        </w:tc>
      </w:tr>
      <w:tr w:rsidR="000563FC" w:rsidRPr="00D2398B" w14:paraId="312E351F"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0456DB50" w14:textId="77777777" w:rsidR="000563FC" w:rsidRPr="00EC2D35" w:rsidRDefault="000563FC" w:rsidP="00D2398B">
            <w:pPr>
              <w:widowControl w:val="0"/>
              <w:snapToGrid w:val="0"/>
              <w:jc w:val="both"/>
              <w:rPr>
                <w:sz w:val="22"/>
                <w:szCs w:val="22"/>
              </w:rPr>
            </w:pPr>
            <w:r w:rsidRPr="00EC2D35">
              <w:rPr>
                <w:color w:val="000000"/>
                <w:sz w:val="22"/>
                <w:szCs w:val="22"/>
              </w:rPr>
              <w:t>Скорость закрытия отчётного периода</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13284469" w14:textId="77777777" w:rsidR="000563FC" w:rsidRPr="00EC2D35" w:rsidRDefault="000563FC" w:rsidP="00D2398B">
            <w:pPr>
              <w:widowControl w:val="0"/>
              <w:snapToGrid w:val="0"/>
              <w:jc w:val="both"/>
              <w:rPr>
                <w:sz w:val="22"/>
                <w:szCs w:val="22"/>
              </w:rPr>
            </w:pPr>
            <w:r w:rsidRPr="00EC2D35">
              <w:rPr>
                <w:color w:val="000000"/>
                <w:sz w:val="22"/>
                <w:szCs w:val="22"/>
              </w:rPr>
              <w:t>Наличие первичных документов, стабильность учёта, соблюдение регламентов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0AD53A67" w14:textId="77777777" w:rsidR="000563FC" w:rsidRPr="00D2398B" w:rsidRDefault="000563FC" w:rsidP="00D2398B">
            <w:pPr>
              <w:widowControl w:val="0"/>
              <w:snapToGrid w:val="0"/>
              <w:jc w:val="both"/>
            </w:pPr>
            <w:r w:rsidRPr="00D2398B">
              <w:rPr>
                <w:color w:val="000000"/>
              </w:rPr>
              <w:t>Несвоевременная отчётность, увеличение нагрузки на бухгалтерию</w:t>
            </w:r>
          </w:p>
        </w:tc>
      </w:tr>
      <w:tr w:rsidR="00860142" w:rsidRPr="00D2398B" w14:paraId="7E8CD61E"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6C878325" w14:textId="77777777" w:rsidR="00860142" w:rsidRPr="00EC2D35" w:rsidRDefault="00860142" w:rsidP="00A16543">
            <w:pPr>
              <w:widowControl w:val="0"/>
              <w:snapToGrid w:val="0"/>
              <w:jc w:val="both"/>
              <w:rPr>
                <w:sz w:val="22"/>
                <w:szCs w:val="22"/>
              </w:rPr>
            </w:pPr>
            <w:r w:rsidRPr="00EC2D35">
              <w:rPr>
                <w:color w:val="000000"/>
                <w:sz w:val="22"/>
                <w:szCs w:val="22"/>
              </w:rPr>
              <w:t>Скорость реакции на запросы регуляторов</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25BF15D5" w14:textId="77777777" w:rsidR="00860142" w:rsidRPr="00EC2D35" w:rsidRDefault="00860142" w:rsidP="00A16543">
            <w:pPr>
              <w:widowControl w:val="0"/>
              <w:snapToGrid w:val="0"/>
              <w:jc w:val="both"/>
              <w:rPr>
                <w:sz w:val="22"/>
                <w:szCs w:val="22"/>
              </w:rPr>
            </w:pPr>
            <w:r w:rsidRPr="00EC2D35">
              <w:rPr>
                <w:color w:val="000000"/>
                <w:sz w:val="22"/>
                <w:szCs w:val="22"/>
              </w:rPr>
              <w:t>Состояние архива, качество поиска, полнота идентификаторов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2EB55BBB" w14:textId="77777777" w:rsidR="00860142" w:rsidRPr="00D2398B" w:rsidRDefault="00860142" w:rsidP="00A16543">
            <w:pPr>
              <w:widowControl w:val="0"/>
              <w:snapToGrid w:val="0"/>
              <w:jc w:val="both"/>
            </w:pPr>
            <w:r w:rsidRPr="00D2398B">
              <w:rPr>
                <w:color w:val="000000"/>
              </w:rPr>
              <w:t>Риск штрафов, задержки при проверках, увеличение нагрузки на юридические службы</w:t>
            </w:r>
          </w:p>
        </w:tc>
      </w:tr>
      <w:tr w:rsidR="00860142" w:rsidRPr="00D2398B" w14:paraId="5AC969B5"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7BFF3E25" w14:textId="77777777" w:rsidR="00860142" w:rsidRPr="00EC2D35" w:rsidRDefault="00860142" w:rsidP="00A16543">
            <w:pPr>
              <w:widowControl w:val="0"/>
              <w:snapToGrid w:val="0"/>
              <w:jc w:val="both"/>
              <w:rPr>
                <w:sz w:val="22"/>
                <w:szCs w:val="22"/>
              </w:rPr>
            </w:pPr>
            <w:r w:rsidRPr="00EC2D35">
              <w:rPr>
                <w:color w:val="000000"/>
                <w:sz w:val="22"/>
                <w:szCs w:val="22"/>
              </w:rPr>
              <w:t>Удовлетворённость клиентов и партнёров</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0A001E63" w14:textId="77777777" w:rsidR="00860142" w:rsidRPr="00EC2D35" w:rsidRDefault="00860142" w:rsidP="00A16543">
            <w:pPr>
              <w:widowControl w:val="0"/>
              <w:snapToGrid w:val="0"/>
              <w:jc w:val="both"/>
              <w:rPr>
                <w:sz w:val="22"/>
                <w:szCs w:val="22"/>
              </w:rPr>
            </w:pPr>
            <w:r w:rsidRPr="00EC2D35">
              <w:rPr>
                <w:color w:val="000000"/>
                <w:sz w:val="22"/>
                <w:szCs w:val="22"/>
              </w:rPr>
              <w:t>Оперативность подготовки и передачи договоров, прозрачность статусов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419A62B4" w14:textId="77777777" w:rsidR="00860142" w:rsidRPr="00D2398B" w:rsidRDefault="00860142" w:rsidP="00A16543">
            <w:pPr>
              <w:widowControl w:val="0"/>
              <w:snapToGrid w:val="0"/>
              <w:jc w:val="both"/>
            </w:pPr>
            <w:r w:rsidRPr="00D2398B">
              <w:rPr>
                <w:color w:val="000000"/>
              </w:rPr>
              <w:t>Повышение лояльности контрагентов, снижение числа претензий</w:t>
            </w:r>
          </w:p>
        </w:tc>
      </w:tr>
    </w:tbl>
    <w:p w14:paraId="3AB76E56" w14:textId="73B7A52C" w:rsidR="000563FC" w:rsidRPr="00EC2D35" w:rsidRDefault="000563FC" w:rsidP="00EC2D35">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[21, с. 30–45; 22, с. 21–33; 5, с. 3–8].</w:t>
      </w:r>
    </w:p>
    <w:p w14:paraId="2A10BC39" w14:textId="77777777" w:rsidR="000563FC" w:rsidRPr="00D2398B" w:rsidRDefault="000563FC" w:rsidP="00D2398B">
      <w:pPr>
        <w:widowControl w:val="0"/>
        <w:snapToGrid w:val="0"/>
        <w:spacing w:line="360" w:lineRule="auto"/>
        <w:ind w:firstLine="709"/>
        <w:jc w:val="both"/>
        <w:rPr>
          <w:color w:val="000000"/>
          <w:sz w:val="28"/>
          <w:szCs w:val="28"/>
        </w:rPr>
      </w:pPr>
      <w:r w:rsidRPr="00D2398B">
        <w:rPr>
          <w:color w:val="000000"/>
          <w:sz w:val="28"/>
          <w:szCs w:val="28"/>
        </w:rPr>
        <w:lastRenderedPageBreak/>
        <w:t>Связи, представленные в таблице, показывают, что документ влияет не только на скорость операций, но и на устойчивость процессов в целом. Чёткие маршруты, своевременная регистрация и полнота данных уменьшают вероятность накопления ошибок и снижают нагрузку на сотрудников. Это отражается и на взаимодействии с регуляторами, и на качестве сервисов для клиентов и партнёров. В такой логике документооборот становится привычным, но при этом критичным элементом управляемости.</w:t>
      </w:r>
    </w:p>
    <w:p w14:paraId="5F11AE85" w14:textId="77777777" w:rsidR="000563FC" w:rsidRPr="00D2398B" w:rsidRDefault="000563FC" w:rsidP="00D2398B">
      <w:pPr>
        <w:widowControl w:val="0"/>
        <w:snapToGrid w:val="0"/>
        <w:spacing w:line="360" w:lineRule="auto"/>
        <w:ind w:firstLine="709"/>
        <w:jc w:val="both"/>
        <w:rPr>
          <w:color w:val="000000"/>
          <w:sz w:val="28"/>
          <w:szCs w:val="28"/>
        </w:rPr>
      </w:pPr>
      <w:r w:rsidRPr="00D2398B">
        <w:rPr>
          <w:color w:val="000000"/>
          <w:sz w:val="28"/>
          <w:szCs w:val="28"/>
        </w:rPr>
        <w:t>Именно поэтому его структура рассматривается как основа для последующего сравнения бумажных и электронных моделей, а также для оценки того, как цифровые технологии изменяют принципы работы с документами и повышают устойчивость процессов.</w:t>
      </w:r>
    </w:p>
    <w:p w14:paraId="44612006" w14:textId="77777777" w:rsidR="00AB7DD0" w:rsidRPr="00D2398B" w:rsidRDefault="008C0F8A" w:rsidP="00D2398B">
      <w:pPr>
        <w:widowControl w:val="0"/>
        <w:snapToGrid w:val="0"/>
        <w:spacing w:line="360" w:lineRule="auto"/>
        <w:ind w:firstLine="709"/>
        <w:jc w:val="both"/>
        <w:rPr>
          <w:color w:val="000000"/>
          <w:sz w:val="28"/>
          <w:szCs w:val="28"/>
        </w:rPr>
      </w:pPr>
      <w:r w:rsidRPr="00D2398B">
        <w:rPr>
          <w:color w:val="000000"/>
          <w:sz w:val="28"/>
          <w:szCs w:val="28"/>
        </w:rPr>
        <w:t>Переход от бумажных документов к электронным меняет то, как организация обращается с информацией. Там, где раньше всё держалось на перемещении физических экземпляров, сегодня всё чаще используется работа со структурированными записями в информационной системе.</w:t>
      </w:r>
    </w:p>
    <w:p w14:paraId="5D165BBF" w14:textId="69785D59" w:rsidR="00AB7DD0" w:rsidRPr="00D2398B" w:rsidRDefault="008C0F8A" w:rsidP="00D2398B">
      <w:pPr>
        <w:widowControl w:val="0"/>
        <w:snapToGrid w:val="0"/>
        <w:spacing w:line="360" w:lineRule="auto"/>
        <w:ind w:firstLine="709"/>
        <w:jc w:val="both"/>
        <w:rPr>
          <w:color w:val="000000"/>
          <w:sz w:val="28"/>
          <w:szCs w:val="28"/>
        </w:rPr>
      </w:pPr>
      <w:r w:rsidRPr="00D2398B">
        <w:rPr>
          <w:color w:val="000000"/>
          <w:sz w:val="28"/>
          <w:szCs w:val="28"/>
        </w:rPr>
        <w:t xml:space="preserve">Документ сразу создаётся в информационной системе и существует как запись с набором метаданных: автором, временем создания, номером версии, текущим статусом. Согласование происходит по заранее заданным маршрутам в системе электронного документооборота или у оператора ЭДО. Юридическая сила обеспечивается электронной подписью, а история действий фиксируется в журнале операций, где сохраняются данные о каждом изменении [5, с. 3–8]. Документ перестает быть физическим объектом и превращается в управляемую сущность: к нему может одновременно обращаться несколько </w:t>
      </w:r>
      <w:r w:rsidRPr="004130B1">
        <w:rPr>
          <w:color w:val="000000"/>
          <w:sz w:val="28"/>
          <w:szCs w:val="28"/>
        </w:rPr>
        <w:t xml:space="preserve">сотрудников, не вмешиваясь </w:t>
      </w:r>
      <w:r w:rsidR="004130B1" w:rsidRPr="004130B1">
        <w:rPr>
          <w:color w:val="000000"/>
          <w:sz w:val="28"/>
          <w:szCs w:val="28"/>
        </w:rPr>
        <w:t xml:space="preserve">в </w:t>
      </w:r>
      <w:proofErr w:type="spellStart"/>
      <w:r w:rsidR="004130B1" w:rsidRPr="004130B1">
        <w:rPr>
          <w:color w:val="000000"/>
          <w:sz w:val="28"/>
          <w:szCs w:val="28"/>
        </w:rPr>
        <w:t>заадчи</w:t>
      </w:r>
      <w:proofErr w:type="spellEnd"/>
      <w:r w:rsidR="004130B1" w:rsidRPr="004130B1">
        <w:rPr>
          <w:color w:val="000000"/>
          <w:sz w:val="28"/>
          <w:szCs w:val="28"/>
        </w:rPr>
        <w:t xml:space="preserve"> </w:t>
      </w:r>
      <w:r w:rsidRPr="004130B1">
        <w:rPr>
          <w:color w:val="000000"/>
          <w:sz w:val="28"/>
          <w:szCs w:val="28"/>
        </w:rPr>
        <w:t>друг в друга.</w:t>
      </w:r>
      <w:r w:rsidR="00AB7DD0" w:rsidRPr="00D2398B">
        <w:rPr>
          <w:color w:val="000000"/>
          <w:sz w:val="28"/>
          <w:szCs w:val="28"/>
        </w:rPr>
        <w:t xml:space="preserve"> </w:t>
      </w:r>
    </w:p>
    <w:p w14:paraId="3DCA98DC" w14:textId="77777777" w:rsidR="003B0E24" w:rsidRDefault="008C0F8A" w:rsidP="00D2398B">
      <w:pPr>
        <w:widowControl w:val="0"/>
        <w:snapToGrid w:val="0"/>
        <w:spacing w:line="360" w:lineRule="auto"/>
        <w:ind w:firstLine="709"/>
        <w:jc w:val="both"/>
        <w:rPr>
          <w:color w:val="000000"/>
          <w:sz w:val="28"/>
          <w:szCs w:val="28"/>
        </w:rPr>
      </w:pPr>
      <w:r w:rsidRPr="00D2398B">
        <w:rPr>
          <w:color w:val="000000"/>
          <w:sz w:val="28"/>
          <w:szCs w:val="28"/>
        </w:rPr>
        <w:t>Систематизация ключевых различий представлена в таблице 1.1.</w:t>
      </w:r>
      <w:r w:rsidR="003B0E24" w:rsidRPr="00D2398B">
        <w:rPr>
          <w:color w:val="000000"/>
          <w:sz w:val="28"/>
          <w:szCs w:val="28"/>
        </w:rPr>
        <w:t>2</w:t>
      </w:r>
      <w:r w:rsidRPr="00D2398B">
        <w:rPr>
          <w:color w:val="000000"/>
          <w:sz w:val="28"/>
          <w:szCs w:val="28"/>
        </w:rPr>
        <w:t>.</w:t>
      </w:r>
    </w:p>
    <w:p w14:paraId="20570E09" w14:textId="77777777" w:rsidR="002D24A7" w:rsidRDefault="002D24A7" w:rsidP="00D2398B">
      <w:pPr>
        <w:pStyle w:val="ae"/>
        <w:spacing w:before="0" w:beforeAutospacing="0" w:after="0" w:afterAutospacing="0" w:line="360" w:lineRule="auto"/>
        <w:ind w:firstLine="709"/>
        <w:jc w:val="both"/>
        <w:rPr>
          <w:color w:val="000000"/>
          <w:sz w:val="28"/>
          <w:szCs w:val="28"/>
        </w:rPr>
      </w:pPr>
    </w:p>
    <w:p w14:paraId="4721AEB2" w14:textId="77777777" w:rsidR="00EC2D35" w:rsidRDefault="00EC2D35" w:rsidP="00D2398B">
      <w:pPr>
        <w:pStyle w:val="ae"/>
        <w:spacing w:before="0" w:beforeAutospacing="0" w:after="0" w:afterAutospacing="0" w:line="360" w:lineRule="auto"/>
        <w:ind w:firstLine="709"/>
        <w:jc w:val="both"/>
        <w:rPr>
          <w:color w:val="000000"/>
          <w:sz w:val="28"/>
          <w:szCs w:val="28"/>
        </w:rPr>
      </w:pPr>
    </w:p>
    <w:p w14:paraId="6166BA17" w14:textId="77777777" w:rsidR="00EC2D35" w:rsidRDefault="00EC2D35" w:rsidP="00D2398B">
      <w:pPr>
        <w:pStyle w:val="ae"/>
        <w:spacing w:before="0" w:beforeAutospacing="0" w:after="0" w:afterAutospacing="0" w:line="360" w:lineRule="auto"/>
        <w:ind w:firstLine="709"/>
        <w:jc w:val="both"/>
        <w:rPr>
          <w:color w:val="000000"/>
          <w:sz w:val="28"/>
          <w:szCs w:val="28"/>
        </w:rPr>
      </w:pPr>
    </w:p>
    <w:p w14:paraId="7635C84F" w14:textId="77777777" w:rsidR="00EC2D35" w:rsidRDefault="00EC2D35" w:rsidP="00D2398B">
      <w:pPr>
        <w:pStyle w:val="ae"/>
        <w:spacing w:before="0" w:beforeAutospacing="0" w:after="0" w:afterAutospacing="0" w:line="360" w:lineRule="auto"/>
        <w:ind w:firstLine="709"/>
        <w:jc w:val="both"/>
        <w:rPr>
          <w:color w:val="000000"/>
          <w:sz w:val="28"/>
          <w:szCs w:val="28"/>
        </w:rPr>
      </w:pPr>
    </w:p>
    <w:p w14:paraId="60DDEA06" w14:textId="77777777" w:rsidR="00EC2D35" w:rsidRPr="00D2398B" w:rsidRDefault="00EC2D35" w:rsidP="00D2398B">
      <w:pPr>
        <w:pStyle w:val="ae"/>
        <w:spacing w:before="0" w:beforeAutospacing="0" w:after="0" w:afterAutospacing="0" w:line="360" w:lineRule="auto"/>
        <w:ind w:firstLine="709"/>
        <w:jc w:val="both"/>
        <w:rPr>
          <w:color w:val="000000"/>
          <w:sz w:val="28"/>
          <w:szCs w:val="28"/>
        </w:rPr>
      </w:pPr>
    </w:p>
    <w:p w14:paraId="46C22824" w14:textId="77777777" w:rsidR="008C0F8A" w:rsidRPr="00D2398B" w:rsidRDefault="008C0F8A" w:rsidP="00D2398B">
      <w:pPr>
        <w:pStyle w:val="ae"/>
        <w:widowControl w:val="0"/>
        <w:snapToGrid w:val="0"/>
        <w:spacing w:before="0" w:beforeAutospacing="0" w:after="0" w:afterAutospacing="0" w:line="360" w:lineRule="auto"/>
        <w:jc w:val="right"/>
        <w:rPr>
          <w:color w:val="000000"/>
          <w:sz w:val="28"/>
          <w:szCs w:val="28"/>
        </w:rPr>
      </w:pPr>
      <w:r w:rsidRPr="00D2398B">
        <w:rPr>
          <w:color w:val="000000"/>
          <w:sz w:val="28"/>
          <w:szCs w:val="28"/>
        </w:rPr>
        <w:lastRenderedPageBreak/>
        <w:t>Таблица 1.1.</w:t>
      </w:r>
      <w:r w:rsidR="003B0E24" w:rsidRPr="00D2398B">
        <w:rPr>
          <w:color w:val="000000"/>
          <w:sz w:val="28"/>
          <w:szCs w:val="28"/>
        </w:rPr>
        <w:t>2</w:t>
      </w:r>
    </w:p>
    <w:p w14:paraId="218AC1C0" w14:textId="77777777" w:rsidR="008C0F8A" w:rsidRPr="00D2398B" w:rsidRDefault="008C0F8A" w:rsidP="00D2398B">
      <w:pPr>
        <w:pStyle w:val="ae"/>
        <w:widowControl w:val="0"/>
        <w:snapToGrid w:val="0"/>
        <w:spacing w:before="0" w:beforeAutospacing="0" w:after="0" w:afterAutospacing="0" w:line="360" w:lineRule="auto"/>
        <w:jc w:val="center"/>
        <w:rPr>
          <w:b/>
          <w:bCs/>
          <w:color w:val="000000"/>
          <w:sz w:val="28"/>
          <w:szCs w:val="28"/>
        </w:rPr>
      </w:pPr>
      <w:r w:rsidRPr="00D2398B">
        <w:rPr>
          <w:rStyle w:val="af0"/>
          <w:rFonts w:eastAsiaTheme="majorEastAsia"/>
          <w:b w:val="0"/>
          <w:bCs w:val="0"/>
          <w:color w:val="000000"/>
          <w:sz w:val="28"/>
          <w:szCs w:val="28"/>
        </w:rPr>
        <w:t>Сравнение бумажного и электронного документооборота по ключевым параметрам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8"/>
        <w:gridCol w:w="2091"/>
        <w:gridCol w:w="1892"/>
        <w:gridCol w:w="2217"/>
      </w:tblGrid>
      <w:tr w:rsidR="00860142" w:rsidRPr="00860142" w14:paraId="3014A805" w14:textId="77777777" w:rsidTr="00EC2D35">
        <w:trPr>
          <w:tblHeade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63379FF7" w14:textId="77777777" w:rsidR="008C0F8A" w:rsidRPr="00860142" w:rsidRDefault="008C0F8A" w:rsidP="00D2398B">
            <w:pPr>
              <w:widowControl w:val="0"/>
              <w:snapToGrid w:val="0"/>
              <w:jc w:val="both"/>
            </w:pPr>
            <w:r w:rsidRPr="00860142">
              <w:rPr>
                <w:color w:val="000000"/>
              </w:rPr>
              <w:t>Параметр</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6800AFED" w14:textId="77777777" w:rsidR="008C0F8A" w:rsidRPr="00860142" w:rsidRDefault="008C0F8A" w:rsidP="00D2398B">
            <w:pPr>
              <w:widowControl w:val="0"/>
              <w:snapToGrid w:val="0"/>
              <w:jc w:val="both"/>
            </w:pPr>
            <w:r w:rsidRPr="00860142">
              <w:rPr>
                <w:color w:val="000000"/>
              </w:rPr>
              <w:t>Бумажный документооборот</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7D6A1832" w14:textId="77777777" w:rsidR="008C0F8A" w:rsidRPr="00860142" w:rsidRDefault="008C0F8A" w:rsidP="00D2398B">
            <w:pPr>
              <w:widowControl w:val="0"/>
              <w:snapToGrid w:val="0"/>
              <w:jc w:val="both"/>
            </w:pPr>
            <w:r w:rsidRPr="00860142">
              <w:rPr>
                <w:color w:val="000000"/>
              </w:rPr>
              <w:t>Электронный документооборот</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6A2F3517" w14:textId="77777777" w:rsidR="008C0F8A" w:rsidRPr="00860142" w:rsidRDefault="008C0F8A" w:rsidP="00D2398B">
            <w:pPr>
              <w:widowControl w:val="0"/>
              <w:snapToGrid w:val="0"/>
              <w:jc w:val="both"/>
            </w:pPr>
            <w:r w:rsidRPr="00860142">
              <w:rPr>
                <w:color w:val="000000"/>
              </w:rPr>
              <w:t>Управленческий комментарий</w:t>
            </w:r>
          </w:p>
        </w:tc>
      </w:tr>
      <w:tr w:rsidR="00860142" w:rsidRPr="00860142" w14:paraId="6110F4CC"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237E9A8A" w14:textId="77777777" w:rsidR="008C0F8A" w:rsidRPr="00860142" w:rsidRDefault="008C0F8A" w:rsidP="00D2398B">
            <w:pPr>
              <w:widowControl w:val="0"/>
              <w:snapToGrid w:val="0"/>
              <w:jc w:val="both"/>
            </w:pPr>
            <w:r w:rsidRPr="00860142">
              <w:rPr>
                <w:color w:val="000000"/>
              </w:rPr>
              <w:t>Скорость обработки</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4AFB67FD" w14:textId="77777777" w:rsidR="008C0F8A" w:rsidRPr="00860142" w:rsidRDefault="008C0F8A" w:rsidP="00D2398B">
            <w:pPr>
              <w:widowControl w:val="0"/>
              <w:snapToGrid w:val="0"/>
              <w:jc w:val="both"/>
            </w:pPr>
            <w:r w:rsidRPr="00860142">
              <w:rPr>
                <w:color w:val="000000"/>
              </w:rPr>
              <w:t>Дни и недели при пересылке оригиналов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29D1362B" w14:textId="77777777" w:rsidR="008C0F8A" w:rsidRPr="00860142" w:rsidRDefault="008C0F8A" w:rsidP="00D2398B">
            <w:pPr>
              <w:widowControl w:val="0"/>
              <w:snapToGrid w:val="0"/>
              <w:jc w:val="both"/>
            </w:pPr>
            <w:r w:rsidRPr="00860142">
              <w:rPr>
                <w:color w:val="000000"/>
              </w:rPr>
              <w:t>Минуты или часы</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5A17E09E" w14:textId="77777777" w:rsidR="008C0F8A" w:rsidRPr="00860142" w:rsidRDefault="008C0F8A" w:rsidP="00D2398B">
            <w:pPr>
              <w:widowControl w:val="0"/>
              <w:snapToGrid w:val="0"/>
              <w:jc w:val="both"/>
            </w:pPr>
            <w:r w:rsidRPr="00860142">
              <w:rPr>
                <w:color w:val="000000"/>
              </w:rPr>
              <w:t>Укороченный цикл согласования снижает простои</w:t>
            </w:r>
          </w:p>
        </w:tc>
      </w:tr>
      <w:tr w:rsidR="00860142" w:rsidRPr="00860142" w14:paraId="7C96228A"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628C296C" w14:textId="77777777" w:rsidR="008C0F8A" w:rsidRPr="00860142" w:rsidRDefault="008C0F8A" w:rsidP="00D2398B">
            <w:pPr>
              <w:widowControl w:val="0"/>
              <w:snapToGrid w:val="0"/>
              <w:jc w:val="both"/>
            </w:pPr>
            <w:r w:rsidRPr="00860142">
              <w:rPr>
                <w:color w:val="000000"/>
              </w:rPr>
              <w:t>Прозрачность статусов</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361E02FB" w14:textId="77777777" w:rsidR="008C0F8A" w:rsidRPr="00860142" w:rsidRDefault="008C0F8A" w:rsidP="00D2398B">
            <w:pPr>
              <w:widowControl w:val="0"/>
              <w:snapToGrid w:val="0"/>
              <w:jc w:val="both"/>
            </w:pPr>
            <w:r w:rsidRPr="00860142">
              <w:rPr>
                <w:color w:val="000000"/>
              </w:rPr>
              <w:t>Статусы известны ограниченному кругу участников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38651C7E" w14:textId="77777777" w:rsidR="008C0F8A" w:rsidRPr="00860142" w:rsidRDefault="008C0F8A" w:rsidP="00D2398B">
            <w:pPr>
              <w:widowControl w:val="0"/>
              <w:snapToGrid w:val="0"/>
              <w:jc w:val="both"/>
            </w:pPr>
            <w:r w:rsidRPr="00860142">
              <w:rPr>
                <w:color w:val="000000"/>
              </w:rPr>
              <w:t>Статусы видны всем в системе</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1A02E84A" w14:textId="77777777" w:rsidR="008C0F8A" w:rsidRPr="00860142" w:rsidRDefault="008C0F8A" w:rsidP="00D2398B">
            <w:pPr>
              <w:widowControl w:val="0"/>
              <w:snapToGrid w:val="0"/>
              <w:jc w:val="both"/>
            </w:pPr>
            <w:r w:rsidRPr="00860142">
              <w:rPr>
                <w:color w:val="000000"/>
              </w:rPr>
              <w:t>Руководители быстрее находят узкие места</w:t>
            </w:r>
          </w:p>
        </w:tc>
      </w:tr>
      <w:tr w:rsidR="00860142" w:rsidRPr="00860142" w14:paraId="5696F7F7"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26B80929" w14:textId="77777777" w:rsidR="008C0F8A" w:rsidRPr="00860142" w:rsidRDefault="008C0F8A" w:rsidP="00D2398B">
            <w:pPr>
              <w:widowControl w:val="0"/>
              <w:snapToGrid w:val="0"/>
              <w:jc w:val="both"/>
            </w:pPr>
            <w:r w:rsidRPr="00860142">
              <w:rPr>
                <w:color w:val="000000"/>
              </w:rPr>
              <w:t>Стоимость обработки документа</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7D443B7D" w14:textId="77777777" w:rsidR="008C0F8A" w:rsidRPr="00860142" w:rsidRDefault="008C0F8A" w:rsidP="00D2398B">
            <w:pPr>
              <w:widowControl w:val="0"/>
              <w:snapToGrid w:val="0"/>
              <w:jc w:val="both"/>
            </w:pPr>
            <w:r w:rsidRPr="00860142">
              <w:rPr>
                <w:color w:val="000000"/>
              </w:rPr>
              <w:t>Высокая: печать, доставка, архив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3DAB2332" w14:textId="77777777" w:rsidR="008C0F8A" w:rsidRPr="00860142" w:rsidRDefault="008C0F8A" w:rsidP="00D2398B">
            <w:pPr>
              <w:widowControl w:val="0"/>
              <w:snapToGrid w:val="0"/>
              <w:jc w:val="both"/>
            </w:pPr>
            <w:r w:rsidRPr="00860142">
              <w:rPr>
                <w:color w:val="000000"/>
              </w:rPr>
              <w:t>Ниже на 40–50%</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69720782" w14:textId="77777777" w:rsidR="008C0F8A" w:rsidRPr="00860142" w:rsidRDefault="008C0F8A" w:rsidP="00D2398B">
            <w:pPr>
              <w:widowControl w:val="0"/>
              <w:snapToGrid w:val="0"/>
              <w:jc w:val="both"/>
            </w:pPr>
            <w:r w:rsidRPr="00860142">
              <w:rPr>
                <w:color w:val="000000"/>
              </w:rPr>
              <w:t>Экономия особенно заметна при большом документообороте</w:t>
            </w:r>
          </w:p>
        </w:tc>
      </w:tr>
      <w:tr w:rsidR="00860142" w:rsidRPr="00860142" w14:paraId="27913FE6"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78B3B497" w14:textId="77777777" w:rsidR="008C0F8A" w:rsidRPr="00860142" w:rsidRDefault="008C0F8A" w:rsidP="00D2398B">
            <w:pPr>
              <w:widowControl w:val="0"/>
              <w:snapToGrid w:val="0"/>
              <w:jc w:val="both"/>
            </w:pPr>
            <w:r w:rsidRPr="00860142">
              <w:rPr>
                <w:color w:val="000000"/>
              </w:rPr>
              <w:t>Риск потери</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2123FA58" w14:textId="77777777" w:rsidR="008C0F8A" w:rsidRPr="00860142" w:rsidRDefault="008C0F8A" w:rsidP="00D2398B">
            <w:pPr>
              <w:widowControl w:val="0"/>
              <w:snapToGrid w:val="0"/>
              <w:jc w:val="both"/>
            </w:pPr>
            <w:r w:rsidRPr="00860142">
              <w:rPr>
                <w:color w:val="000000"/>
              </w:rPr>
              <w:t>Высокий на всех этапах</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7C47D49C" w14:textId="77777777" w:rsidR="008C0F8A" w:rsidRPr="00860142" w:rsidRDefault="008C0F8A" w:rsidP="00D2398B">
            <w:pPr>
              <w:widowControl w:val="0"/>
              <w:snapToGrid w:val="0"/>
              <w:jc w:val="both"/>
            </w:pPr>
            <w:r w:rsidRPr="00860142">
              <w:rPr>
                <w:color w:val="000000"/>
              </w:rPr>
              <w:t>Снижается за счёт журналов и резервного копирования</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6AB47249" w14:textId="77777777" w:rsidR="008C0F8A" w:rsidRPr="00860142" w:rsidRDefault="008C0F8A" w:rsidP="00D2398B">
            <w:pPr>
              <w:widowControl w:val="0"/>
              <w:snapToGrid w:val="0"/>
              <w:jc w:val="both"/>
            </w:pPr>
            <w:r w:rsidRPr="00860142">
              <w:rPr>
                <w:color w:val="000000"/>
              </w:rPr>
              <w:t>Уменьшается вероятность претензий и срывов сроков</w:t>
            </w:r>
          </w:p>
        </w:tc>
      </w:tr>
      <w:tr w:rsidR="00860142" w:rsidRPr="00860142" w14:paraId="0A86AC93"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7B291F41" w14:textId="77777777" w:rsidR="00860142" w:rsidRPr="00860142" w:rsidRDefault="00860142" w:rsidP="00A16543">
            <w:pPr>
              <w:widowControl w:val="0"/>
              <w:snapToGrid w:val="0"/>
              <w:jc w:val="both"/>
            </w:pPr>
            <w:r w:rsidRPr="00860142">
              <w:rPr>
                <w:color w:val="000000"/>
              </w:rPr>
              <w:t>Масштабируемость</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73A10D5D" w14:textId="77777777" w:rsidR="00860142" w:rsidRPr="00860142" w:rsidRDefault="00860142" w:rsidP="00A16543">
            <w:pPr>
              <w:widowControl w:val="0"/>
              <w:snapToGrid w:val="0"/>
              <w:jc w:val="both"/>
            </w:pPr>
            <w:r w:rsidRPr="00860142">
              <w:rPr>
                <w:color w:val="000000"/>
              </w:rPr>
              <w:t>Требует расширения штата и архивов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048A9DE7" w14:textId="77777777" w:rsidR="00860142" w:rsidRPr="00860142" w:rsidRDefault="00860142" w:rsidP="00A16543">
            <w:pPr>
              <w:widowControl w:val="0"/>
              <w:snapToGrid w:val="0"/>
              <w:jc w:val="both"/>
            </w:pPr>
            <w:r w:rsidRPr="00860142">
              <w:rPr>
                <w:color w:val="000000"/>
              </w:rPr>
              <w:t>Масштабируется через ИС</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54D856CC" w14:textId="77777777" w:rsidR="00860142" w:rsidRPr="00860142" w:rsidRDefault="00860142" w:rsidP="00A16543">
            <w:pPr>
              <w:widowControl w:val="0"/>
              <w:snapToGrid w:val="0"/>
              <w:jc w:val="both"/>
            </w:pPr>
            <w:r w:rsidRPr="00860142">
              <w:rPr>
                <w:color w:val="000000"/>
              </w:rPr>
              <w:t>Поддерживает рост компании без дополнительных расходов</w:t>
            </w:r>
          </w:p>
        </w:tc>
      </w:tr>
      <w:tr w:rsidR="00860142" w:rsidRPr="00860142" w14:paraId="1CFAE4B3"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6B973C6C" w14:textId="77777777" w:rsidR="00860142" w:rsidRPr="00860142" w:rsidRDefault="00860142" w:rsidP="00A16543">
            <w:pPr>
              <w:widowControl w:val="0"/>
              <w:snapToGrid w:val="0"/>
              <w:jc w:val="both"/>
            </w:pPr>
            <w:r w:rsidRPr="00860142">
              <w:rPr>
                <w:color w:val="000000"/>
              </w:rPr>
              <w:t>Контроль доступа</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23F5DDD8" w14:textId="77777777" w:rsidR="00860142" w:rsidRPr="00860142" w:rsidRDefault="00860142" w:rsidP="00A16543">
            <w:pPr>
              <w:widowControl w:val="0"/>
              <w:snapToGrid w:val="0"/>
              <w:jc w:val="both"/>
            </w:pPr>
            <w:r w:rsidRPr="00860142">
              <w:rPr>
                <w:color w:val="000000"/>
              </w:rPr>
              <w:t>Физические ограничения</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2A4C5C72" w14:textId="77777777" w:rsidR="00860142" w:rsidRPr="00860142" w:rsidRDefault="00860142" w:rsidP="00A16543">
            <w:pPr>
              <w:widowControl w:val="0"/>
              <w:snapToGrid w:val="0"/>
              <w:jc w:val="both"/>
            </w:pPr>
            <w:r w:rsidRPr="00860142">
              <w:rPr>
                <w:color w:val="000000"/>
              </w:rPr>
              <w:t>Ролевая модель и цифровой след</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4E834500" w14:textId="77777777" w:rsidR="00860142" w:rsidRPr="00860142" w:rsidRDefault="00860142" w:rsidP="00A16543">
            <w:pPr>
              <w:widowControl w:val="0"/>
              <w:snapToGrid w:val="0"/>
              <w:jc w:val="both"/>
            </w:pPr>
            <w:r w:rsidRPr="00860142">
              <w:rPr>
                <w:color w:val="000000"/>
              </w:rPr>
              <w:t>Повышает управляемость и безопасность</w:t>
            </w:r>
          </w:p>
        </w:tc>
      </w:tr>
    </w:tbl>
    <w:p w14:paraId="60245661" w14:textId="77777777" w:rsidR="00AB7DD0" w:rsidRPr="00D2398B" w:rsidRDefault="008C0F8A" w:rsidP="00EC340D">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[21, с. 52–68; 22, с. 35–56; 5, с. 3–8].</w:t>
      </w:r>
    </w:p>
    <w:p w14:paraId="6D12BFA5" w14:textId="77777777" w:rsidR="000D4893" w:rsidRDefault="000D4893"/>
    <w:p w14:paraId="034F192D" w14:textId="77777777" w:rsidR="008C0F8A"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Так,</w:t>
      </w:r>
      <w:r w:rsidR="008C0F8A" w:rsidRPr="00D2398B">
        <w:rPr>
          <w:color w:val="000000"/>
          <w:sz w:val="28"/>
          <w:szCs w:val="28"/>
        </w:rPr>
        <w:t xml:space="preserve"> переход к электронному документообороту рассматривается не как техническое нововведение, а как шаг к цифровой трансформации. Работа с данными вместо бумажных экземпляров делает процессы устойчивее и снижает нагрузку на сотрудников. Такая основа необходима, чтобы дальше обсуждать роль автоматизации и встроенность ЭДО в систему управления организацией.</w:t>
      </w:r>
    </w:p>
    <w:p w14:paraId="0C858CF9" w14:textId="77777777" w:rsidR="00F77798" w:rsidRPr="00D2398B" w:rsidRDefault="00F77798" w:rsidP="00D2398B">
      <w:pPr>
        <w:widowControl w:val="0"/>
        <w:snapToGrid w:val="0"/>
        <w:spacing w:line="360" w:lineRule="auto"/>
        <w:ind w:firstLine="709"/>
        <w:jc w:val="both"/>
        <w:rPr>
          <w:color w:val="000000"/>
          <w:sz w:val="28"/>
          <w:szCs w:val="28"/>
        </w:rPr>
      </w:pPr>
      <w:r w:rsidRPr="00D2398B">
        <w:rPr>
          <w:color w:val="000000"/>
          <w:sz w:val="28"/>
          <w:szCs w:val="28"/>
        </w:rPr>
        <w:t xml:space="preserve">Во многих организациях переход к цифровым процессам начинается именно с автоматизации документооборота. Это объяснимо: документы сопровождают почти каждое управленческое действие, а скорость их обработки влияет на работу множества подразделений. В исследованиях цифровой трансформации подчёркивается, что изменения обычно затрагивают те участки, где информация перерабатывается постоянно и напрямую влияет на качество </w:t>
      </w:r>
      <w:r w:rsidRPr="00D2398B">
        <w:rPr>
          <w:color w:val="000000"/>
          <w:sz w:val="28"/>
          <w:szCs w:val="28"/>
        </w:rPr>
        <w:lastRenderedPageBreak/>
        <w:t>решений [19, с. 25–33]. Когда вместо разрозненных операций формируется единый цифровой контур, связи между подразделениями становятся прозрачнее, а объём ручных действий заметно сокращается.</w:t>
      </w:r>
    </w:p>
    <w:p w14:paraId="7A7DD3B8" w14:textId="77777777" w:rsidR="00860142" w:rsidRDefault="00F77798" w:rsidP="00D2398B">
      <w:pPr>
        <w:widowControl w:val="0"/>
        <w:snapToGrid w:val="0"/>
        <w:spacing w:line="360" w:lineRule="auto"/>
        <w:ind w:firstLine="709"/>
        <w:jc w:val="both"/>
        <w:rPr>
          <w:color w:val="000000"/>
          <w:sz w:val="28"/>
          <w:szCs w:val="28"/>
        </w:rPr>
      </w:pPr>
      <w:r w:rsidRPr="00D2398B">
        <w:rPr>
          <w:color w:val="000000"/>
          <w:sz w:val="28"/>
          <w:szCs w:val="28"/>
        </w:rPr>
        <w:t>Для крупных организаций сквозные процессы определяют, насколько слаженно работают функции</w:t>
      </w:r>
      <w:r w:rsidR="00AB7DD0" w:rsidRPr="00D2398B">
        <w:rPr>
          <w:color w:val="000000"/>
          <w:sz w:val="28"/>
          <w:szCs w:val="28"/>
        </w:rPr>
        <w:t>. Эффективный жизненный цикл документа приведен в рис. 1.1.1</w:t>
      </w:r>
      <w:r w:rsidRPr="00D2398B">
        <w:rPr>
          <w:color w:val="000000"/>
          <w:sz w:val="28"/>
          <w:szCs w:val="28"/>
        </w:rPr>
        <w:t>.</w:t>
      </w:r>
    </w:p>
    <w:p w14:paraId="48303192" w14:textId="77777777" w:rsidR="00AB7DD0" w:rsidRPr="00D2398B" w:rsidRDefault="00AB7DD0" w:rsidP="00D2398B">
      <w:pPr>
        <w:pStyle w:val="ae"/>
        <w:spacing w:before="0" w:beforeAutospacing="0" w:after="0" w:afterAutospacing="0" w:line="360" w:lineRule="auto"/>
        <w:ind w:firstLine="709"/>
        <w:jc w:val="both"/>
        <w:rPr>
          <w:color w:val="000000"/>
          <w:sz w:val="28"/>
          <w:szCs w:val="28"/>
        </w:rPr>
      </w:pPr>
      <w:r w:rsidRPr="00D2398B">
        <w:rPr>
          <w:noProof/>
          <w:color w:val="000000"/>
          <w:sz w:val="28"/>
          <w:szCs w:val="28"/>
          <w14:ligatures w14:val="standardContextual"/>
        </w:rPr>
        <w:drawing>
          <wp:inline distT="0" distB="0" distL="0" distR="0" wp14:anchorId="3A26FE06" wp14:editId="241710AB">
            <wp:extent cx="5109210" cy="2841605"/>
            <wp:effectExtent l="0" t="0" r="0" b="3810"/>
            <wp:docPr id="134719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282" name="Рисунок 134719282"/>
                    <pic:cNvPicPr/>
                  </pic:nvPicPr>
                  <pic:blipFill>
                    <a:blip r:embed="rId14">
                      <a:extLst>
                        <a:ext uri="{28A0092B-C50C-407E-A947-70E740481C1C}">
                          <a14:useLocalDpi xmlns:a14="http://schemas.microsoft.com/office/drawing/2010/main" val="0"/>
                        </a:ext>
                      </a:extLst>
                    </a:blip>
                    <a:stretch>
                      <a:fillRect/>
                    </a:stretch>
                  </pic:blipFill>
                  <pic:spPr>
                    <a:xfrm>
                      <a:off x="0" y="0"/>
                      <a:ext cx="5168472" cy="2874565"/>
                    </a:xfrm>
                    <a:prstGeom prst="rect">
                      <a:avLst/>
                    </a:prstGeom>
                  </pic:spPr>
                </pic:pic>
              </a:graphicData>
            </a:graphic>
          </wp:inline>
        </w:drawing>
      </w:r>
    </w:p>
    <w:p w14:paraId="7BEA82A1" w14:textId="77777777" w:rsidR="00AB7DD0" w:rsidRPr="00D2398B" w:rsidRDefault="00AB7DD0" w:rsidP="00D2398B">
      <w:pPr>
        <w:pStyle w:val="ae"/>
        <w:widowControl w:val="0"/>
        <w:snapToGrid w:val="0"/>
        <w:spacing w:before="0" w:beforeAutospacing="0" w:after="0" w:afterAutospacing="0" w:line="360" w:lineRule="auto"/>
        <w:ind w:firstLine="709"/>
        <w:rPr>
          <w:color w:val="000000"/>
          <w:sz w:val="28"/>
          <w:szCs w:val="28"/>
        </w:rPr>
      </w:pPr>
      <w:r>
        <w:rPr>
          <w:color w:val="000000"/>
          <w:sz w:val="28"/>
        </w:rPr>
        <w:t>Рис. 1.1.1. Жизненный цикл электронного документа в организации</w:t>
      </w:r>
    </w:p>
    <w:p w14:paraId="6EA25D76" w14:textId="77777777" w:rsidR="00AB7DD0" w:rsidRPr="00D2398B" w:rsidRDefault="00AB7DD0"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[5, с. 3–8; 6, с. 5–12; 21, с. 70–82].</w:t>
      </w:r>
    </w:p>
    <w:p w14:paraId="65E86530" w14:textId="77777777" w:rsidR="00AB7DD0" w:rsidRPr="00D2398B" w:rsidRDefault="00AB7DD0" w:rsidP="00D2398B">
      <w:pPr>
        <w:pStyle w:val="ae"/>
        <w:spacing w:before="0" w:beforeAutospacing="0" w:after="0" w:afterAutospacing="0" w:line="360" w:lineRule="auto"/>
        <w:ind w:firstLine="709"/>
        <w:jc w:val="both"/>
        <w:rPr>
          <w:color w:val="000000"/>
          <w:sz w:val="28"/>
          <w:szCs w:val="28"/>
        </w:rPr>
      </w:pPr>
    </w:p>
    <w:p w14:paraId="1F7EBCE1" w14:textId="77777777" w:rsidR="00F77798" w:rsidRPr="00D2398B" w:rsidRDefault="00F77798" w:rsidP="00D2398B">
      <w:pPr>
        <w:widowControl w:val="0"/>
        <w:snapToGrid w:val="0"/>
        <w:spacing w:line="360" w:lineRule="auto"/>
        <w:ind w:firstLine="709"/>
        <w:jc w:val="both"/>
        <w:rPr>
          <w:color w:val="000000"/>
          <w:sz w:val="28"/>
          <w:szCs w:val="28"/>
        </w:rPr>
      </w:pPr>
      <w:r w:rsidRPr="00D2398B">
        <w:rPr>
          <w:color w:val="000000"/>
          <w:sz w:val="28"/>
          <w:szCs w:val="28"/>
        </w:rPr>
        <w:t>Жизненный цикл электронного документа, представленный на рисунке 1.1.1, показывает стандартную последовательность действий: создание, согласование, подписание, отправка, получение и архивирование, а при необходимости — корректировка. В цифровой среде движение документа фиксируется автоматически. Благодаря этому контроль перестаёт зависеть от отдельных сотрудников, а взаимодействие между подразделениями приобретает устойчивый и предсказуемый характер.</w:t>
      </w:r>
    </w:p>
    <w:p w14:paraId="5C20C06E" w14:textId="77777777" w:rsidR="000563FC" w:rsidRDefault="00021B37" w:rsidP="002D24A7">
      <w:pPr>
        <w:widowControl w:val="0"/>
        <w:snapToGrid w:val="0"/>
        <w:spacing w:line="360" w:lineRule="auto"/>
        <w:ind w:firstLine="709"/>
        <w:jc w:val="both"/>
        <w:rPr>
          <w:color w:val="000000"/>
          <w:sz w:val="28"/>
          <w:szCs w:val="28"/>
        </w:rPr>
      </w:pPr>
      <w:r w:rsidRPr="00D2398B">
        <w:rPr>
          <w:color w:val="000000"/>
          <w:sz w:val="28"/>
          <w:szCs w:val="28"/>
        </w:rPr>
        <w:t>В целом,</w:t>
      </w:r>
      <w:r w:rsidR="00F77798" w:rsidRPr="00D2398B">
        <w:rPr>
          <w:color w:val="000000"/>
          <w:sz w:val="28"/>
          <w:szCs w:val="28"/>
        </w:rPr>
        <w:t xml:space="preserve"> автоматизация документооборота воспринимается не как локальное техническое обновление, а как элемент организационного развития. Она объединяет процессы, сотрудников и информационные системы в единую рабочую логику и создаёт основу для дальнейших изменений. Такой фундамент </w:t>
      </w:r>
      <w:r w:rsidR="00F77798" w:rsidRPr="00D2398B">
        <w:rPr>
          <w:color w:val="000000"/>
          <w:sz w:val="28"/>
          <w:szCs w:val="28"/>
        </w:rPr>
        <w:lastRenderedPageBreak/>
        <w:t>помогает компаниям двигаться от цифровизации отдельных операций к полноценной цифровой трансформации, в которой управление документами занимает одно из центральных мест.</w:t>
      </w:r>
    </w:p>
    <w:p w14:paraId="6F831ABE" w14:textId="77777777" w:rsidR="002641E9" w:rsidRDefault="002641E9" w:rsidP="002D24A7">
      <w:pPr>
        <w:widowControl w:val="0"/>
        <w:snapToGrid w:val="0"/>
        <w:spacing w:line="360" w:lineRule="auto"/>
        <w:ind w:firstLine="709"/>
        <w:jc w:val="both"/>
        <w:rPr>
          <w:color w:val="000000"/>
          <w:sz w:val="28"/>
          <w:szCs w:val="28"/>
        </w:rPr>
      </w:pPr>
      <w:r w:rsidRPr="002641E9">
        <w:rPr>
          <w:color w:val="000000"/>
          <w:sz w:val="28"/>
          <w:szCs w:val="28"/>
        </w:rPr>
        <w:t>Отличия между бумажной и электронной моделями оказывают прямое влияние на управляемость процессов</w:t>
      </w:r>
      <w:r>
        <w:rPr>
          <w:color w:val="000000"/>
          <w:sz w:val="28"/>
          <w:szCs w:val="28"/>
        </w:rPr>
        <w:t>. Так,</w:t>
      </w:r>
      <w:r w:rsidRPr="002641E9">
        <w:rPr>
          <w:color w:val="000000"/>
          <w:sz w:val="28"/>
          <w:szCs w:val="28"/>
        </w:rPr>
        <w:t xml:space="preserve"> электронный контур увеличивает скорость прохождения документов, делает статусы прозрачными для всех участников и легче масштабируется при росте сети. Благодаря этому сокращается количество задержек и ошибок, а контроль над процессами перестаёт зависеть от локальных практик отдельных подразделений. Такие свойства ЭДО становятся значимыми для последующего анализа, поскольку именно они определяют требования к юридически значимому обмену. В этой логике дальнейший переход к правовым основам ЭДО позволяет понять, какие нормативные рамки обеспечивают устойчивость цифровой среды.</w:t>
      </w:r>
    </w:p>
    <w:p w14:paraId="13A5E29D" w14:textId="77777777" w:rsidR="006C4244" w:rsidRPr="006C4244" w:rsidRDefault="006C4244" w:rsidP="002D24A7">
      <w:pPr>
        <w:widowControl w:val="0"/>
        <w:snapToGrid w:val="0"/>
        <w:spacing w:line="360" w:lineRule="auto"/>
        <w:ind w:firstLine="709"/>
        <w:jc w:val="both"/>
        <w:rPr>
          <w:color w:val="000000"/>
          <w:sz w:val="28"/>
          <w:szCs w:val="28"/>
        </w:rPr>
      </w:pPr>
      <w:r w:rsidRPr="006C4244">
        <w:rPr>
          <w:color w:val="000000"/>
          <w:sz w:val="28"/>
          <w:szCs w:val="28"/>
        </w:rPr>
        <w:t xml:space="preserve">Для компаний с распределённой филиальной сетью это означает, что качество документооборота напрямую влияет на согласованность управленческих решений и скорость их реализации. В условиях высокой </w:t>
      </w:r>
      <w:proofErr w:type="spellStart"/>
      <w:r w:rsidRPr="006C4244">
        <w:rPr>
          <w:color w:val="000000"/>
          <w:sz w:val="28"/>
          <w:szCs w:val="28"/>
        </w:rPr>
        <w:t>документоёмкости</w:t>
      </w:r>
      <w:proofErr w:type="spellEnd"/>
      <w:r w:rsidRPr="006C4244">
        <w:rPr>
          <w:color w:val="000000"/>
          <w:sz w:val="28"/>
          <w:szCs w:val="28"/>
        </w:rPr>
        <w:t xml:space="preserve"> дилерских сетей задержки или разрывы в движении документов быстро трансформируются в операционные сбои и рост управленческих рисков. Поэтому организация документооборота перестаёт быть вспомогательной функцией и становится частью системы менеджмента.</w:t>
      </w:r>
    </w:p>
    <w:p w14:paraId="5DF3509D" w14:textId="77777777" w:rsidR="0032437B" w:rsidRPr="002D24A7" w:rsidRDefault="00860142" w:rsidP="002D24A7">
      <w:pPr>
        <w:pStyle w:val="2"/>
        <w:keepNext w:val="0"/>
        <w:keepLines w:val="0"/>
        <w:autoSpaceDE/>
        <w:autoSpaceDN/>
        <w:snapToGrid w:val="0"/>
        <w:spacing w:before="0" w:after="0" w:line="360" w:lineRule="auto"/>
        <w:jc w:val="center"/>
        <w:rPr>
          <w:b/>
          <w:bCs/>
          <w:color w:val="000000"/>
          <w:sz w:val="28"/>
          <w:szCs w:val="28"/>
          <w:lang w:eastAsia="ru-RU"/>
        </w:rPr>
      </w:pPr>
      <w:bookmarkStart w:id="3" w:name="_Toc223977268"/>
      <w:r>
        <w:rPr>
          <w:rFonts w:ascii="Times New Roman" w:eastAsia="Times New Roman" w:hAnsi="Times New Roman" w:cs="Times New Roman"/>
          <w:b/>
          <w:color w:val="000000"/>
          <w:sz w:val="28"/>
        </w:rPr>
        <w:t>1.2. Правовые основы ЭДО и интеграция с корпоративными ИС</w:t>
      </w:r>
      <w:bookmarkEnd w:id="3"/>
    </w:p>
    <w:p w14:paraId="5A687DFC" w14:textId="77777777" w:rsidR="000D4893" w:rsidRDefault="000D4893">
      <w:pPr>
        <w:widowControl w:val="0"/>
        <w:snapToGrid w:val="0"/>
        <w:spacing w:line="360" w:lineRule="auto"/>
      </w:pPr>
    </w:p>
    <w:p w14:paraId="75B61C69" w14:textId="77777777" w:rsidR="003B0E24" w:rsidRPr="00D2398B" w:rsidRDefault="0032437B" w:rsidP="00CD0D0B">
      <w:pPr>
        <w:widowControl w:val="0"/>
        <w:snapToGrid w:val="0"/>
        <w:spacing w:line="360" w:lineRule="auto"/>
        <w:ind w:firstLine="709"/>
        <w:jc w:val="both"/>
        <w:rPr>
          <w:color w:val="000000"/>
          <w:sz w:val="28"/>
          <w:szCs w:val="28"/>
        </w:rPr>
      </w:pPr>
      <w:r w:rsidRPr="00D2398B">
        <w:rPr>
          <w:color w:val="000000"/>
          <w:sz w:val="28"/>
          <w:szCs w:val="28"/>
        </w:rPr>
        <w:t>Правовое поле электронного документооборота в России складывается на пересечении норм об электронной подписи, требований к управлению документами и стандартов качества. Отправной точкой служит Федеральный закон от 06.04.2011 № 63-ФЗ, который вводит ключевые понятия и устанавливает равноправие бумажных и электронных документов при соблюдении установленных условий [1, с. 3–5]. Благодаря этому электронный документооборот воспринимается как полноценный юридически значимый канал обмена, а не как вспомогательная ИТ-функция.</w:t>
      </w:r>
    </w:p>
    <w:p w14:paraId="666CEF9D" w14:textId="77777777" w:rsidR="003B0E24" w:rsidRDefault="003B0E24" w:rsidP="00D2398B">
      <w:pPr>
        <w:widowControl w:val="0"/>
        <w:snapToGrid w:val="0"/>
        <w:spacing w:line="360" w:lineRule="auto"/>
        <w:ind w:firstLine="709"/>
        <w:jc w:val="both"/>
        <w:rPr>
          <w:color w:val="000000"/>
          <w:sz w:val="28"/>
          <w:szCs w:val="28"/>
        </w:rPr>
      </w:pPr>
      <w:r w:rsidRPr="00D2398B">
        <w:rPr>
          <w:color w:val="000000"/>
          <w:sz w:val="28"/>
          <w:szCs w:val="28"/>
        </w:rPr>
        <w:lastRenderedPageBreak/>
        <w:t>Для системного понимания правового режима электронного документооборота имеет смысл свести ключевые юридические требования в единую структуру. Наиболее значимые положения отражены в табл. 1.2.1.</w:t>
      </w:r>
    </w:p>
    <w:p w14:paraId="7C314375"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08F5CF27" w14:textId="77777777" w:rsidR="002D24A7" w:rsidRDefault="003B0E24" w:rsidP="002D24A7">
      <w:pPr>
        <w:pStyle w:val="3"/>
        <w:keepNext w:val="0"/>
        <w:keepLines w:val="0"/>
        <w:snapToGrid w:val="0"/>
        <w:spacing w:before="0" w:after="0" w:line="360" w:lineRule="auto"/>
        <w:jc w:val="right"/>
        <w:rPr>
          <w:rStyle w:val="af0"/>
          <w:rFonts w:cs="Times New Roman"/>
          <w:b w:val="0"/>
          <w:bCs w:val="0"/>
          <w:color w:val="000000"/>
        </w:rPr>
      </w:pPr>
      <w:bookmarkStart w:id="4" w:name="_Toc223977269"/>
      <w:r w:rsidRPr="00D2398B">
        <w:rPr>
          <w:rStyle w:val="af0"/>
          <w:rFonts w:eastAsia="Times New Roman" w:cs="Times New Roman"/>
          <w:b w:val="0"/>
          <w:bCs w:val="0"/>
          <w:color w:val="000000"/>
        </w:rPr>
        <w:t>Таблица 1.2.1</w:t>
      </w:r>
      <w:bookmarkEnd w:id="4"/>
    </w:p>
    <w:p w14:paraId="5918B101" w14:textId="77777777" w:rsidR="003B0E24" w:rsidRPr="00D2398B" w:rsidRDefault="003B0E24" w:rsidP="002D24A7">
      <w:pPr>
        <w:pStyle w:val="3"/>
        <w:keepNext w:val="0"/>
        <w:keepLines w:val="0"/>
        <w:snapToGrid w:val="0"/>
        <w:spacing w:before="0" w:after="0" w:line="360" w:lineRule="auto"/>
        <w:jc w:val="center"/>
        <w:rPr>
          <w:rFonts w:cs="Times New Roman"/>
          <w:color w:val="000000"/>
        </w:rPr>
      </w:pPr>
      <w:bookmarkStart w:id="5" w:name="_Toc223977270"/>
      <w:r w:rsidRPr="00D2398B">
        <w:rPr>
          <w:rStyle w:val="af0"/>
          <w:rFonts w:eastAsia="Times New Roman" w:cs="Times New Roman"/>
          <w:b w:val="0"/>
          <w:bCs w:val="0"/>
          <w:color w:val="000000"/>
        </w:rPr>
        <w:t>Правовые требования к электронным документам и подписям для ЭДО</w:t>
      </w:r>
      <w:bookmarkEnd w:id="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410"/>
        <w:gridCol w:w="4105"/>
      </w:tblGrid>
      <w:tr w:rsidR="003B0E24" w:rsidRPr="002D24A7" w14:paraId="3B033940" w14:textId="77777777" w:rsidTr="006C4244">
        <w:trPr>
          <w:tblHeade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234B6927" w14:textId="77777777" w:rsidR="003B0E24" w:rsidRPr="002D24A7" w:rsidRDefault="003B0E24" w:rsidP="00D2398B">
            <w:pPr>
              <w:widowControl w:val="0"/>
              <w:snapToGrid w:val="0"/>
              <w:jc w:val="both"/>
            </w:pPr>
            <w:r w:rsidRPr="002D24A7">
              <w:rPr>
                <w:color w:val="000000"/>
              </w:rPr>
              <w:t>Требование</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1F0DC554" w14:textId="77777777" w:rsidR="003B0E24" w:rsidRPr="002D24A7" w:rsidRDefault="003B0E24" w:rsidP="00D2398B">
            <w:pPr>
              <w:widowControl w:val="0"/>
              <w:snapToGrid w:val="0"/>
              <w:jc w:val="both"/>
            </w:pPr>
            <w:r w:rsidRPr="002D24A7">
              <w:rPr>
                <w:color w:val="000000"/>
              </w:rPr>
              <w:t>Нормативный источник</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57D7EB" w14:textId="77777777" w:rsidR="003B0E24" w:rsidRPr="002D24A7" w:rsidRDefault="003B0E24" w:rsidP="00D2398B">
            <w:pPr>
              <w:widowControl w:val="0"/>
              <w:snapToGrid w:val="0"/>
              <w:jc w:val="both"/>
            </w:pPr>
            <w:r w:rsidRPr="002D24A7">
              <w:rPr>
                <w:color w:val="000000"/>
              </w:rPr>
              <w:t>Практическое значение для организации</w:t>
            </w:r>
          </w:p>
        </w:tc>
      </w:tr>
      <w:tr w:rsidR="003B0E24" w:rsidRPr="002D24A7" w14:paraId="4B13D331"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05B80EDD" w14:textId="77777777" w:rsidR="003B0E24" w:rsidRPr="002D24A7" w:rsidRDefault="003B0E24" w:rsidP="00D2398B">
            <w:pPr>
              <w:widowControl w:val="0"/>
              <w:snapToGrid w:val="0"/>
              <w:jc w:val="both"/>
            </w:pPr>
            <w:r w:rsidRPr="002D24A7">
              <w:rPr>
                <w:color w:val="000000"/>
              </w:rPr>
              <w:t>Идентификация подписанта</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011EFA1F" w14:textId="77777777" w:rsidR="003B0E24" w:rsidRPr="002D24A7" w:rsidRDefault="003B0E24" w:rsidP="00D2398B">
            <w:pPr>
              <w:widowControl w:val="0"/>
              <w:snapToGrid w:val="0"/>
              <w:jc w:val="both"/>
            </w:pPr>
            <w:r w:rsidRPr="002D24A7">
              <w:rPr>
                <w:color w:val="000000"/>
              </w:rPr>
              <w:t>63-ФЗ «Об электронной подписи»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6E35D4" w14:textId="77777777" w:rsidR="003B0E24" w:rsidRPr="002D24A7" w:rsidRDefault="003B0E24" w:rsidP="00D2398B">
            <w:pPr>
              <w:widowControl w:val="0"/>
              <w:snapToGrid w:val="0"/>
              <w:jc w:val="both"/>
            </w:pPr>
            <w:r w:rsidRPr="002D24A7">
              <w:rPr>
                <w:color w:val="000000"/>
              </w:rPr>
              <w:t>Обеспечивает однозначное установление лица, подписавшего документ</w:t>
            </w:r>
          </w:p>
        </w:tc>
      </w:tr>
      <w:tr w:rsidR="006C4244" w:rsidRPr="002D24A7" w14:paraId="6CB64C46"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5299E796" w14:textId="77777777" w:rsidR="006C4244" w:rsidRPr="002D24A7" w:rsidRDefault="006C4244" w:rsidP="00C6008F">
            <w:pPr>
              <w:widowControl w:val="0"/>
              <w:snapToGrid w:val="0"/>
              <w:jc w:val="both"/>
            </w:pPr>
            <w:r w:rsidRPr="002D24A7">
              <w:rPr>
                <w:color w:val="000000"/>
              </w:rPr>
              <w:t>Целостность данных</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7556537C" w14:textId="77777777" w:rsidR="006C4244" w:rsidRPr="002D24A7" w:rsidRDefault="006C4244" w:rsidP="00C6008F">
            <w:pPr>
              <w:widowControl w:val="0"/>
              <w:snapToGrid w:val="0"/>
              <w:jc w:val="both"/>
            </w:pPr>
            <w:r w:rsidRPr="002D24A7">
              <w:rPr>
                <w:color w:val="000000"/>
              </w:rPr>
              <w:t>63-ФЗ; ГОСТ Р ИСО 15489-1–2019 [1; 5]</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0BCDAEC4" w14:textId="77777777" w:rsidR="006C4244" w:rsidRPr="002D24A7" w:rsidRDefault="006C4244" w:rsidP="00C6008F">
            <w:pPr>
              <w:widowControl w:val="0"/>
              <w:snapToGrid w:val="0"/>
              <w:jc w:val="both"/>
            </w:pPr>
            <w:r w:rsidRPr="002D24A7">
              <w:rPr>
                <w:color w:val="000000"/>
              </w:rPr>
              <w:t>Исключает несанкционированные изменения документа и повышает доказательственную силу</w:t>
            </w:r>
          </w:p>
        </w:tc>
      </w:tr>
      <w:tr w:rsidR="006C4244" w:rsidRPr="002D24A7" w14:paraId="334C0877"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289906AD" w14:textId="77777777" w:rsidR="006C4244" w:rsidRPr="002D24A7" w:rsidRDefault="006C4244" w:rsidP="00C6008F">
            <w:pPr>
              <w:widowControl w:val="0"/>
              <w:snapToGrid w:val="0"/>
              <w:jc w:val="both"/>
            </w:pPr>
            <w:r w:rsidRPr="002D24A7">
              <w:rPr>
                <w:color w:val="000000"/>
              </w:rPr>
              <w:t>Срок хранения</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11A1EE3F" w14:textId="77777777" w:rsidR="006C4244" w:rsidRPr="002D24A7" w:rsidRDefault="006C4244" w:rsidP="00C6008F">
            <w:pPr>
              <w:widowControl w:val="0"/>
              <w:snapToGrid w:val="0"/>
              <w:jc w:val="both"/>
            </w:pPr>
            <w:r w:rsidRPr="002D24A7">
              <w:rPr>
                <w:color w:val="000000"/>
              </w:rPr>
              <w:t>ГОСТ Р ИСО 15489-1–2019 [5]</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0C3DA0BC" w14:textId="77777777" w:rsidR="006C4244" w:rsidRPr="002D24A7" w:rsidRDefault="006C4244" w:rsidP="00C6008F">
            <w:pPr>
              <w:widowControl w:val="0"/>
              <w:snapToGrid w:val="0"/>
              <w:jc w:val="both"/>
            </w:pPr>
            <w:r w:rsidRPr="002D24A7">
              <w:rPr>
                <w:color w:val="000000"/>
              </w:rPr>
              <w:t>Определяет минимальный период, в течение которого документ должен быть доступен</w:t>
            </w:r>
          </w:p>
        </w:tc>
      </w:tr>
      <w:tr w:rsidR="006C4244" w:rsidRPr="002D24A7" w14:paraId="01EA6027"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06ED919B" w14:textId="77777777" w:rsidR="006C4244" w:rsidRPr="002D24A7" w:rsidRDefault="006C4244" w:rsidP="00C6008F">
            <w:pPr>
              <w:widowControl w:val="0"/>
              <w:snapToGrid w:val="0"/>
              <w:jc w:val="both"/>
            </w:pPr>
            <w:r w:rsidRPr="002D24A7">
              <w:rPr>
                <w:color w:val="000000"/>
              </w:rPr>
              <w:t>Формат документа</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62F788A6" w14:textId="77777777" w:rsidR="006C4244" w:rsidRPr="002D24A7" w:rsidRDefault="006C4244" w:rsidP="00C6008F">
            <w:pPr>
              <w:widowControl w:val="0"/>
              <w:snapToGrid w:val="0"/>
              <w:jc w:val="both"/>
            </w:pPr>
            <w:r w:rsidRPr="002D24A7">
              <w:rPr>
                <w:color w:val="000000"/>
              </w:rPr>
              <w:t>Приказ ФНС № ЕД-7-26/970 (УПД 5.03) [2; 3]</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4D4241FD" w14:textId="77777777" w:rsidR="006C4244" w:rsidRPr="002D24A7" w:rsidRDefault="006C4244" w:rsidP="00C6008F">
            <w:pPr>
              <w:widowControl w:val="0"/>
              <w:snapToGrid w:val="0"/>
              <w:jc w:val="both"/>
            </w:pPr>
            <w:r w:rsidRPr="002D24A7">
              <w:rPr>
                <w:color w:val="000000"/>
              </w:rPr>
              <w:t>Гарантирует унифицированную структуру для обмена и автоматической обработки</w:t>
            </w:r>
          </w:p>
        </w:tc>
      </w:tr>
      <w:tr w:rsidR="006C4244" w:rsidRPr="002D24A7" w14:paraId="440648CB"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17777876" w14:textId="77777777" w:rsidR="006C4244" w:rsidRPr="002D24A7" w:rsidRDefault="006C4244" w:rsidP="00C6008F">
            <w:pPr>
              <w:widowControl w:val="0"/>
              <w:snapToGrid w:val="0"/>
              <w:jc w:val="both"/>
            </w:pPr>
            <w:r w:rsidRPr="002D24A7">
              <w:rPr>
                <w:color w:val="000000"/>
              </w:rPr>
              <w:t>Журналирование операций</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5D54F480" w14:textId="77777777" w:rsidR="006C4244" w:rsidRPr="002D24A7" w:rsidRDefault="006C4244" w:rsidP="00C6008F">
            <w:pPr>
              <w:widowControl w:val="0"/>
              <w:snapToGrid w:val="0"/>
              <w:jc w:val="both"/>
            </w:pPr>
            <w:r w:rsidRPr="002D24A7">
              <w:rPr>
                <w:color w:val="000000"/>
              </w:rPr>
              <w:t>63-ФЗ; Приказ ФНС № ЕД-7-26/970 [1; 2]</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1F34B4BC" w14:textId="77777777" w:rsidR="006C4244" w:rsidRPr="002D24A7" w:rsidRDefault="006C4244" w:rsidP="00C6008F">
            <w:pPr>
              <w:widowControl w:val="0"/>
              <w:snapToGrid w:val="0"/>
              <w:jc w:val="both"/>
            </w:pPr>
            <w:r w:rsidRPr="002D24A7">
              <w:rPr>
                <w:color w:val="000000"/>
              </w:rPr>
              <w:t>Обеспечивает фиксацию подписания, отправки, получения и других юридически значимых действий</w:t>
            </w:r>
          </w:p>
        </w:tc>
      </w:tr>
    </w:tbl>
    <w:p w14:paraId="40236BF0" w14:textId="77777777" w:rsidR="003B0E24" w:rsidRPr="00D2398B" w:rsidRDefault="003B0E24"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 с. 3–14; 2, с. 1–12; 5, с. 6–13].</w:t>
      </w:r>
    </w:p>
    <w:p w14:paraId="29F0A803" w14:textId="77777777" w:rsidR="00860142" w:rsidRDefault="00860142" w:rsidP="00CD0D0B">
      <w:pPr>
        <w:pStyle w:val="ae"/>
        <w:spacing w:before="0" w:beforeAutospacing="0" w:after="0" w:afterAutospacing="0" w:line="360" w:lineRule="auto"/>
        <w:ind w:firstLine="709"/>
        <w:rPr>
          <w:color w:val="000000"/>
          <w:sz w:val="28"/>
          <w:szCs w:val="28"/>
        </w:rPr>
      </w:pPr>
    </w:p>
    <w:p w14:paraId="106A3C0E" w14:textId="77777777" w:rsidR="003B0E24" w:rsidRPr="00CD0D0B" w:rsidRDefault="003B0E24" w:rsidP="00CD0D0B">
      <w:pPr>
        <w:widowControl w:val="0"/>
        <w:snapToGrid w:val="0"/>
        <w:spacing w:line="360" w:lineRule="auto"/>
        <w:ind w:firstLine="709"/>
        <w:jc w:val="both"/>
        <w:rPr>
          <w:color w:val="000000"/>
          <w:sz w:val="28"/>
          <w:szCs w:val="28"/>
        </w:rPr>
      </w:pPr>
      <w:r w:rsidRPr="00D2398B">
        <w:rPr>
          <w:color w:val="000000"/>
          <w:sz w:val="28"/>
          <w:szCs w:val="28"/>
        </w:rPr>
        <w:t xml:space="preserve">Представленная структура показывает: </w:t>
      </w:r>
      <w:r w:rsidR="00CD0D0B">
        <w:rPr>
          <w:color w:val="000000"/>
          <w:sz w:val="28"/>
          <w:szCs w:val="28"/>
        </w:rPr>
        <w:t>о</w:t>
      </w:r>
      <w:r w:rsidR="00CD0D0B" w:rsidRPr="00CD0D0B">
        <w:rPr>
          <w:color w:val="000000"/>
          <w:sz w:val="28"/>
          <w:szCs w:val="28"/>
        </w:rPr>
        <w:t>сновные требования к электронным документам формируются сочетанием национальных норм (63-ФЗ, УПД 5.03) и стандартов управления документами. Эти документы определяют реквизиты, правила контроля версий, требования к хранению и общую архитектуру юридически значимого обмена.</w:t>
      </w:r>
    </w:p>
    <w:p w14:paraId="568EAB11" w14:textId="77777777" w:rsidR="003B0E24" w:rsidRPr="00D2398B" w:rsidRDefault="00D21E5B" w:rsidP="00D2398B">
      <w:pPr>
        <w:widowControl w:val="0"/>
        <w:snapToGrid w:val="0"/>
        <w:spacing w:line="360" w:lineRule="auto"/>
        <w:ind w:firstLine="709"/>
        <w:jc w:val="both"/>
        <w:rPr>
          <w:color w:val="000000"/>
          <w:sz w:val="28"/>
          <w:szCs w:val="28"/>
        </w:rPr>
      </w:pPr>
      <w:r w:rsidRPr="00D21E5B">
        <w:rPr>
          <w:color w:val="000000"/>
          <w:sz w:val="28"/>
          <w:szCs w:val="28"/>
        </w:rPr>
        <w:t xml:space="preserve">Поскольку юридический режим ЭДО жёстко задаёт требования к формату, подписям и журналированию, архитектура корпоративных систем вынужденно подстраивается под эти рамки. На практике это выражается в связке учётной системы (чаще всего </w:t>
      </w:r>
      <w:r w:rsidR="003B0E24" w:rsidRPr="00D21E5B">
        <w:rPr>
          <w:color w:val="000000"/>
          <w:sz w:val="28"/>
          <w:szCs w:val="28"/>
        </w:rPr>
        <w:t>1С</w:t>
      </w:r>
      <w:r w:rsidRPr="00D21E5B">
        <w:rPr>
          <w:color w:val="000000"/>
          <w:sz w:val="28"/>
          <w:szCs w:val="28"/>
        </w:rPr>
        <w:t>)</w:t>
      </w:r>
      <w:r w:rsidR="003B0E24" w:rsidRPr="00D2398B">
        <w:rPr>
          <w:color w:val="000000"/>
          <w:sz w:val="28"/>
          <w:szCs w:val="28"/>
        </w:rPr>
        <w:t xml:space="preserve"> и оператором: идентификаторо</w:t>
      </w:r>
      <w:r w:rsidR="002641E9">
        <w:rPr>
          <w:color w:val="000000"/>
          <w:sz w:val="28"/>
          <w:szCs w:val="28"/>
        </w:rPr>
        <w:t>м</w:t>
      </w:r>
      <w:r w:rsidR="003B0E24" w:rsidRPr="00D2398B">
        <w:rPr>
          <w:color w:val="000000"/>
          <w:sz w:val="28"/>
          <w:szCs w:val="28"/>
        </w:rPr>
        <w:t xml:space="preserve"> документов, карточ</w:t>
      </w:r>
      <w:r w:rsidR="002641E9">
        <w:rPr>
          <w:color w:val="000000"/>
          <w:sz w:val="28"/>
          <w:szCs w:val="28"/>
        </w:rPr>
        <w:t>ками</w:t>
      </w:r>
      <w:r w:rsidR="003B0E24" w:rsidRPr="00D2398B">
        <w:rPr>
          <w:color w:val="000000"/>
          <w:sz w:val="28"/>
          <w:szCs w:val="28"/>
        </w:rPr>
        <w:t xml:space="preserve"> контрагентов, формат</w:t>
      </w:r>
      <w:r w:rsidR="002641E9">
        <w:rPr>
          <w:color w:val="000000"/>
          <w:sz w:val="28"/>
          <w:szCs w:val="28"/>
        </w:rPr>
        <w:t>ами</w:t>
      </w:r>
      <w:r w:rsidR="003B0E24" w:rsidRPr="00D2398B">
        <w:rPr>
          <w:color w:val="000000"/>
          <w:sz w:val="28"/>
          <w:szCs w:val="28"/>
        </w:rPr>
        <w:t xml:space="preserve"> УПД и стату</w:t>
      </w:r>
      <w:r w:rsidR="002641E9">
        <w:rPr>
          <w:color w:val="000000"/>
          <w:sz w:val="28"/>
          <w:szCs w:val="28"/>
        </w:rPr>
        <w:t xml:space="preserve">сами </w:t>
      </w:r>
      <w:r w:rsidR="003B0E24" w:rsidRPr="00D2398B">
        <w:rPr>
          <w:color w:val="000000"/>
          <w:sz w:val="28"/>
          <w:szCs w:val="28"/>
        </w:rPr>
        <w:t>в обработк</w:t>
      </w:r>
      <w:r w:rsidR="002641E9">
        <w:rPr>
          <w:color w:val="000000"/>
          <w:sz w:val="28"/>
          <w:szCs w:val="28"/>
        </w:rPr>
        <w:t>е</w:t>
      </w:r>
      <w:r w:rsidR="003B0E24" w:rsidRPr="00D2398B">
        <w:rPr>
          <w:color w:val="000000"/>
          <w:sz w:val="28"/>
          <w:szCs w:val="28"/>
        </w:rPr>
        <w:t xml:space="preserve">. Несогласованность на любом из уровней приводит к задержкам, ошибкам учёта </w:t>
      </w:r>
      <w:r w:rsidR="003B0E24" w:rsidRPr="00D2398B">
        <w:rPr>
          <w:color w:val="000000"/>
          <w:sz w:val="28"/>
          <w:szCs w:val="28"/>
        </w:rPr>
        <w:lastRenderedPageBreak/>
        <w:t>и расхождениям в электронном архиве [2, с. 5–18]. Поэтому архитектура должна включать инструменты сверки статусов, мониторинг доставки и полноценный электронный архив, который обеспечивает доступ к юридически значимым документам на весь срок их хранения [5, с. 12–18].</w:t>
      </w:r>
    </w:p>
    <w:p w14:paraId="3A459E0B" w14:textId="77777777" w:rsidR="003B0E24" w:rsidRDefault="003B0E24" w:rsidP="00D2398B">
      <w:pPr>
        <w:widowControl w:val="0"/>
        <w:snapToGrid w:val="0"/>
        <w:spacing w:line="360" w:lineRule="auto"/>
        <w:ind w:firstLine="709"/>
        <w:jc w:val="both"/>
        <w:rPr>
          <w:color w:val="000000"/>
          <w:sz w:val="28"/>
          <w:szCs w:val="28"/>
        </w:rPr>
      </w:pPr>
      <w:r w:rsidRPr="00D2398B">
        <w:rPr>
          <w:color w:val="000000"/>
          <w:sz w:val="28"/>
          <w:szCs w:val="28"/>
        </w:rPr>
        <w:t>Для проектирования архитектуры ЭДО важно учитывать стандарты и регламенты, на которых строится работа с электронными документами. Их влияние и роль системно представлены в табл. 1.2.2.</w:t>
      </w:r>
    </w:p>
    <w:p w14:paraId="1BCCD0EF"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1B781880" w14:textId="77777777" w:rsidR="002D24A7" w:rsidRDefault="003B0E24" w:rsidP="002D24A7">
      <w:pPr>
        <w:pStyle w:val="3"/>
        <w:keepNext w:val="0"/>
        <w:keepLines w:val="0"/>
        <w:snapToGrid w:val="0"/>
        <w:spacing w:before="0" w:after="0" w:line="360" w:lineRule="auto"/>
        <w:jc w:val="right"/>
        <w:rPr>
          <w:rStyle w:val="af0"/>
          <w:rFonts w:cs="Times New Roman"/>
          <w:b w:val="0"/>
          <w:bCs w:val="0"/>
          <w:color w:val="000000"/>
        </w:rPr>
      </w:pPr>
      <w:bookmarkStart w:id="6" w:name="_Toc223977271"/>
      <w:r w:rsidRPr="00D2398B">
        <w:rPr>
          <w:rStyle w:val="af0"/>
          <w:rFonts w:eastAsia="Times New Roman" w:cs="Times New Roman"/>
          <w:b w:val="0"/>
          <w:bCs w:val="0"/>
          <w:color w:val="000000"/>
        </w:rPr>
        <w:t>Таблица 1.2.2</w:t>
      </w:r>
      <w:bookmarkEnd w:id="6"/>
    </w:p>
    <w:p w14:paraId="69509866" w14:textId="77777777" w:rsidR="003B0E24" w:rsidRPr="00D2398B" w:rsidRDefault="003B0E24" w:rsidP="002D24A7">
      <w:pPr>
        <w:pStyle w:val="3"/>
        <w:keepNext w:val="0"/>
        <w:keepLines w:val="0"/>
        <w:snapToGrid w:val="0"/>
        <w:spacing w:before="0" w:after="0" w:line="360" w:lineRule="auto"/>
        <w:jc w:val="center"/>
        <w:rPr>
          <w:rFonts w:cs="Times New Roman"/>
          <w:color w:val="000000"/>
        </w:rPr>
      </w:pPr>
      <w:bookmarkStart w:id="7" w:name="_Toc223977272"/>
      <w:r w:rsidRPr="00D2398B">
        <w:rPr>
          <w:rStyle w:val="af0"/>
          <w:rFonts w:eastAsia="Times New Roman" w:cs="Times New Roman"/>
          <w:b w:val="0"/>
          <w:bCs w:val="0"/>
          <w:color w:val="000000"/>
        </w:rPr>
        <w:t>Основные стандарты и регламенты, влияющие на ЭДО</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842"/>
        <w:gridCol w:w="2694"/>
        <w:gridCol w:w="3537"/>
      </w:tblGrid>
      <w:tr w:rsidR="002D24A7" w:rsidRPr="002D24A7" w14:paraId="3F969C6A" w14:textId="77777777" w:rsidTr="00EC2D35">
        <w:trPr>
          <w:tblHeade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53F38035" w14:textId="77777777" w:rsidR="003B0E24" w:rsidRPr="002D24A7" w:rsidRDefault="003B0E24" w:rsidP="00D2398B">
            <w:pPr>
              <w:widowControl w:val="0"/>
              <w:snapToGrid w:val="0"/>
              <w:jc w:val="both"/>
            </w:pPr>
            <w:r w:rsidRPr="002D24A7">
              <w:rPr>
                <w:color w:val="000000"/>
              </w:rPr>
              <w:t>Документ / стандарт</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3F8A5476" w14:textId="77777777" w:rsidR="003B0E24" w:rsidRPr="002D24A7" w:rsidRDefault="003B0E24" w:rsidP="00D2398B">
            <w:pPr>
              <w:widowControl w:val="0"/>
              <w:snapToGrid w:val="0"/>
              <w:jc w:val="both"/>
            </w:pPr>
            <w:r w:rsidRPr="002D24A7">
              <w:rPr>
                <w:color w:val="000000"/>
              </w:rPr>
              <w:t>Уровень</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38D6F93A" w14:textId="77777777" w:rsidR="003B0E24" w:rsidRPr="002D24A7" w:rsidRDefault="003B0E24" w:rsidP="00D2398B">
            <w:pPr>
              <w:widowControl w:val="0"/>
              <w:snapToGrid w:val="0"/>
              <w:jc w:val="both"/>
            </w:pPr>
            <w:r w:rsidRPr="002D24A7">
              <w:rPr>
                <w:color w:val="000000"/>
              </w:rPr>
              <w:t>Что регулирует</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2A23EF0D" w14:textId="77777777" w:rsidR="003B0E24" w:rsidRPr="002D24A7" w:rsidRDefault="003B0E24" w:rsidP="00D2398B">
            <w:pPr>
              <w:widowControl w:val="0"/>
              <w:snapToGrid w:val="0"/>
              <w:jc w:val="both"/>
            </w:pPr>
            <w:r w:rsidRPr="002D24A7">
              <w:rPr>
                <w:color w:val="000000"/>
              </w:rPr>
              <w:t>Роль в проекте ЭДО</w:t>
            </w:r>
          </w:p>
        </w:tc>
      </w:tr>
      <w:tr w:rsidR="00860142" w:rsidRPr="002D24A7" w14:paraId="7C147351"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0FFB6E6B" w14:textId="77777777" w:rsidR="003B0E24" w:rsidRPr="002D24A7" w:rsidRDefault="003B0E24" w:rsidP="00D2398B">
            <w:pPr>
              <w:widowControl w:val="0"/>
              <w:snapToGrid w:val="0"/>
              <w:jc w:val="both"/>
            </w:pPr>
            <w:r w:rsidRPr="002D24A7">
              <w:rPr>
                <w:color w:val="000000"/>
              </w:rPr>
              <w:t>63-ФЗ «Об электронной подписи»</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3BC7C587"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79F1B0E5" w14:textId="77777777" w:rsidR="003B0E24" w:rsidRPr="002D24A7" w:rsidRDefault="003B0E24" w:rsidP="00D2398B">
            <w:pPr>
              <w:widowControl w:val="0"/>
              <w:snapToGrid w:val="0"/>
              <w:jc w:val="both"/>
            </w:pPr>
            <w:r w:rsidRPr="002D24A7">
              <w:rPr>
                <w:color w:val="000000"/>
              </w:rPr>
              <w:t>Виды ЭП, правила идентификации, юридическая сила ЭД</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481C2DC3" w14:textId="77777777" w:rsidR="003B0E24" w:rsidRPr="002D24A7" w:rsidRDefault="003B0E24" w:rsidP="00D2398B">
            <w:pPr>
              <w:widowControl w:val="0"/>
              <w:snapToGrid w:val="0"/>
              <w:jc w:val="both"/>
            </w:pPr>
            <w:r w:rsidRPr="002D24A7">
              <w:rPr>
                <w:color w:val="000000"/>
              </w:rPr>
              <w:t>Основа юридически значимого обмена и применение КЭП</w:t>
            </w:r>
          </w:p>
        </w:tc>
      </w:tr>
      <w:tr w:rsidR="00860142" w:rsidRPr="002D24A7" w14:paraId="725A2C8C"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3798F6B1" w14:textId="77777777" w:rsidR="003B0E24" w:rsidRPr="002D24A7" w:rsidRDefault="003B0E24" w:rsidP="00D2398B">
            <w:pPr>
              <w:widowControl w:val="0"/>
              <w:snapToGrid w:val="0"/>
              <w:jc w:val="both"/>
            </w:pPr>
            <w:r w:rsidRPr="002D24A7">
              <w:rPr>
                <w:color w:val="000000"/>
              </w:rPr>
              <w:t>Приказ ФНС № ЕД-7-26/970 (УПД 5.03)</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23CBF58"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6F853AAE" w14:textId="77777777" w:rsidR="003B0E24" w:rsidRPr="002D24A7" w:rsidRDefault="003B0E24" w:rsidP="00D2398B">
            <w:pPr>
              <w:widowControl w:val="0"/>
              <w:snapToGrid w:val="0"/>
              <w:jc w:val="both"/>
            </w:pPr>
            <w:r w:rsidRPr="002D24A7">
              <w:rPr>
                <w:color w:val="000000"/>
              </w:rPr>
              <w:t>Форматы счетов-фактур и УПД, структура реквизитов</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65290964" w14:textId="77777777" w:rsidR="003B0E24" w:rsidRPr="002D24A7" w:rsidRDefault="003B0E24" w:rsidP="00D2398B">
            <w:pPr>
              <w:widowControl w:val="0"/>
              <w:snapToGrid w:val="0"/>
              <w:jc w:val="both"/>
            </w:pPr>
            <w:r w:rsidRPr="002D24A7">
              <w:rPr>
                <w:color w:val="000000"/>
              </w:rPr>
              <w:t>Определяет техническую совместимость 1С, операторов ЭДО и контрагентов</w:t>
            </w:r>
          </w:p>
        </w:tc>
      </w:tr>
      <w:tr w:rsidR="00860142" w:rsidRPr="002D24A7" w14:paraId="65A1521B"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086BF44B" w14:textId="77777777" w:rsidR="003B0E24" w:rsidRPr="002D24A7" w:rsidRDefault="003B0E24" w:rsidP="00D2398B">
            <w:pPr>
              <w:widowControl w:val="0"/>
              <w:snapToGrid w:val="0"/>
              <w:jc w:val="both"/>
            </w:pPr>
            <w:r w:rsidRPr="002D24A7">
              <w:rPr>
                <w:color w:val="000000"/>
              </w:rPr>
              <w:t>ГОСТ Р 6.30–2003</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30879745"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5CC30A7B" w14:textId="77777777" w:rsidR="003B0E24" w:rsidRPr="002D24A7" w:rsidRDefault="003B0E24" w:rsidP="00D2398B">
            <w:pPr>
              <w:widowControl w:val="0"/>
              <w:snapToGrid w:val="0"/>
              <w:jc w:val="both"/>
            </w:pPr>
            <w:r w:rsidRPr="002D24A7">
              <w:rPr>
                <w:color w:val="000000"/>
              </w:rPr>
              <w:t>Реквизиты и оформление управленческих документов</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4175F769" w14:textId="77777777" w:rsidR="003B0E24" w:rsidRPr="002D24A7" w:rsidRDefault="003B0E24" w:rsidP="00D2398B">
            <w:pPr>
              <w:widowControl w:val="0"/>
              <w:snapToGrid w:val="0"/>
              <w:jc w:val="both"/>
            </w:pPr>
            <w:r w:rsidRPr="002D24A7">
              <w:rPr>
                <w:color w:val="000000"/>
              </w:rPr>
              <w:t>Обеспечивает сопоставимость бумажных и электронных форм</w:t>
            </w:r>
          </w:p>
        </w:tc>
      </w:tr>
      <w:tr w:rsidR="00860142" w:rsidRPr="002D24A7" w14:paraId="3072E9E6"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78D7C347" w14:textId="77777777" w:rsidR="003B0E24" w:rsidRPr="002D24A7" w:rsidRDefault="003B0E24" w:rsidP="00D2398B">
            <w:pPr>
              <w:widowControl w:val="0"/>
              <w:snapToGrid w:val="0"/>
              <w:jc w:val="both"/>
            </w:pPr>
            <w:r w:rsidRPr="002D24A7">
              <w:rPr>
                <w:color w:val="000000"/>
              </w:rPr>
              <w:t>ГОСТ Р ИСО 15489-1–2019</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86B6319"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1AC56391" w14:textId="77777777" w:rsidR="003B0E24" w:rsidRPr="002D24A7" w:rsidRDefault="003B0E24" w:rsidP="00D2398B">
            <w:pPr>
              <w:widowControl w:val="0"/>
              <w:snapToGrid w:val="0"/>
              <w:jc w:val="both"/>
            </w:pPr>
            <w:r w:rsidRPr="002D24A7">
              <w:rPr>
                <w:color w:val="000000"/>
              </w:rPr>
              <w:t>Принципы управления документами и жизненным циклом</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21896EF8" w14:textId="77777777" w:rsidR="003B0E24" w:rsidRPr="002D24A7" w:rsidRDefault="003B0E24" w:rsidP="00D2398B">
            <w:pPr>
              <w:widowControl w:val="0"/>
              <w:snapToGrid w:val="0"/>
              <w:jc w:val="both"/>
            </w:pPr>
            <w:r w:rsidRPr="002D24A7">
              <w:rPr>
                <w:color w:val="000000"/>
              </w:rPr>
              <w:t>Формирует требования к регистрации, хранению и метаданным</w:t>
            </w:r>
          </w:p>
        </w:tc>
      </w:tr>
      <w:tr w:rsidR="00860142" w:rsidRPr="002D24A7" w14:paraId="39FD4600"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4DE4E177" w14:textId="77777777" w:rsidR="00860142" w:rsidRPr="002D24A7" w:rsidRDefault="00860142" w:rsidP="00A16543">
            <w:pPr>
              <w:widowControl w:val="0"/>
              <w:snapToGrid w:val="0"/>
              <w:jc w:val="both"/>
            </w:pPr>
            <w:r w:rsidRPr="002D24A7">
              <w:rPr>
                <w:color w:val="000000"/>
              </w:rPr>
              <w:t>ISO 9001:2015</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60AA82FF" w14:textId="77777777" w:rsidR="00860142" w:rsidRPr="002D24A7" w:rsidRDefault="00860142" w:rsidP="00A16543">
            <w:pPr>
              <w:widowControl w:val="0"/>
              <w:snapToGrid w:val="0"/>
              <w:jc w:val="both"/>
            </w:pPr>
            <w:r w:rsidRPr="002D24A7">
              <w:rPr>
                <w:color w:val="000000"/>
              </w:rPr>
              <w:t>Международный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087058A4" w14:textId="77777777" w:rsidR="00860142" w:rsidRPr="002D24A7" w:rsidRDefault="00860142" w:rsidP="00A16543">
            <w:pPr>
              <w:widowControl w:val="0"/>
              <w:snapToGrid w:val="0"/>
              <w:jc w:val="both"/>
            </w:pPr>
            <w:r w:rsidRPr="002D24A7">
              <w:rPr>
                <w:color w:val="000000"/>
              </w:rPr>
              <w:t>Документированная информация в СМК</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5905438C" w14:textId="77777777" w:rsidR="00860142" w:rsidRPr="002D24A7" w:rsidRDefault="00860142" w:rsidP="00A16543">
            <w:pPr>
              <w:widowControl w:val="0"/>
              <w:snapToGrid w:val="0"/>
              <w:jc w:val="both"/>
            </w:pPr>
            <w:r w:rsidRPr="002D24A7">
              <w:rPr>
                <w:color w:val="000000"/>
              </w:rPr>
              <w:t>Задает требования к контролю версий, актуальности и доступов</w:t>
            </w:r>
          </w:p>
        </w:tc>
      </w:tr>
      <w:tr w:rsidR="00860142" w:rsidRPr="002D24A7" w14:paraId="63B499E1"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4473364E" w14:textId="77777777" w:rsidR="00860142" w:rsidRPr="002D24A7" w:rsidRDefault="00860142" w:rsidP="00A16543">
            <w:pPr>
              <w:widowControl w:val="0"/>
              <w:snapToGrid w:val="0"/>
              <w:jc w:val="both"/>
            </w:pPr>
            <w:r w:rsidRPr="002D24A7">
              <w:rPr>
                <w:color w:val="000000"/>
              </w:rPr>
              <w:t xml:space="preserve">Регламент </w:t>
            </w:r>
            <w:proofErr w:type="spellStart"/>
            <w:r w:rsidRPr="002D24A7">
              <w:rPr>
                <w:color w:val="000000"/>
              </w:rPr>
              <w:t>eIDAS</w:t>
            </w:r>
            <w:proofErr w:type="spellEnd"/>
            <w:r w:rsidRPr="002D24A7">
              <w:rPr>
                <w:color w:val="000000"/>
              </w:rPr>
              <w:t xml:space="preserve"> (ЕС № 910/2014)</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12F7330B" w14:textId="77777777" w:rsidR="00860142" w:rsidRPr="002D24A7" w:rsidRDefault="00860142" w:rsidP="00A16543">
            <w:pPr>
              <w:widowControl w:val="0"/>
              <w:snapToGrid w:val="0"/>
              <w:jc w:val="both"/>
            </w:pPr>
            <w:r w:rsidRPr="002D24A7">
              <w:rPr>
                <w:color w:val="000000"/>
              </w:rPr>
              <w:t>Международный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306DE545" w14:textId="77777777" w:rsidR="00860142" w:rsidRPr="002D24A7" w:rsidRDefault="00860142" w:rsidP="00A16543">
            <w:pPr>
              <w:widowControl w:val="0"/>
              <w:snapToGrid w:val="0"/>
              <w:jc w:val="both"/>
            </w:pPr>
            <w:r w:rsidRPr="002D24A7">
              <w:rPr>
                <w:color w:val="000000"/>
              </w:rPr>
              <w:t>Электронная идентификация, доверительные сервисы, КЭП</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03014B5B" w14:textId="77777777" w:rsidR="00860142" w:rsidRPr="002D24A7" w:rsidRDefault="00860142" w:rsidP="00A16543">
            <w:pPr>
              <w:widowControl w:val="0"/>
              <w:snapToGrid w:val="0"/>
              <w:jc w:val="both"/>
            </w:pPr>
            <w:r w:rsidRPr="002D24A7">
              <w:rPr>
                <w:color w:val="000000"/>
              </w:rPr>
              <w:t>Ориентир для сопоставления российской модели с европейским регулированием</w:t>
            </w:r>
          </w:p>
        </w:tc>
      </w:tr>
    </w:tbl>
    <w:p w14:paraId="228032F2" w14:textId="77777777" w:rsidR="003B0E24" w:rsidRPr="00D2398B" w:rsidRDefault="003B0E24"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 с. 3–14; 2, с. 1–18; 4, с. 5–12; 5, с. 8–13; 6, с. 14–19; 7, с. 73–84].</w:t>
      </w:r>
    </w:p>
    <w:p w14:paraId="2B2F2F1A" w14:textId="77777777" w:rsidR="00860142" w:rsidRDefault="00860142" w:rsidP="002D24A7">
      <w:pPr>
        <w:pStyle w:val="ae"/>
        <w:spacing w:before="0" w:beforeAutospacing="0" w:after="0" w:afterAutospacing="0" w:line="360" w:lineRule="auto"/>
        <w:ind w:firstLine="709"/>
        <w:jc w:val="both"/>
        <w:rPr>
          <w:color w:val="000000"/>
          <w:sz w:val="28"/>
          <w:szCs w:val="28"/>
        </w:rPr>
      </w:pPr>
    </w:p>
    <w:p w14:paraId="4C2ED355" w14:textId="77777777" w:rsidR="0032437B" w:rsidRDefault="003B0E24" w:rsidP="002D24A7">
      <w:pPr>
        <w:widowControl w:val="0"/>
        <w:snapToGrid w:val="0"/>
        <w:spacing w:line="360" w:lineRule="auto"/>
        <w:ind w:firstLine="709"/>
        <w:jc w:val="both"/>
        <w:rPr>
          <w:color w:val="000000"/>
          <w:sz w:val="28"/>
          <w:szCs w:val="28"/>
        </w:rPr>
      </w:pPr>
      <w:r w:rsidRPr="00D2398B">
        <w:rPr>
          <w:color w:val="000000"/>
          <w:sz w:val="28"/>
          <w:szCs w:val="28"/>
        </w:rPr>
        <w:t xml:space="preserve">В целом интеграция ЭДО с 1С и корпоративными ИС создаёт основу для согласованности данных, юридической надёжности и бесперебойной работы сквозных процессов. Стандартизированные интерфейсы, корректные форматы, журналы операций и электронный архив превращают ЭДО из простого канала </w:t>
      </w:r>
      <w:r w:rsidRPr="00D2398B">
        <w:rPr>
          <w:color w:val="000000"/>
          <w:sz w:val="28"/>
          <w:szCs w:val="28"/>
        </w:rPr>
        <w:lastRenderedPageBreak/>
        <w:t>передачи документов в важный элемент цифровой инфраструктуры организации, ориентированной на прозрачность и управляемость [5, с. 12–15; 6, с. 14–19].</w:t>
      </w:r>
    </w:p>
    <w:p w14:paraId="3B6E4A62" w14:textId="77777777" w:rsidR="006C4244" w:rsidRPr="006C4244" w:rsidRDefault="006C4244" w:rsidP="002D24A7">
      <w:pPr>
        <w:widowControl w:val="0"/>
        <w:snapToGrid w:val="0"/>
        <w:spacing w:line="360" w:lineRule="auto"/>
        <w:ind w:firstLine="709"/>
        <w:jc w:val="both"/>
        <w:rPr>
          <w:color w:val="000000"/>
          <w:sz w:val="28"/>
          <w:szCs w:val="28"/>
        </w:rPr>
      </w:pPr>
      <w:r w:rsidRPr="006C4244">
        <w:rPr>
          <w:color w:val="000000"/>
          <w:sz w:val="28"/>
          <w:szCs w:val="28"/>
        </w:rPr>
        <w:t>В условиях работы с большим числом контрагентов и регуляторных требований правовая корректность электронного документооборота приобретает прикладное значение. Для сетевых компаний это означает необходимость выстраивания ЭДО не только как технологического решения, но и как устойчивого правового режима с контролем форматов, подписей и сроков хранения. Несоблюдение этих требований увеличивает вероятность возвратов документов и регуляторных рисков.</w:t>
      </w:r>
    </w:p>
    <w:p w14:paraId="112857AA" w14:textId="77777777" w:rsidR="00231F22" w:rsidRPr="00D2398B" w:rsidRDefault="00C130B5" w:rsidP="002D24A7">
      <w:pPr>
        <w:pStyle w:val="2"/>
        <w:keepNext w:val="0"/>
        <w:keepLines w:val="0"/>
        <w:snapToGrid w:val="0"/>
        <w:spacing w:before="0" w:after="0" w:line="360" w:lineRule="auto"/>
        <w:jc w:val="center"/>
        <w:rPr>
          <w:b/>
          <w:bCs/>
          <w:color w:val="000000"/>
          <w:sz w:val="28"/>
          <w:szCs w:val="28"/>
        </w:rPr>
      </w:pPr>
      <w:bookmarkStart w:id="8" w:name="_Toc223977273"/>
      <w:r>
        <w:rPr>
          <w:rFonts w:ascii="Times New Roman" w:eastAsia="Times New Roman" w:hAnsi="Times New Roman" w:cs="Times New Roman"/>
          <w:b/>
          <w:color w:val="000000"/>
          <w:sz w:val="28"/>
        </w:rPr>
        <w:t>1.3. Современные тенденции, риски и международный опыт, выводы для российской практики</w:t>
      </w:r>
      <w:bookmarkEnd w:id="8"/>
    </w:p>
    <w:p w14:paraId="53B7C1DD" w14:textId="77777777" w:rsidR="000D4893" w:rsidRDefault="000D4893">
      <w:pPr>
        <w:widowControl w:val="0"/>
        <w:snapToGrid w:val="0"/>
        <w:spacing w:line="360" w:lineRule="auto"/>
      </w:pPr>
    </w:p>
    <w:p w14:paraId="4B952276" w14:textId="77777777" w:rsidR="002641E9" w:rsidRDefault="002641E9" w:rsidP="00D2398B">
      <w:pPr>
        <w:widowControl w:val="0"/>
        <w:snapToGrid w:val="0"/>
        <w:spacing w:line="360" w:lineRule="auto"/>
        <w:ind w:firstLine="709"/>
        <w:jc w:val="both"/>
        <w:rPr>
          <w:color w:val="000000"/>
          <w:sz w:val="28"/>
          <w:szCs w:val="28"/>
        </w:rPr>
      </w:pPr>
      <w:r w:rsidRPr="002641E9">
        <w:rPr>
          <w:color w:val="000000"/>
          <w:sz w:val="28"/>
          <w:szCs w:val="28"/>
        </w:rPr>
        <w:t>Современное развитие ЭДО задаётся несколькими устойчивыми тенденциями</w:t>
      </w:r>
      <w:r>
        <w:rPr>
          <w:color w:val="000000"/>
          <w:sz w:val="28"/>
          <w:szCs w:val="28"/>
        </w:rPr>
        <w:t>:</w:t>
      </w:r>
      <w:r w:rsidRPr="002641E9">
        <w:rPr>
          <w:color w:val="000000"/>
          <w:sz w:val="28"/>
          <w:szCs w:val="28"/>
        </w:rPr>
        <w:t xml:space="preserve"> </w:t>
      </w:r>
    </w:p>
    <w:p w14:paraId="3357E747" w14:textId="77777777" w:rsidR="002641E9" w:rsidRDefault="002641E9" w:rsidP="002641E9">
      <w:pPr>
        <w:widowControl w:val="0"/>
        <w:snapToGrid w:val="0"/>
        <w:spacing w:line="360" w:lineRule="auto"/>
        <w:ind w:firstLine="709"/>
        <w:jc w:val="both"/>
        <w:rPr>
          <w:color w:val="000000"/>
          <w:sz w:val="28"/>
          <w:szCs w:val="28"/>
        </w:rPr>
      </w:pPr>
      <w:r w:rsidRPr="002641E9">
        <w:rPr>
          <w:color w:val="000000"/>
          <w:sz w:val="28"/>
          <w:szCs w:val="28"/>
        </w:rPr>
        <w:t>Доля электронных документов в организациях растёт из-за потребности ускорять операции и уменьшать бумажные потоки.</w:t>
      </w:r>
    </w:p>
    <w:p w14:paraId="4E506389" w14:textId="77777777" w:rsidR="002641E9" w:rsidRDefault="002641E9" w:rsidP="002641E9">
      <w:pPr>
        <w:widowControl w:val="0"/>
        <w:snapToGrid w:val="0"/>
        <w:spacing w:line="360" w:lineRule="auto"/>
        <w:ind w:firstLine="709"/>
        <w:jc w:val="both"/>
        <w:rPr>
          <w:color w:val="000000"/>
          <w:sz w:val="28"/>
          <w:szCs w:val="28"/>
        </w:rPr>
      </w:pPr>
      <w:r w:rsidRPr="002641E9">
        <w:rPr>
          <w:color w:val="000000"/>
          <w:sz w:val="28"/>
          <w:szCs w:val="28"/>
        </w:rPr>
        <w:t>Государства стремятся получать данные о транзакциях в реальном или близком к реальному времени, что усиливает связь ЭДО с налоговым контролем и процедурами проверки первичных документов.</w:t>
      </w:r>
    </w:p>
    <w:p w14:paraId="7D076950" w14:textId="77777777" w:rsidR="002641E9" w:rsidRPr="002641E9" w:rsidRDefault="002641E9" w:rsidP="00D2398B">
      <w:pPr>
        <w:widowControl w:val="0"/>
        <w:snapToGrid w:val="0"/>
        <w:spacing w:line="360" w:lineRule="auto"/>
        <w:ind w:firstLine="709"/>
        <w:jc w:val="both"/>
        <w:rPr>
          <w:color w:val="000000"/>
          <w:sz w:val="28"/>
          <w:szCs w:val="28"/>
        </w:rPr>
      </w:pPr>
      <w:r w:rsidRPr="002641E9">
        <w:rPr>
          <w:color w:val="000000"/>
          <w:sz w:val="28"/>
          <w:szCs w:val="28"/>
        </w:rPr>
        <w:t>Эти факторы формируют общий вектор развития электронного обмена и определяют требования к его безопасности, устойчивости и стандартизации.</w:t>
      </w:r>
    </w:p>
    <w:p w14:paraId="20602D82" w14:textId="77777777" w:rsidR="003B0E24" w:rsidRPr="00D2398B" w:rsidRDefault="00C23A49" w:rsidP="00D2398B">
      <w:pPr>
        <w:widowControl w:val="0"/>
        <w:snapToGrid w:val="0"/>
        <w:spacing w:line="360" w:lineRule="auto"/>
        <w:ind w:firstLine="709"/>
        <w:jc w:val="both"/>
        <w:rPr>
          <w:color w:val="000000"/>
          <w:sz w:val="28"/>
          <w:szCs w:val="28"/>
        </w:rPr>
      </w:pPr>
      <w:r w:rsidRPr="00D2398B">
        <w:rPr>
          <w:color w:val="000000"/>
          <w:sz w:val="28"/>
          <w:szCs w:val="28"/>
        </w:rPr>
        <w:t>Ключевые риски —</w:t>
      </w:r>
      <w:r w:rsidR="003B0E24" w:rsidRPr="00D2398B">
        <w:rPr>
          <w:color w:val="000000"/>
          <w:sz w:val="28"/>
          <w:szCs w:val="28"/>
        </w:rPr>
        <w:t xml:space="preserve"> процессные. В публикациях РБК подчёркивается, что переход на ЭДО требует изменения рабочих привычек: корректного управления электронной подписью, обучения сотрудников, внимательного выбора оператора и точной настройки интеграции с учётными системами [33, с. 14–17]. При их отсутствии возникают задержки в обмене документами, ошибки в УПД и нарушения регламентов, что может приводить к штрафам или сбоям в поставках.</w:t>
      </w:r>
    </w:p>
    <w:p w14:paraId="24BE890E" w14:textId="77777777" w:rsidR="003B0E24" w:rsidRPr="00D2398B" w:rsidRDefault="003B0E24" w:rsidP="00D2398B">
      <w:pPr>
        <w:widowControl w:val="0"/>
        <w:snapToGrid w:val="0"/>
        <w:spacing w:line="360" w:lineRule="auto"/>
        <w:ind w:firstLine="709"/>
        <w:jc w:val="both"/>
        <w:rPr>
          <w:color w:val="000000"/>
          <w:sz w:val="28"/>
          <w:szCs w:val="28"/>
        </w:rPr>
      </w:pPr>
      <w:r w:rsidRPr="00D2398B">
        <w:rPr>
          <w:color w:val="000000"/>
          <w:sz w:val="28"/>
          <w:szCs w:val="28"/>
        </w:rPr>
        <w:t xml:space="preserve">В итоге электронный документооборот требует системного подхода к </w:t>
      </w:r>
      <w:r w:rsidRPr="00D2398B">
        <w:rPr>
          <w:color w:val="000000"/>
          <w:sz w:val="28"/>
          <w:szCs w:val="28"/>
        </w:rPr>
        <w:lastRenderedPageBreak/>
        <w:t>безопасности. Организациям приходится учитывать одновременно технические, организационные и правовые аспекты: устойчивость операторов, защищённость каналов связи, корректное хранение данных и готовность сотрудников работать с цифровыми инструментами. Именно сочетание этих факторов формирует устойчивость ЭДО и влияет на качество управленческих решений в условиях растущей цифровой нагрузки.</w:t>
      </w:r>
    </w:p>
    <w:p w14:paraId="3C9C93BC" w14:textId="77777777" w:rsidR="00860142" w:rsidRDefault="00F77798" w:rsidP="006C4244">
      <w:pPr>
        <w:widowControl w:val="0"/>
        <w:snapToGrid w:val="0"/>
        <w:spacing w:line="360" w:lineRule="auto"/>
        <w:ind w:firstLine="709"/>
        <w:jc w:val="both"/>
        <w:rPr>
          <w:color w:val="000000"/>
          <w:sz w:val="28"/>
          <w:szCs w:val="28"/>
        </w:rPr>
      </w:pPr>
      <w:r w:rsidRPr="00D2398B">
        <w:rPr>
          <w:color w:val="000000"/>
          <w:sz w:val="28"/>
          <w:szCs w:val="28"/>
        </w:rPr>
        <w:t xml:space="preserve">Различия в подходах России, стран ЕС и Китая к электронному </w:t>
      </w:r>
      <w:proofErr w:type="spellStart"/>
      <w:r w:rsidRPr="00D2398B">
        <w:rPr>
          <w:color w:val="000000"/>
          <w:sz w:val="28"/>
          <w:szCs w:val="28"/>
        </w:rPr>
        <w:t>инвойсингу</w:t>
      </w:r>
      <w:proofErr w:type="spellEnd"/>
      <w:r w:rsidRPr="00D2398B">
        <w:rPr>
          <w:color w:val="000000"/>
          <w:sz w:val="28"/>
          <w:szCs w:val="28"/>
        </w:rPr>
        <w:t xml:space="preserve"> удобнее рассматривать не только описательно, но и в виде сопоставления ключевых элементов. Такой формат позволяет собрать в одном поле роль государства, место операторов, применяемые стандарты и прямые выводы для компаний. Подробное сравнение трёх моделей представлено в табл. 1.3.1.</w:t>
      </w:r>
    </w:p>
    <w:p w14:paraId="5DDC6F3B" w14:textId="77777777" w:rsidR="006C4244" w:rsidRPr="00D2398B" w:rsidRDefault="006C4244" w:rsidP="006C4244">
      <w:pPr>
        <w:pStyle w:val="ae"/>
        <w:spacing w:before="0" w:beforeAutospacing="0" w:after="0" w:afterAutospacing="0" w:line="360" w:lineRule="auto"/>
        <w:ind w:firstLine="709"/>
        <w:jc w:val="both"/>
        <w:rPr>
          <w:color w:val="000000"/>
          <w:sz w:val="28"/>
          <w:szCs w:val="28"/>
        </w:rPr>
      </w:pPr>
    </w:p>
    <w:p w14:paraId="6CA425C3" w14:textId="77777777" w:rsidR="002D24A7" w:rsidRDefault="00F77798" w:rsidP="002D24A7">
      <w:pPr>
        <w:pStyle w:val="ae"/>
        <w:widowControl w:val="0"/>
        <w:snapToGrid w:val="0"/>
        <w:spacing w:before="0" w:beforeAutospacing="0" w:after="0" w:afterAutospacing="0" w:line="360" w:lineRule="auto"/>
        <w:jc w:val="right"/>
        <w:rPr>
          <w:color w:val="000000"/>
          <w:sz w:val="28"/>
          <w:szCs w:val="28"/>
        </w:rPr>
      </w:pPr>
      <w:r w:rsidRPr="00D2398B">
        <w:rPr>
          <w:color w:val="000000"/>
          <w:sz w:val="28"/>
          <w:szCs w:val="28"/>
        </w:rPr>
        <w:t>Таблица 1.3.1</w:t>
      </w:r>
    </w:p>
    <w:p w14:paraId="7049A94A" w14:textId="77777777" w:rsidR="00F77798" w:rsidRPr="00D2398B" w:rsidRDefault="00F77798" w:rsidP="002D24A7">
      <w:pPr>
        <w:pStyle w:val="ae"/>
        <w:widowControl w:val="0"/>
        <w:snapToGrid w:val="0"/>
        <w:spacing w:before="0" w:beforeAutospacing="0" w:after="0" w:afterAutospacing="0" w:line="360" w:lineRule="auto"/>
        <w:jc w:val="center"/>
        <w:rPr>
          <w:color w:val="000000"/>
          <w:sz w:val="28"/>
          <w:szCs w:val="28"/>
        </w:rPr>
      </w:pPr>
      <w:r w:rsidRPr="00D2398B">
        <w:rPr>
          <w:color w:val="000000"/>
          <w:sz w:val="28"/>
          <w:szCs w:val="28"/>
        </w:rPr>
        <w:t xml:space="preserve">Сравнение моделей электронного </w:t>
      </w:r>
      <w:proofErr w:type="spellStart"/>
      <w:r w:rsidRPr="00D2398B">
        <w:rPr>
          <w:color w:val="000000"/>
          <w:sz w:val="28"/>
          <w:szCs w:val="28"/>
        </w:rPr>
        <w:t>инвойсинга</w:t>
      </w:r>
      <w:proofErr w:type="spellEnd"/>
      <w:r w:rsidRPr="00D2398B">
        <w:rPr>
          <w:color w:val="000000"/>
          <w:sz w:val="28"/>
          <w:szCs w:val="28"/>
        </w:rPr>
        <w:t>: Россия, ЕС (</w:t>
      </w:r>
      <w:proofErr w:type="spellStart"/>
      <w:r w:rsidRPr="00D2398B">
        <w:rPr>
          <w:color w:val="000000"/>
          <w:sz w:val="28"/>
          <w:szCs w:val="28"/>
        </w:rPr>
        <w:t>Peppol</w:t>
      </w:r>
      <w:proofErr w:type="spellEnd"/>
      <w:r w:rsidRPr="00D2398B">
        <w:rPr>
          <w:color w:val="000000"/>
          <w:sz w:val="28"/>
          <w:szCs w:val="28"/>
        </w:rPr>
        <w:t>), Китай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985"/>
        <w:gridCol w:w="1701"/>
        <w:gridCol w:w="2120"/>
      </w:tblGrid>
      <w:tr w:rsidR="002D24A7" w:rsidRPr="00860142" w14:paraId="191C2C0E" w14:textId="77777777" w:rsidTr="006C4244">
        <w:trPr>
          <w:tblHeade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54F07B09" w14:textId="77777777" w:rsidR="00F77798" w:rsidRPr="00860142" w:rsidRDefault="00F77798" w:rsidP="00D2398B">
            <w:pPr>
              <w:widowControl w:val="0"/>
              <w:snapToGrid w:val="0"/>
              <w:jc w:val="both"/>
            </w:pPr>
            <w:r w:rsidRPr="00860142">
              <w:rPr>
                <w:color w:val="000000"/>
              </w:rPr>
              <w:t>Страна/модель</w:t>
            </w:r>
          </w:p>
        </w:tc>
        <w:tc>
          <w:tcPr>
            <w:tcW w:w="1954" w:type="dxa"/>
            <w:tcBorders>
              <w:top w:val="single" w:sz="4" w:space="0" w:color="000000"/>
              <w:left w:val="single" w:sz="4" w:space="0" w:color="000000"/>
              <w:bottom w:val="single" w:sz="4" w:space="0" w:color="000000"/>
              <w:right w:val="single" w:sz="4" w:space="0" w:color="000000"/>
            </w:tcBorders>
            <w:vAlign w:val="center"/>
            <w:hideMark/>
          </w:tcPr>
          <w:p w14:paraId="28ACEB8D" w14:textId="77777777" w:rsidR="00F77798" w:rsidRPr="00860142" w:rsidRDefault="00F77798" w:rsidP="00D2398B">
            <w:pPr>
              <w:widowControl w:val="0"/>
              <w:snapToGrid w:val="0"/>
              <w:jc w:val="both"/>
            </w:pPr>
            <w:r w:rsidRPr="00860142">
              <w:rPr>
                <w:color w:val="000000"/>
              </w:rPr>
              <w:t>Роль государства</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0CD54D8D" w14:textId="77777777" w:rsidR="00F77798" w:rsidRPr="00860142" w:rsidRDefault="00F77798" w:rsidP="00D2398B">
            <w:pPr>
              <w:widowControl w:val="0"/>
              <w:snapToGrid w:val="0"/>
              <w:jc w:val="both"/>
            </w:pPr>
            <w:r w:rsidRPr="00860142">
              <w:rPr>
                <w:color w:val="000000"/>
              </w:rPr>
              <w:t>Роль операторов</w:t>
            </w:r>
          </w:p>
        </w:tc>
        <w:tc>
          <w:tcPr>
            <w:tcW w:w="1671" w:type="dxa"/>
            <w:tcBorders>
              <w:top w:val="single" w:sz="4" w:space="0" w:color="000000"/>
              <w:left w:val="single" w:sz="4" w:space="0" w:color="000000"/>
              <w:bottom w:val="single" w:sz="4" w:space="0" w:color="000000"/>
              <w:right w:val="single" w:sz="4" w:space="0" w:color="000000"/>
            </w:tcBorders>
            <w:vAlign w:val="center"/>
            <w:hideMark/>
          </w:tcPr>
          <w:p w14:paraId="6E0CDF14" w14:textId="77777777" w:rsidR="00F77798" w:rsidRPr="00860142" w:rsidRDefault="00F77798" w:rsidP="00D2398B">
            <w:pPr>
              <w:widowControl w:val="0"/>
              <w:snapToGrid w:val="0"/>
              <w:jc w:val="both"/>
            </w:pPr>
            <w:r w:rsidRPr="00860142">
              <w:rPr>
                <w:color w:val="000000"/>
              </w:rPr>
              <w:t>Форматы и стандарты</w:t>
            </w:r>
          </w:p>
        </w:tc>
        <w:tc>
          <w:tcPr>
            <w:tcW w:w="2075" w:type="dxa"/>
            <w:tcBorders>
              <w:top w:val="single" w:sz="4" w:space="0" w:color="000000"/>
              <w:left w:val="single" w:sz="4" w:space="0" w:color="000000"/>
              <w:bottom w:val="single" w:sz="4" w:space="0" w:color="000000"/>
              <w:right w:val="single" w:sz="4" w:space="0" w:color="000000"/>
            </w:tcBorders>
            <w:vAlign w:val="center"/>
            <w:hideMark/>
          </w:tcPr>
          <w:p w14:paraId="7ED6FFB1" w14:textId="77777777" w:rsidR="00F77798" w:rsidRPr="00860142" w:rsidRDefault="00F77798" w:rsidP="00D2398B">
            <w:pPr>
              <w:widowControl w:val="0"/>
              <w:snapToGrid w:val="0"/>
              <w:jc w:val="both"/>
            </w:pPr>
            <w:r w:rsidRPr="00860142">
              <w:rPr>
                <w:color w:val="000000"/>
              </w:rPr>
              <w:t>Выводы для бизнеса</w:t>
            </w:r>
          </w:p>
        </w:tc>
      </w:tr>
      <w:tr w:rsidR="002D24A7" w:rsidRPr="00860142" w14:paraId="6CC1F7C3" w14:textId="77777777" w:rsidTr="006C4244">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8D2C736" w14:textId="77777777" w:rsidR="00F77798" w:rsidRPr="00860142" w:rsidRDefault="00F77798" w:rsidP="00D2398B">
            <w:pPr>
              <w:widowControl w:val="0"/>
              <w:snapToGrid w:val="0"/>
              <w:jc w:val="both"/>
            </w:pPr>
            <w:r w:rsidRPr="00860142">
              <w:rPr>
                <w:color w:val="000000"/>
              </w:rPr>
              <w:t>Россия</w:t>
            </w:r>
          </w:p>
        </w:tc>
        <w:tc>
          <w:tcPr>
            <w:tcW w:w="1954" w:type="dxa"/>
            <w:tcBorders>
              <w:top w:val="single" w:sz="4" w:space="0" w:color="000000"/>
              <w:left w:val="single" w:sz="4" w:space="0" w:color="000000"/>
              <w:bottom w:val="single" w:sz="4" w:space="0" w:color="000000"/>
              <w:right w:val="single" w:sz="4" w:space="0" w:color="000000"/>
            </w:tcBorders>
            <w:vAlign w:val="center"/>
            <w:hideMark/>
          </w:tcPr>
          <w:p w14:paraId="7931504F" w14:textId="77777777" w:rsidR="00F77798" w:rsidRPr="00860142" w:rsidRDefault="00F77798" w:rsidP="00D2398B">
            <w:pPr>
              <w:widowControl w:val="0"/>
              <w:snapToGrid w:val="0"/>
              <w:jc w:val="both"/>
            </w:pPr>
            <w:r w:rsidRPr="00860142">
              <w:rPr>
                <w:color w:val="000000"/>
              </w:rPr>
              <w:t>Задаёт форматы (УПД 5.03 и др.), требования к ЭДО, аккредитацию операторов, контроль со стороны ФНС [8, с. 12–15].</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73E2E3E7" w14:textId="77777777" w:rsidR="00F77798" w:rsidRPr="00860142" w:rsidRDefault="00F77798" w:rsidP="00D2398B">
            <w:pPr>
              <w:widowControl w:val="0"/>
              <w:snapToGrid w:val="0"/>
              <w:jc w:val="both"/>
            </w:pPr>
            <w:r w:rsidRPr="00860142">
              <w:rPr>
                <w:color w:val="000000"/>
              </w:rPr>
              <w:t>Коммерческие операторы ЭДО обеспечивают обмен, роуминг и интеграцию с корпоративными ИС [33, с. 18–21].</w:t>
            </w:r>
          </w:p>
        </w:tc>
        <w:tc>
          <w:tcPr>
            <w:tcW w:w="1671" w:type="dxa"/>
            <w:tcBorders>
              <w:top w:val="single" w:sz="4" w:space="0" w:color="000000"/>
              <w:left w:val="single" w:sz="4" w:space="0" w:color="000000"/>
              <w:bottom w:val="single" w:sz="4" w:space="0" w:color="000000"/>
              <w:right w:val="single" w:sz="4" w:space="0" w:color="000000"/>
            </w:tcBorders>
            <w:vAlign w:val="center"/>
            <w:hideMark/>
          </w:tcPr>
          <w:p w14:paraId="624E02D6" w14:textId="77777777" w:rsidR="00F77798" w:rsidRPr="00860142" w:rsidRDefault="00F77798" w:rsidP="00D2398B">
            <w:pPr>
              <w:widowControl w:val="0"/>
              <w:snapToGrid w:val="0"/>
              <w:jc w:val="both"/>
            </w:pPr>
            <w:r w:rsidRPr="00860142">
              <w:rPr>
                <w:color w:val="000000"/>
              </w:rPr>
              <w:t>Форматы ФНС (в т. ч. УПД 5.03 по приказу № ЕД-7-26/970), национальные требования к ЭП и юридической значимости [2, с. 3–6].</w:t>
            </w:r>
          </w:p>
        </w:tc>
        <w:tc>
          <w:tcPr>
            <w:tcW w:w="2075" w:type="dxa"/>
            <w:tcBorders>
              <w:top w:val="single" w:sz="4" w:space="0" w:color="000000"/>
              <w:left w:val="single" w:sz="4" w:space="0" w:color="000000"/>
              <w:bottom w:val="single" w:sz="4" w:space="0" w:color="000000"/>
              <w:right w:val="single" w:sz="4" w:space="0" w:color="000000"/>
            </w:tcBorders>
            <w:vAlign w:val="center"/>
            <w:hideMark/>
          </w:tcPr>
          <w:p w14:paraId="65CFB790" w14:textId="77777777" w:rsidR="00F77798" w:rsidRPr="00860142" w:rsidRDefault="00F77798" w:rsidP="00D2398B">
            <w:pPr>
              <w:widowControl w:val="0"/>
              <w:snapToGrid w:val="0"/>
              <w:jc w:val="both"/>
            </w:pPr>
            <w:r w:rsidRPr="00860142">
              <w:rPr>
                <w:color w:val="000000"/>
              </w:rPr>
              <w:t>Необходимы взвешенный выбор оператора, корректная интеграция с учётными системами и выстроенное управление документами внутри компании.</w:t>
            </w:r>
          </w:p>
        </w:tc>
      </w:tr>
      <w:tr w:rsidR="002D24A7" w:rsidRPr="00860142" w14:paraId="54E79269" w14:textId="77777777" w:rsidTr="006C4244">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84AD59E" w14:textId="77777777" w:rsidR="00F77798" w:rsidRPr="00860142" w:rsidRDefault="00F77798" w:rsidP="00D2398B">
            <w:pPr>
              <w:widowControl w:val="0"/>
              <w:snapToGrid w:val="0"/>
              <w:jc w:val="both"/>
            </w:pPr>
            <w:r w:rsidRPr="00860142">
              <w:rPr>
                <w:color w:val="000000"/>
              </w:rPr>
              <w:t>ЕС (</w:t>
            </w:r>
            <w:proofErr w:type="spellStart"/>
            <w:r w:rsidRPr="00860142">
              <w:rPr>
                <w:color w:val="000000"/>
              </w:rPr>
              <w:t>Peppol</w:t>
            </w:r>
            <w:proofErr w:type="spellEnd"/>
            <w:r w:rsidRPr="00860142">
              <w:rPr>
                <w:color w:val="000000"/>
              </w:rPr>
              <w:t xml:space="preserve"> + </w:t>
            </w:r>
            <w:proofErr w:type="spellStart"/>
            <w:r w:rsidRPr="00860142">
              <w:rPr>
                <w:color w:val="000000"/>
              </w:rPr>
              <w:t>eIDAS</w:t>
            </w:r>
            <w:proofErr w:type="spellEnd"/>
            <w:r w:rsidRPr="00860142">
              <w:rPr>
                <w:color w:val="000000"/>
              </w:rPr>
              <w:t>)</w:t>
            </w:r>
          </w:p>
        </w:tc>
        <w:tc>
          <w:tcPr>
            <w:tcW w:w="1954" w:type="dxa"/>
            <w:tcBorders>
              <w:top w:val="single" w:sz="4" w:space="0" w:color="000000"/>
              <w:left w:val="single" w:sz="4" w:space="0" w:color="000000"/>
              <w:bottom w:val="single" w:sz="4" w:space="0" w:color="000000"/>
              <w:right w:val="single" w:sz="4" w:space="0" w:color="000000"/>
            </w:tcBorders>
            <w:vAlign w:val="center"/>
            <w:hideMark/>
          </w:tcPr>
          <w:p w14:paraId="19F21040" w14:textId="77777777" w:rsidR="00F77798" w:rsidRPr="00860142" w:rsidRDefault="00F77798" w:rsidP="00D2398B">
            <w:pPr>
              <w:widowControl w:val="0"/>
              <w:snapToGrid w:val="0"/>
              <w:jc w:val="both"/>
            </w:pPr>
            <w:r w:rsidRPr="00860142">
              <w:rPr>
                <w:color w:val="000000"/>
              </w:rPr>
              <w:t>Устанавливает директивы и требования к e-</w:t>
            </w:r>
            <w:proofErr w:type="spellStart"/>
            <w:r w:rsidRPr="00860142">
              <w:rPr>
                <w:color w:val="000000"/>
              </w:rPr>
              <w:t>invoicing</w:t>
            </w:r>
            <w:proofErr w:type="spellEnd"/>
            <w:r w:rsidRPr="00860142">
              <w:rPr>
                <w:color w:val="000000"/>
              </w:rPr>
              <w:t xml:space="preserve"> (B2G и частично B2B), задаёт общий правовой контур [37, с. 3–6].</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766638C5" w14:textId="77777777" w:rsidR="00F77798" w:rsidRPr="00860142" w:rsidRDefault="00F77798" w:rsidP="00D2398B">
            <w:pPr>
              <w:widowControl w:val="0"/>
              <w:snapToGrid w:val="0"/>
              <w:jc w:val="both"/>
            </w:pPr>
            <w:r w:rsidRPr="00860142">
              <w:rPr>
                <w:color w:val="000000"/>
              </w:rPr>
              <w:t xml:space="preserve">Операторы и точки доступа </w:t>
            </w:r>
            <w:proofErr w:type="spellStart"/>
            <w:r w:rsidRPr="00860142">
              <w:rPr>
                <w:color w:val="000000"/>
              </w:rPr>
              <w:t>Peppol</w:t>
            </w:r>
            <w:proofErr w:type="spellEnd"/>
            <w:r w:rsidRPr="00860142">
              <w:rPr>
                <w:color w:val="000000"/>
              </w:rPr>
              <w:t xml:space="preserve"> обеспечивают транспорт и совместимость решений разных вендоров [37, с. 7–10].</w:t>
            </w:r>
          </w:p>
        </w:tc>
        <w:tc>
          <w:tcPr>
            <w:tcW w:w="1671" w:type="dxa"/>
            <w:tcBorders>
              <w:top w:val="single" w:sz="4" w:space="0" w:color="000000"/>
              <w:left w:val="single" w:sz="4" w:space="0" w:color="000000"/>
              <w:bottom w:val="single" w:sz="4" w:space="0" w:color="000000"/>
              <w:right w:val="single" w:sz="4" w:space="0" w:color="000000"/>
            </w:tcBorders>
            <w:vAlign w:val="center"/>
            <w:hideMark/>
          </w:tcPr>
          <w:p w14:paraId="4A9CCF62" w14:textId="77777777" w:rsidR="00F77798" w:rsidRPr="00860142" w:rsidRDefault="00F77798" w:rsidP="00D2398B">
            <w:pPr>
              <w:widowControl w:val="0"/>
              <w:snapToGrid w:val="0"/>
              <w:jc w:val="both"/>
            </w:pPr>
            <w:r w:rsidRPr="00860142">
              <w:rPr>
                <w:color w:val="000000"/>
              </w:rPr>
              <w:t xml:space="preserve">Европейский стандарт EN 16931, спецификации </w:t>
            </w:r>
            <w:proofErr w:type="spellStart"/>
            <w:r w:rsidRPr="00860142">
              <w:rPr>
                <w:color w:val="000000"/>
              </w:rPr>
              <w:t>Peppol</w:t>
            </w:r>
            <w:proofErr w:type="spellEnd"/>
            <w:r w:rsidRPr="00860142">
              <w:rPr>
                <w:color w:val="000000"/>
              </w:rPr>
              <w:t xml:space="preserve"> BIS </w:t>
            </w:r>
            <w:proofErr w:type="spellStart"/>
            <w:r w:rsidRPr="00860142">
              <w:rPr>
                <w:color w:val="000000"/>
              </w:rPr>
              <w:t>Billing</w:t>
            </w:r>
            <w:proofErr w:type="spellEnd"/>
            <w:r w:rsidRPr="00860142">
              <w:rPr>
                <w:color w:val="000000"/>
              </w:rPr>
              <w:t xml:space="preserve"> 3.0, доверительные услуги по </w:t>
            </w:r>
            <w:proofErr w:type="spellStart"/>
            <w:r w:rsidRPr="00860142">
              <w:rPr>
                <w:color w:val="000000"/>
              </w:rPr>
              <w:t>eIDAS</w:t>
            </w:r>
            <w:proofErr w:type="spellEnd"/>
            <w:r w:rsidRPr="00860142">
              <w:rPr>
                <w:color w:val="000000"/>
              </w:rPr>
              <w:t xml:space="preserve"> [37, с. 7–10].</w:t>
            </w:r>
          </w:p>
        </w:tc>
        <w:tc>
          <w:tcPr>
            <w:tcW w:w="2075" w:type="dxa"/>
            <w:tcBorders>
              <w:top w:val="single" w:sz="4" w:space="0" w:color="000000"/>
              <w:left w:val="single" w:sz="4" w:space="0" w:color="000000"/>
              <w:bottom w:val="single" w:sz="4" w:space="0" w:color="000000"/>
              <w:right w:val="single" w:sz="4" w:space="0" w:color="000000"/>
            </w:tcBorders>
            <w:vAlign w:val="center"/>
            <w:hideMark/>
          </w:tcPr>
          <w:p w14:paraId="7CCCB924" w14:textId="77777777" w:rsidR="00F77798" w:rsidRPr="00860142" w:rsidRDefault="00F77798" w:rsidP="00D2398B">
            <w:pPr>
              <w:widowControl w:val="0"/>
              <w:snapToGrid w:val="0"/>
              <w:jc w:val="both"/>
            </w:pPr>
            <w:r w:rsidRPr="00860142">
              <w:rPr>
                <w:color w:val="000000"/>
              </w:rPr>
              <w:t>Упрощаются трансграничные расчёты и участие в госзакупках, повышается предсказуемость требований к формату и содержанию счётов.</w:t>
            </w:r>
          </w:p>
        </w:tc>
      </w:tr>
    </w:tbl>
    <w:p w14:paraId="3FED5AF2" w14:textId="77777777" w:rsidR="00EC2D35" w:rsidRDefault="00EC2D35" w:rsidP="00860142">
      <w:pPr>
        <w:pStyle w:val="ae"/>
        <w:widowControl w:val="0"/>
        <w:snapToGrid w:val="0"/>
        <w:spacing w:before="0" w:beforeAutospacing="0" w:after="0" w:afterAutospacing="0" w:line="360" w:lineRule="auto"/>
        <w:jc w:val="right"/>
        <w:rPr>
          <w:color w:val="000000"/>
          <w:sz w:val="28"/>
        </w:rPr>
      </w:pPr>
    </w:p>
    <w:p w14:paraId="57DDDF24" w14:textId="77777777" w:rsidR="00EC2D35" w:rsidRDefault="00EC2D35" w:rsidP="00860142">
      <w:pPr>
        <w:pStyle w:val="ae"/>
        <w:widowControl w:val="0"/>
        <w:snapToGrid w:val="0"/>
        <w:spacing w:before="0" w:beforeAutospacing="0" w:after="0" w:afterAutospacing="0" w:line="360" w:lineRule="auto"/>
        <w:jc w:val="right"/>
        <w:rPr>
          <w:color w:val="000000"/>
          <w:sz w:val="28"/>
        </w:rPr>
      </w:pPr>
    </w:p>
    <w:p w14:paraId="52E8BB68" w14:textId="0FC6C770" w:rsidR="00860142" w:rsidRDefault="00860142" w:rsidP="00860142">
      <w:pPr>
        <w:pStyle w:val="ae"/>
        <w:widowControl w:val="0"/>
        <w:snapToGrid w:val="0"/>
        <w:spacing w:before="0" w:beforeAutospacing="0" w:after="0" w:afterAutospacing="0" w:line="360" w:lineRule="auto"/>
        <w:jc w:val="right"/>
        <w:rPr>
          <w:color w:val="000000"/>
          <w:sz w:val="28"/>
          <w:szCs w:val="28"/>
        </w:rPr>
      </w:pPr>
      <w:r>
        <w:rPr>
          <w:color w:val="000000"/>
          <w:sz w:val="28"/>
        </w:rPr>
        <w:lastRenderedPageBreak/>
        <w:t>Продолжение таблицы 1.3.1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2150"/>
        <w:gridCol w:w="1953"/>
        <w:gridCol w:w="1994"/>
        <w:gridCol w:w="1552"/>
      </w:tblGrid>
      <w:tr w:rsidR="00860142" w:rsidRPr="00860142" w14:paraId="2C1E2064" w14:textId="77777777" w:rsidTr="00EC340D">
        <w:trPr>
          <w:tblHeader/>
          <w:tblCellSpacing w:w="15" w:type="dxa"/>
        </w:trPr>
        <w:tc>
          <w:tcPr>
            <w:tcW w:w="1651" w:type="dxa"/>
            <w:tcBorders>
              <w:top w:val="single" w:sz="4" w:space="0" w:color="000000"/>
              <w:left w:val="single" w:sz="4" w:space="0" w:color="000000"/>
              <w:bottom w:val="single" w:sz="4" w:space="0" w:color="000000"/>
              <w:right w:val="single" w:sz="4" w:space="0" w:color="000000"/>
            </w:tcBorders>
            <w:vAlign w:val="center"/>
            <w:hideMark/>
          </w:tcPr>
          <w:p w14:paraId="456A68E3" w14:textId="77777777" w:rsidR="00860142" w:rsidRPr="00860142" w:rsidRDefault="00860142" w:rsidP="00A16543">
            <w:pPr>
              <w:widowControl w:val="0"/>
              <w:snapToGrid w:val="0"/>
              <w:jc w:val="both"/>
            </w:pPr>
            <w:r w:rsidRPr="00860142">
              <w:rPr>
                <w:color w:val="000000"/>
              </w:rPr>
              <w:t>Страна/модель</w:t>
            </w:r>
          </w:p>
        </w:tc>
        <w:tc>
          <w:tcPr>
            <w:tcW w:w="2120" w:type="dxa"/>
            <w:tcBorders>
              <w:top w:val="single" w:sz="4" w:space="0" w:color="000000"/>
              <w:left w:val="single" w:sz="4" w:space="0" w:color="000000"/>
              <w:bottom w:val="single" w:sz="4" w:space="0" w:color="000000"/>
              <w:right w:val="single" w:sz="4" w:space="0" w:color="000000"/>
            </w:tcBorders>
            <w:vAlign w:val="center"/>
            <w:hideMark/>
          </w:tcPr>
          <w:p w14:paraId="1E4699B8" w14:textId="77777777" w:rsidR="00860142" w:rsidRPr="00860142" w:rsidRDefault="00860142" w:rsidP="00A16543">
            <w:pPr>
              <w:widowControl w:val="0"/>
              <w:snapToGrid w:val="0"/>
              <w:jc w:val="both"/>
            </w:pPr>
            <w:r w:rsidRPr="00860142">
              <w:rPr>
                <w:color w:val="000000"/>
              </w:rPr>
              <w:t>Роль государства</w:t>
            </w:r>
          </w:p>
        </w:tc>
        <w:tc>
          <w:tcPr>
            <w:tcW w:w="1923" w:type="dxa"/>
            <w:tcBorders>
              <w:top w:val="single" w:sz="4" w:space="0" w:color="000000"/>
              <w:left w:val="single" w:sz="4" w:space="0" w:color="000000"/>
              <w:bottom w:val="single" w:sz="4" w:space="0" w:color="000000"/>
              <w:right w:val="single" w:sz="4" w:space="0" w:color="000000"/>
            </w:tcBorders>
            <w:vAlign w:val="center"/>
            <w:hideMark/>
          </w:tcPr>
          <w:p w14:paraId="1583E5BD" w14:textId="77777777" w:rsidR="00860142" w:rsidRPr="00860142" w:rsidRDefault="00860142" w:rsidP="00A16543">
            <w:pPr>
              <w:widowControl w:val="0"/>
              <w:snapToGrid w:val="0"/>
              <w:jc w:val="both"/>
            </w:pPr>
            <w:r w:rsidRPr="00860142">
              <w:rPr>
                <w:color w:val="000000"/>
              </w:rPr>
              <w:t>Роль операторов</w:t>
            </w:r>
          </w:p>
        </w:tc>
        <w:tc>
          <w:tcPr>
            <w:tcW w:w="1964" w:type="dxa"/>
            <w:tcBorders>
              <w:top w:val="single" w:sz="4" w:space="0" w:color="000000"/>
              <w:left w:val="single" w:sz="4" w:space="0" w:color="000000"/>
              <w:bottom w:val="single" w:sz="4" w:space="0" w:color="000000"/>
              <w:right w:val="single" w:sz="4" w:space="0" w:color="000000"/>
            </w:tcBorders>
            <w:vAlign w:val="center"/>
            <w:hideMark/>
          </w:tcPr>
          <w:p w14:paraId="0011387D" w14:textId="77777777" w:rsidR="00860142" w:rsidRPr="00860142" w:rsidRDefault="00860142" w:rsidP="00A16543">
            <w:pPr>
              <w:widowControl w:val="0"/>
              <w:snapToGrid w:val="0"/>
              <w:jc w:val="both"/>
            </w:pPr>
            <w:r w:rsidRPr="00860142">
              <w:rPr>
                <w:color w:val="000000"/>
              </w:rPr>
              <w:t>Форматы и стандарты</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2FB0C90F" w14:textId="77777777" w:rsidR="00860142" w:rsidRPr="00860142" w:rsidRDefault="00860142" w:rsidP="00A16543">
            <w:pPr>
              <w:widowControl w:val="0"/>
              <w:snapToGrid w:val="0"/>
              <w:jc w:val="both"/>
            </w:pPr>
            <w:r w:rsidRPr="00860142">
              <w:rPr>
                <w:color w:val="000000"/>
              </w:rPr>
              <w:t>Выводы для бизнеса</w:t>
            </w:r>
          </w:p>
        </w:tc>
      </w:tr>
      <w:tr w:rsidR="00860142" w:rsidRPr="00860142" w14:paraId="16CD92A5" w14:textId="77777777" w:rsidTr="00EC340D">
        <w:trPr>
          <w:tblCellSpacing w:w="15" w:type="dxa"/>
        </w:trPr>
        <w:tc>
          <w:tcPr>
            <w:tcW w:w="1651" w:type="dxa"/>
            <w:tcBorders>
              <w:top w:val="single" w:sz="4" w:space="0" w:color="000000"/>
              <w:left w:val="single" w:sz="4" w:space="0" w:color="000000"/>
              <w:bottom w:val="single" w:sz="4" w:space="0" w:color="000000"/>
              <w:right w:val="single" w:sz="4" w:space="0" w:color="000000"/>
            </w:tcBorders>
            <w:vAlign w:val="center"/>
            <w:hideMark/>
          </w:tcPr>
          <w:p w14:paraId="1ACD5893" w14:textId="77777777" w:rsidR="00860142" w:rsidRPr="00860142" w:rsidRDefault="00860142" w:rsidP="00A16543">
            <w:pPr>
              <w:widowControl w:val="0"/>
              <w:snapToGrid w:val="0"/>
              <w:jc w:val="both"/>
            </w:pPr>
            <w:r w:rsidRPr="00860142">
              <w:rPr>
                <w:color w:val="000000"/>
              </w:rPr>
              <w:t>Китай (e-</w:t>
            </w:r>
            <w:proofErr w:type="spellStart"/>
            <w:r w:rsidRPr="00860142">
              <w:rPr>
                <w:color w:val="000000"/>
              </w:rPr>
              <w:t>fapiao</w:t>
            </w:r>
            <w:proofErr w:type="spellEnd"/>
            <w:r w:rsidRPr="00860142">
              <w:rPr>
                <w:color w:val="000000"/>
              </w:rPr>
              <w:t>)</w:t>
            </w:r>
          </w:p>
        </w:tc>
        <w:tc>
          <w:tcPr>
            <w:tcW w:w="2120" w:type="dxa"/>
            <w:tcBorders>
              <w:top w:val="single" w:sz="4" w:space="0" w:color="000000"/>
              <w:left w:val="single" w:sz="4" w:space="0" w:color="000000"/>
              <w:bottom w:val="single" w:sz="4" w:space="0" w:color="000000"/>
              <w:right w:val="single" w:sz="4" w:space="0" w:color="000000"/>
            </w:tcBorders>
            <w:vAlign w:val="center"/>
            <w:hideMark/>
          </w:tcPr>
          <w:p w14:paraId="52CBB460" w14:textId="77777777" w:rsidR="00860142" w:rsidRPr="00860142" w:rsidRDefault="00860142" w:rsidP="00A16543">
            <w:pPr>
              <w:widowControl w:val="0"/>
              <w:snapToGrid w:val="0"/>
              <w:jc w:val="both"/>
            </w:pPr>
            <w:r w:rsidRPr="00860142">
              <w:rPr>
                <w:color w:val="000000"/>
              </w:rPr>
              <w:t>Налоговая служба выступает центральным оператором, формирует и хранит электронные счета-фактуры [35, с. 5–9].</w:t>
            </w:r>
          </w:p>
        </w:tc>
        <w:tc>
          <w:tcPr>
            <w:tcW w:w="1923" w:type="dxa"/>
            <w:tcBorders>
              <w:top w:val="single" w:sz="4" w:space="0" w:color="000000"/>
              <w:left w:val="single" w:sz="4" w:space="0" w:color="000000"/>
              <w:bottom w:val="single" w:sz="4" w:space="0" w:color="000000"/>
              <w:right w:val="single" w:sz="4" w:space="0" w:color="000000"/>
            </w:tcBorders>
            <w:vAlign w:val="center"/>
            <w:hideMark/>
          </w:tcPr>
          <w:p w14:paraId="6BD3B0D2" w14:textId="77777777" w:rsidR="00860142" w:rsidRPr="00860142" w:rsidRDefault="00860142" w:rsidP="00A16543">
            <w:pPr>
              <w:widowControl w:val="0"/>
              <w:snapToGrid w:val="0"/>
              <w:jc w:val="both"/>
            </w:pPr>
            <w:r w:rsidRPr="00860142">
              <w:rPr>
                <w:color w:val="000000"/>
              </w:rPr>
              <w:t>Коммерческие провайдеры дополняют государственную платформу сервисами, но ключевые функции сосредоточены у налогового органа [35, с. 9–11].</w:t>
            </w:r>
          </w:p>
        </w:tc>
        <w:tc>
          <w:tcPr>
            <w:tcW w:w="1964" w:type="dxa"/>
            <w:tcBorders>
              <w:top w:val="single" w:sz="4" w:space="0" w:color="000000"/>
              <w:left w:val="single" w:sz="4" w:space="0" w:color="000000"/>
              <w:bottom w:val="single" w:sz="4" w:space="0" w:color="000000"/>
              <w:right w:val="single" w:sz="4" w:space="0" w:color="000000"/>
            </w:tcBorders>
            <w:vAlign w:val="center"/>
            <w:hideMark/>
          </w:tcPr>
          <w:p w14:paraId="33336259" w14:textId="77777777" w:rsidR="00860142" w:rsidRPr="00860142" w:rsidRDefault="00860142" w:rsidP="00A16543">
            <w:pPr>
              <w:widowControl w:val="0"/>
              <w:snapToGrid w:val="0"/>
              <w:jc w:val="both"/>
            </w:pPr>
            <w:r w:rsidRPr="00860142">
              <w:rPr>
                <w:color w:val="000000"/>
              </w:rPr>
              <w:t>Национальные форматы e-</w:t>
            </w:r>
            <w:proofErr w:type="spellStart"/>
            <w:r w:rsidRPr="00860142">
              <w:rPr>
                <w:color w:val="000000"/>
              </w:rPr>
              <w:t>fapiao</w:t>
            </w:r>
            <w:proofErr w:type="spellEnd"/>
            <w:r w:rsidRPr="00860142">
              <w:rPr>
                <w:color w:val="000000"/>
              </w:rPr>
              <w:t xml:space="preserve">, интеграция с системой «Golden </w:t>
            </w:r>
            <w:proofErr w:type="spellStart"/>
            <w:r w:rsidRPr="00860142">
              <w:rPr>
                <w:color w:val="000000"/>
              </w:rPr>
              <w:t>Tax</w:t>
            </w:r>
            <w:proofErr w:type="spellEnd"/>
            <w:r w:rsidRPr="00860142">
              <w:rPr>
                <w:color w:val="000000"/>
              </w:rPr>
              <w:t>» и онлайн-контролем НДС [35, с. 10–12].</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5550C620" w14:textId="77777777" w:rsidR="00860142" w:rsidRPr="00860142" w:rsidRDefault="00860142" w:rsidP="00A16543">
            <w:pPr>
              <w:widowControl w:val="0"/>
              <w:snapToGrid w:val="0"/>
              <w:jc w:val="both"/>
            </w:pPr>
            <w:r w:rsidRPr="00860142">
              <w:rPr>
                <w:color w:val="000000"/>
              </w:rPr>
              <w:t>Высокий уровень фискального контроля и единообразия, но повышенные требования к качеству данных и дисциплине учёта в компаниях.</w:t>
            </w:r>
          </w:p>
        </w:tc>
      </w:tr>
      <w:tr w:rsidR="00860142" w:rsidRPr="00860142" w14:paraId="14A5DD3F" w14:textId="77777777" w:rsidTr="00EC340D">
        <w:trPr>
          <w:tblCellSpacing w:w="15" w:type="dxa"/>
        </w:trPr>
        <w:tc>
          <w:tcPr>
            <w:tcW w:w="1651" w:type="dxa"/>
            <w:tcBorders>
              <w:top w:val="single" w:sz="4" w:space="0" w:color="000000"/>
              <w:left w:val="single" w:sz="4" w:space="0" w:color="000000"/>
              <w:bottom w:val="single" w:sz="4" w:space="0" w:color="000000"/>
              <w:right w:val="single" w:sz="4" w:space="0" w:color="000000"/>
            </w:tcBorders>
            <w:vAlign w:val="center"/>
            <w:hideMark/>
          </w:tcPr>
          <w:p w14:paraId="677F6F53" w14:textId="77777777" w:rsidR="00860142" w:rsidRPr="00860142" w:rsidRDefault="00860142" w:rsidP="00A16543">
            <w:pPr>
              <w:widowControl w:val="0"/>
              <w:snapToGrid w:val="0"/>
              <w:jc w:val="both"/>
            </w:pPr>
            <w:r w:rsidRPr="00860142">
              <w:rPr>
                <w:color w:val="000000"/>
              </w:rPr>
              <w:t>Выводы для России</w:t>
            </w:r>
          </w:p>
        </w:tc>
        <w:tc>
          <w:tcPr>
            <w:tcW w:w="2120" w:type="dxa"/>
            <w:tcBorders>
              <w:top w:val="single" w:sz="4" w:space="0" w:color="000000"/>
              <w:left w:val="single" w:sz="4" w:space="0" w:color="000000"/>
              <w:bottom w:val="single" w:sz="4" w:space="0" w:color="000000"/>
              <w:right w:val="single" w:sz="4" w:space="0" w:color="000000"/>
            </w:tcBorders>
            <w:vAlign w:val="center"/>
            <w:hideMark/>
          </w:tcPr>
          <w:p w14:paraId="1EDEA383" w14:textId="77777777" w:rsidR="00860142" w:rsidRPr="00860142" w:rsidRDefault="00860142" w:rsidP="00A16543">
            <w:pPr>
              <w:widowControl w:val="0"/>
              <w:snapToGrid w:val="0"/>
              <w:jc w:val="both"/>
            </w:pPr>
            <w:r w:rsidRPr="00860142">
              <w:rPr>
                <w:color w:val="000000"/>
              </w:rPr>
              <w:t>Возможность сочетать государственное регулирование форматов с развитием национальной инфраструктуры ЭДО [36, с. 8–11].</w:t>
            </w:r>
          </w:p>
        </w:tc>
        <w:tc>
          <w:tcPr>
            <w:tcW w:w="1923" w:type="dxa"/>
            <w:tcBorders>
              <w:top w:val="single" w:sz="4" w:space="0" w:color="000000"/>
              <w:left w:val="single" w:sz="4" w:space="0" w:color="000000"/>
              <w:bottom w:val="single" w:sz="4" w:space="0" w:color="000000"/>
              <w:right w:val="single" w:sz="4" w:space="0" w:color="000000"/>
            </w:tcBorders>
            <w:vAlign w:val="center"/>
            <w:hideMark/>
          </w:tcPr>
          <w:p w14:paraId="5E33A2B1" w14:textId="77777777" w:rsidR="00860142" w:rsidRPr="00860142" w:rsidRDefault="00860142" w:rsidP="00A16543">
            <w:pPr>
              <w:widowControl w:val="0"/>
              <w:snapToGrid w:val="0"/>
              <w:jc w:val="both"/>
            </w:pPr>
            <w:r w:rsidRPr="00860142">
              <w:rPr>
                <w:color w:val="000000"/>
              </w:rPr>
              <w:t>Сохранение конкуренции между операторами при одновременном усилении требований к надёжности и устойчивости [8, с. 19–22].</w:t>
            </w:r>
          </w:p>
        </w:tc>
        <w:tc>
          <w:tcPr>
            <w:tcW w:w="1964" w:type="dxa"/>
            <w:tcBorders>
              <w:top w:val="single" w:sz="4" w:space="0" w:color="000000"/>
              <w:left w:val="single" w:sz="4" w:space="0" w:color="000000"/>
              <w:bottom w:val="single" w:sz="4" w:space="0" w:color="000000"/>
              <w:right w:val="single" w:sz="4" w:space="0" w:color="000000"/>
            </w:tcBorders>
            <w:vAlign w:val="center"/>
            <w:hideMark/>
          </w:tcPr>
          <w:p w14:paraId="7DF552CA" w14:textId="77777777" w:rsidR="00860142" w:rsidRPr="00860142" w:rsidRDefault="00860142" w:rsidP="00A16543">
            <w:pPr>
              <w:widowControl w:val="0"/>
              <w:snapToGrid w:val="0"/>
              <w:jc w:val="both"/>
            </w:pPr>
            <w:r w:rsidRPr="00860142">
              <w:rPr>
                <w:color w:val="000000"/>
              </w:rPr>
              <w:t>Целесообразно опираться на унифицированные форматы ФНС и совместимые решения ЭДО/СЭД с прозрачными правилами обмена [33, с. 18–21].</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4775FE34" w14:textId="77777777" w:rsidR="00860142" w:rsidRPr="00860142" w:rsidRDefault="00860142" w:rsidP="00A16543">
            <w:pPr>
              <w:widowControl w:val="0"/>
              <w:snapToGrid w:val="0"/>
              <w:jc w:val="both"/>
            </w:pPr>
            <w:r w:rsidRPr="00860142">
              <w:rPr>
                <w:color w:val="000000"/>
              </w:rPr>
              <w:t>Бизнесу важно объединять преимущества конкурирующих операторов с внутренним контролем, чтобы минимизировать риски и снижать издержки.</w:t>
            </w:r>
          </w:p>
        </w:tc>
      </w:tr>
    </w:tbl>
    <w:p w14:paraId="3A2570E3" w14:textId="77777777" w:rsidR="00F77798" w:rsidRPr="00D2398B" w:rsidRDefault="00F77798"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[36; 37; 35; 8; 33].</w:t>
      </w:r>
    </w:p>
    <w:p w14:paraId="49687461" w14:textId="77777777" w:rsidR="000D4893" w:rsidRDefault="000D4893"/>
    <w:p w14:paraId="474584C1" w14:textId="77777777" w:rsidR="00F77798" w:rsidRDefault="00F77798" w:rsidP="00D2398B">
      <w:pPr>
        <w:widowControl w:val="0"/>
        <w:snapToGrid w:val="0"/>
        <w:spacing w:line="360" w:lineRule="auto"/>
        <w:ind w:firstLine="709"/>
        <w:jc w:val="both"/>
        <w:rPr>
          <w:color w:val="000000"/>
          <w:sz w:val="28"/>
          <w:szCs w:val="28"/>
        </w:rPr>
      </w:pPr>
      <w:r w:rsidRPr="00D2398B">
        <w:rPr>
          <w:color w:val="000000"/>
          <w:sz w:val="28"/>
          <w:szCs w:val="28"/>
        </w:rPr>
        <w:t xml:space="preserve">Сравнение показывает, что российская модель электронного </w:t>
      </w:r>
      <w:proofErr w:type="spellStart"/>
      <w:r w:rsidRPr="00D2398B">
        <w:rPr>
          <w:color w:val="000000"/>
          <w:sz w:val="28"/>
          <w:szCs w:val="28"/>
        </w:rPr>
        <w:t>инвойсинга</w:t>
      </w:r>
      <w:proofErr w:type="spellEnd"/>
      <w:r w:rsidRPr="00D2398B">
        <w:rPr>
          <w:color w:val="000000"/>
          <w:sz w:val="28"/>
          <w:szCs w:val="28"/>
        </w:rPr>
        <w:t xml:space="preserve"> сочетает элементы европейского и китайского подходов: централизованное регулирование форматов и распределённую инфраструктуру операторов. Для компаний это одновременно даёт гибкость в выборе сервисов и накладывает обязанность выстроить внутреннее управление документами и рисками. Европейская модель выгодна стандартизацией и трансграничной совместимостью, китайская — максимально жёсткой интеграцией с налоговой системой, однако обе подчёркивают, что без устойчивых процессов внутри организации преимущества цифрового </w:t>
      </w:r>
      <w:proofErr w:type="spellStart"/>
      <w:r w:rsidRPr="00D2398B">
        <w:rPr>
          <w:color w:val="000000"/>
          <w:sz w:val="28"/>
          <w:szCs w:val="28"/>
        </w:rPr>
        <w:t>инвойсинга</w:t>
      </w:r>
      <w:proofErr w:type="spellEnd"/>
      <w:r w:rsidRPr="00D2398B">
        <w:rPr>
          <w:color w:val="000000"/>
          <w:sz w:val="28"/>
          <w:szCs w:val="28"/>
        </w:rPr>
        <w:t xml:space="preserve"> реализуются не полностью.</w:t>
      </w:r>
    </w:p>
    <w:p w14:paraId="5102BFF2" w14:textId="77777777" w:rsidR="006C4244" w:rsidRPr="006C4244" w:rsidRDefault="006C4244" w:rsidP="00D2398B">
      <w:pPr>
        <w:widowControl w:val="0"/>
        <w:snapToGrid w:val="0"/>
        <w:spacing w:line="360" w:lineRule="auto"/>
        <w:ind w:firstLine="709"/>
        <w:jc w:val="both"/>
        <w:rPr>
          <w:color w:val="000000"/>
          <w:sz w:val="28"/>
          <w:szCs w:val="28"/>
        </w:rPr>
      </w:pPr>
      <w:r w:rsidRPr="006C4244">
        <w:rPr>
          <w:color w:val="000000"/>
          <w:sz w:val="28"/>
          <w:szCs w:val="28"/>
        </w:rPr>
        <w:t xml:space="preserve">Для организаций с высокой интенсивностью документооборота </w:t>
      </w:r>
      <w:r w:rsidRPr="006C4244">
        <w:rPr>
          <w:color w:val="000000"/>
          <w:sz w:val="28"/>
          <w:szCs w:val="28"/>
        </w:rPr>
        <w:lastRenderedPageBreak/>
        <w:t>выявленные тенденции показывают, что ЭДО становится базовой инфраструктурой, а не конкурентным преимуществом. Международный опыт подчёркивает роль стандартизации и устойчивости операторов при масштабировании процессов. В российской практике это усиливает значимость выбора архитектуры и управляемости электронного документооборота на уровне всей компании.</w:t>
      </w:r>
    </w:p>
    <w:p w14:paraId="718A8CF7" w14:textId="77777777" w:rsidR="006C4244" w:rsidRPr="006C4244" w:rsidRDefault="006C4244" w:rsidP="006C4244">
      <w:pPr>
        <w:widowControl w:val="0"/>
        <w:snapToGrid w:val="0"/>
        <w:spacing w:line="360" w:lineRule="auto"/>
        <w:ind w:firstLine="709"/>
        <w:jc w:val="both"/>
        <w:rPr>
          <w:color w:val="000000"/>
          <w:sz w:val="32"/>
          <w:szCs w:val="32"/>
        </w:rPr>
      </w:pPr>
      <w:r w:rsidRPr="006C4244">
        <w:rPr>
          <w:color w:val="000000"/>
          <w:sz w:val="28"/>
          <w:szCs w:val="28"/>
        </w:rPr>
        <w:t xml:space="preserve">Выделенные требования к устойчивости, масштабируемости и нормативной корректности ЭДО используются </w:t>
      </w:r>
      <w:proofErr w:type="gramStart"/>
      <w:r w:rsidRPr="006C4244">
        <w:rPr>
          <w:color w:val="000000"/>
          <w:sz w:val="28"/>
          <w:szCs w:val="28"/>
        </w:rPr>
        <w:t>далее</w:t>
      </w:r>
      <w:proofErr w:type="gramEnd"/>
      <w:r w:rsidRPr="006C4244">
        <w:rPr>
          <w:color w:val="000000"/>
          <w:sz w:val="28"/>
          <w:szCs w:val="28"/>
        </w:rPr>
        <w:t xml:space="preserve"> как критерии при анализе компании в главе 2.</w:t>
      </w:r>
    </w:p>
    <w:p w14:paraId="6B4EC8B4" w14:textId="77777777" w:rsidR="00F77798" w:rsidRPr="00D2398B" w:rsidRDefault="00F77798" w:rsidP="00D2398B">
      <w:pPr>
        <w:pStyle w:val="ae"/>
        <w:spacing w:before="0" w:beforeAutospacing="0" w:after="0" w:afterAutospacing="0" w:line="360" w:lineRule="auto"/>
        <w:ind w:firstLine="709"/>
        <w:jc w:val="both"/>
        <w:rPr>
          <w:color w:val="000000"/>
          <w:sz w:val="28"/>
          <w:szCs w:val="28"/>
        </w:rPr>
      </w:pPr>
    </w:p>
    <w:p w14:paraId="48768DA9" w14:textId="77777777" w:rsidR="00C130B5" w:rsidRPr="002D24A7" w:rsidRDefault="00C130B5" w:rsidP="002D24A7">
      <w:pPr>
        <w:pStyle w:val="1"/>
        <w:keepNext w:val="0"/>
        <w:keepLines w:val="0"/>
        <w:pageBreakBefore/>
        <w:snapToGrid w:val="0"/>
        <w:spacing w:before="0" w:after="0" w:line="360" w:lineRule="auto"/>
        <w:jc w:val="center"/>
        <w:rPr>
          <w:b/>
          <w:bCs/>
          <w:color w:val="000000"/>
          <w:sz w:val="32"/>
          <w:szCs w:val="32"/>
        </w:rPr>
      </w:pPr>
      <w:bookmarkStart w:id="9" w:name="_Toc223977274"/>
      <w:r>
        <w:rPr>
          <w:rFonts w:ascii="Times New Roman" w:eastAsia="Times New Roman" w:hAnsi="Times New Roman" w:cs="Times New Roman"/>
          <w:b/>
          <w:caps/>
          <w:color w:val="000000"/>
          <w:sz w:val="28"/>
        </w:rPr>
        <w:lastRenderedPageBreak/>
        <w:t>2. ПРАКТИЧЕСКОЕ РЕШЕНИЕ ДЛЯ АО «ТРАНСТЕХСЕРВИС»</w:t>
      </w:r>
      <w:bookmarkEnd w:id="9"/>
    </w:p>
    <w:p w14:paraId="0725785F" w14:textId="77777777" w:rsidR="00C130B5" w:rsidRPr="00D2398B" w:rsidRDefault="00C130B5" w:rsidP="002D24A7">
      <w:pPr>
        <w:pStyle w:val="2"/>
        <w:keepNext w:val="0"/>
        <w:keepLines w:val="0"/>
        <w:snapToGrid w:val="0"/>
        <w:spacing w:before="0" w:after="0" w:line="360" w:lineRule="auto"/>
        <w:jc w:val="center"/>
        <w:rPr>
          <w:b/>
          <w:bCs/>
          <w:color w:val="000000"/>
          <w:sz w:val="28"/>
          <w:szCs w:val="28"/>
        </w:rPr>
      </w:pPr>
      <w:bookmarkStart w:id="10" w:name="_Toc223977275"/>
      <w:r>
        <w:rPr>
          <w:rFonts w:ascii="Times New Roman" w:eastAsia="Times New Roman" w:hAnsi="Times New Roman" w:cs="Times New Roman"/>
          <w:b/>
          <w:color w:val="000000"/>
          <w:sz w:val="28"/>
        </w:rPr>
        <w:t>2.1. Краткая характеристика ТТС и анализ текущего документооборота</w:t>
      </w:r>
      <w:bookmarkEnd w:id="10"/>
    </w:p>
    <w:p w14:paraId="43877E2C" w14:textId="77777777" w:rsidR="00BF3AAF" w:rsidRPr="00D2398B" w:rsidRDefault="00BF3AAF" w:rsidP="00D2398B">
      <w:pPr>
        <w:widowControl w:val="0"/>
        <w:snapToGrid w:val="0"/>
        <w:spacing w:line="360" w:lineRule="auto"/>
        <w:rPr>
          <w:color w:val="000000"/>
          <w:sz w:val="28"/>
          <w:szCs w:val="28"/>
        </w:rPr>
      </w:pPr>
    </w:p>
    <w:p w14:paraId="40003786"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Акционерное общество «ТрансТехСервис» (далее — АО «ТрансТехСервис», ТТС) развивается на российском автомобильном рынке уже более трёх десятилетий. Начало деятельности холдинга относят к 1992 году, когда было сформировано ядро будущей дилерской сети [24, с. 3–4]. За это время компания выстроила широкий спектр управленческих и операционных практик, а рост географии и числа брендов напрямую увеличил объём и сложность её документооборота.</w:t>
      </w:r>
    </w:p>
    <w:p w14:paraId="635EEBD7" w14:textId="77777777" w:rsidR="0032437B" w:rsidRDefault="0032437B" w:rsidP="00D2398B">
      <w:pPr>
        <w:widowControl w:val="0"/>
        <w:snapToGrid w:val="0"/>
        <w:spacing w:line="360" w:lineRule="auto"/>
        <w:ind w:firstLine="709"/>
        <w:jc w:val="both"/>
        <w:rPr>
          <w:color w:val="000000"/>
          <w:sz w:val="28"/>
          <w:szCs w:val="28"/>
        </w:rPr>
      </w:pPr>
      <w:r w:rsidRPr="00D2398B">
        <w:rPr>
          <w:color w:val="000000"/>
          <w:sz w:val="28"/>
          <w:szCs w:val="28"/>
        </w:rPr>
        <w:t>Сводная информация о производственных и организационных показателях ТТС приведена в табл. 2.1.1.</w:t>
      </w:r>
    </w:p>
    <w:p w14:paraId="4B8A80FB"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1B82E9EA" w14:textId="77777777" w:rsidR="002D24A7" w:rsidRDefault="0032437B" w:rsidP="002D24A7">
      <w:pPr>
        <w:pStyle w:val="ae"/>
        <w:widowControl w:val="0"/>
        <w:snapToGrid w:val="0"/>
        <w:spacing w:before="0" w:beforeAutospacing="0" w:after="0" w:afterAutospacing="0" w:line="360" w:lineRule="auto"/>
        <w:jc w:val="right"/>
        <w:rPr>
          <w:color w:val="000000"/>
          <w:sz w:val="28"/>
          <w:szCs w:val="28"/>
        </w:rPr>
      </w:pPr>
      <w:r w:rsidRPr="00D2398B">
        <w:rPr>
          <w:color w:val="000000"/>
          <w:sz w:val="28"/>
          <w:szCs w:val="28"/>
        </w:rPr>
        <w:t>Таблица 2.1.1</w:t>
      </w:r>
    </w:p>
    <w:p w14:paraId="0854697D" w14:textId="77777777" w:rsidR="0032437B" w:rsidRPr="00D2398B" w:rsidRDefault="0032437B" w:rsidP="002D24A7">
      <w:pPr>
        <w:pStyle w:val="ae"/>
        <w:widowControl w:val="0"/>
        <w:snapToGrid w:val="0"/>
        <w:spacing w:before="0" w:beforeAutospacing="0" w:after="0" w:afterAutospacing="0" w:line="360" w:lineRule="auto"/>
        <w:jc w:val="center"/>
        <w:rPr>
          <w:color w:val="000000"/>
          <w:sz w:val="28"/>
          <w:szCs w:val="28"/>
        </w:rPr>
      </w:pPr>
      <w:r w:rsidRPr="00D2398B">
        <w:rPr>
          <w:color w:val="000000"/>
          <w:sz w:val="28"/>
          <w:szCs w:val="28"/>
        </w:rPr>
        <w:t>Основные показатели деятельности АО «ТрансТехСервис», 2020–2024 гг.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2"/>
        <w:gridCol w:w="3029"/>
        <w:gridCol w:w="1487"/>
        <w:gridCol w:w="2831"/>
        <w:gridCol w:w="1509"/>
      </w:tblGrid>
      <w:tr w:rsidR="006C18E3" w:rsidRPr="006C18E3" w14:paraId="2F32155B"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95F8BB8" w14:textId="77777777" w:rsidR="0032437B" w:rsidRPr="006C18E3" w:rsidRDefault="0032437B" w:rsidP="00D2398B">
            <w:pPr>
              <w:widowControl w:val="0"/>
              <w:snapToGrid w:val="0"/>
              <w:jc w:val="both"/>
            </w:pPr>
            <w:r w:rsidRPr="006C18E3">
              <w:rPr>
                <w:color w:val="000000"/>
              </w:rPr>
              <w:t>Год</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7FEB3C" w14:textId="77777777" w:rsidR="0032437B" w:rsidRPr="006C18E3" w:rsidRDefault="0032437B" w:rsidP="00D2398B">
            <w:pPr>
              <w:widowControl w:val="0"/>
              <w:snapToGrid w:val="0"/>
              <w:jc w:val="both"/>
            </w:pPr>
            <w:r w:rsidRPr="006C18E3">
              <w:rPr>
                <w:color w:val="000000"/>
              </w:rPr>
              <w:t>Продажи автомобилей, шт.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702B06" w14:textId="77777777" w:rsidR="0032437B" w:rsidRPr="006C18E3" w:rsidRDefault="0032437B" w:rsidP="00D2398B">
            <w:pPr>
              <w:widowControl w:val="0"/>
              <w:snapToGrid w:val="0"/>
              <w:jc w:val="both"/>
            </w:pPr>
            <w:r w:rsidRPr="006C18E3">
              <w:rPr>
                <w:color w:val="000000"/>
              </w:rPr>
              <w:t>Выручка, млрд руб.</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2F50EE" w14:textId="77777777" w:rsidR="0032437B" w:rsidRPr="006C18E3" w:rsidRDefault="0032437B" w:rsidP="00D2398B">
            <w:pPr>
              <w:widowControl w:val="0"/>
              <w:snapToGrid w:val="0"/>
              <w:jc w:val="both"/>
            </w:pPr>
            <w:r w:rsidRPr="006C18E3">
              <w:rPr>
                <w:color w:val="000000"/>
              </w:rPr>
              <w:t>Кол-во филиалов/дилерских центров, ед.</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40ACCD" w14:textId="77777777" w:rsidR="0032437B" w:rsidRPr="006C18E3" w:rsidRDefault="0032437B" w:rsidP="00D2398B">
            <w:pPr>
              <w:widowControl w:val="0"/>
              <w:snapToGrid w:val="0"/>
              <w:jc w:val="both"/>
            </w:pPr>
            <w:r w:rsidRPr="006C18E3">
              <w:rPr>
                <w:color w:val="000000"/>
              </w:rPr>
              <w:t>Источник данных</w:t>
            </w:r>
          </w:p>
        </w:tc>
      </w:tr>
      <w:tr w:rsidR="006C18E3" w:rsidRPr="006C18E3" w14:paraId="5485FC93"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F6A1894" w14:textId="77777777" w:rsidR="0032437B" w:rsidRPr="006C18E3" w:rsidRDefault="0032437B" w:rsidP="00D2398B">
            <w:pPr>
              <w:widowControl w:val="0"/>
              <w:snapToGrid w:val="0"/>
              <w:jc w:val="both"/>
            </w:pPr>
            <w:r w:rsidRPr="006C18E3">
              <w:rPr>
                <w:color w:val="000000"/>
              </w:rPr>
              <w:t>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3DBB69" w14:textId="77777777" w:rsidR="0032437B" w:rsidRPr="006C18E3" w:rsidRDefault="0032437B" w:rsidP="00D2398B">
            <w:pPr>
              <w:widowControl w:val="0"/>
              <w:snapToGrid w:val="0"/>
              <w:jc w:val="both"/>
            </w:pPr>
            <w:r w:rsidRPr="006C18E3">
              <w:rPr>
                <w:color w:val="000000"/>
              </w:rPr>
              <w:t>73 900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4B763A" w14:textId="77777777" w:rsidR="0032437B" w:rsidRPr="006C18E3" w:rsidRDefault="0032437B" w:rsidP="00D2398B">
            <w:pPr>
              <w:widowControl w:val="0"/>
              <w:snapToGrid w:val="0"/>
              <w:jc w:val="both"/>
            </w:pPr>
            <w:r w:rsidRPr="006C18E3">
              <w:rPr>
                <w:color w:val="000000"/>
              </w:rPr>
              <w:t>85,0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0342B3" w14:textId="77777777" w:rsidR="0032437B" w:rsidRPr="006C18E3" w:rsidRDefault="0032437B" w:rsidP="00D2398B">
            <w:pPr>
              <w:widowControl w:val="0"/>
              <w:snapToGrid w:val="0"/>
              <w:jc w:val="both"/>
            </w:pPr>
            <w:r w:rsidRPr="006C18E3">
              <w:rPr>
                <w:color w:val="000000"/>
              </w:rPr>
              <w:t>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228645" w14:textId="77777777" w:rsidR="0032437B" w:rsidRPr="006C18E3" w:rsidRDefault="0032437B" w:rsidP="00D2398B">
            <w:pPr>
              <w:widowControl w:val="0"/>
              <w:snapToGrid w:val="0"/>
              <w:jc w:val="both"/>
            </w:pPr>
            <w:r w:rsidRPr="006C18E3">
              <w:rPr>
                <w:color w:val="000000"/>
              </w:rPr>
              <w:t>[9; 23; 24]</w:t>
            </w:r>
          </w:p>
        </w:tc>
      </w:tr>
      <w:tr w:rsidR="006C18E3" w:rsidRPr="006C18E3" w14:paraId="7B5036DC"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3788D1" w14:textId="77777777" w:rsidR="0032437B" w:rsidRPr="006C18E3" w:rsidRDefault="0032437B" w:rsidP="00D2398B">
            <w:pPr>
              <w:widowControl w:val="0"/>
              <w:snapToGrid w:val="0"/>
              <w:jc w:val="both"/>
            </w:pPr>
            <w:r w:rsidRPr="006C18E3">
              <w:rPr>
                <w:color w:val="000000"/>
              </w:rPr>
              <w:t>2021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88859A" w14:textId="77777777" w:rsidR="0032437B" w:rsidRPr="006C18E3" w:rsidRDefault="0032437B" w:rsidP="00D2398B">
            <w:pPr>
              <w:widowControl w:val="0"/>
              <w:snapToGrid w:val="0"/>
              <w:jc w:val="both"/>
            </w:pPr>
            <w:r w:rsidRPr="006C18E3">
              <w:rPr>
                <w:color w:val="000000"/>
              </w:rPr>
              <w:t>67 400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7A5052" w14:textId="77777777" w:rsidR="0032437B" w:rsidRPr="006C18E3" w:rsidRDefault="0032437B" w:rsidP="00D2398B">
            <w:pPr>
              <w:widowControl w:val="0"/>
              <w:snapToGrid w:val="0"/>
              <w:jc w:val="both"/>
            </w:pPr>
            <w:r w:rsidRPr="006C18E3">
              <w:rPr>
                <w:color w:val="000000"/>
              </w:rPr>
              <w:t>82,0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681881" w14:textId="77777777" w:rsidR="0032437B" w:rsidRPr="006C18E3" w:rsidRDefault="0032437B" w:rsidP="00D2398B">
            <w:pPr>
              <w:widowControl w:val="0"/>
              <w:snapToGrid w:val="0"/>
              <w:jc w:val="both"/>
            </w:pPr>
            <w:r w:rsidRPr="006C18E3">
              <w:rPr>
                <w:color w:val="000000"/>
              </w:rPr>
              <w:t>95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80E7FA" w14:textId="77777777" w:rsidR="0032437B" w:rsidRPr="006C18E3" w:rsidRDefault="0032437B" w:rsidP="00D2398B">
            <w:pPr>
              <w:widowControl w:val="0"/>
              <w:snapToGrid w:val="0"/>
              <w:jc w:val="both"/>
            </w:pPr>
            <w:r w:rsidRPr="006C18E3">
              <w:rPr>
                <w:color w:val="000000"/>
              </w:rPr>
              <w:t>[9; 23; 24]</w:t>
            </w:r>
          </w:p>
        </w:tc>
      </w:tr>
      <w:tr w:rsidR="006C18E3" w:rsidRPr="006C18E3" w14:paraId="4CBF21DD"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F559C58" w14:textId="77777777" w:rsidR="0032437B" w:rsidRPr="006C18E3" w:rsidRDefault="0032437B" w:rsidP="00D2398B">
            <w:pPr>
              <w:widowControl w:val="0"/>
              <w:snapToGrid w:val="0"/>
              <w:jc w:val="both"/>
            </w:pPr>
            <w:r w:rsidRPr="006C18E3">
              <w:rPr>
                <w:color w:val="000000"/>
              </w:rPr>
              <w:t>2022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5BB091" w14:textId="77777777" w:rsidR="0032437B" w:rsidRPr="006C18E3" w:rsidRDefault="0032437B" w:rsidP="00D2398B">
            <w:pPr>
              <w:widowControl w:val="0"/>
              <w:snapToGrid w:val="0"/>
              <w:jc w:val="both"/>
            </w:pPr>
            <w:r w:rsidRPr="006C18E3">
              <w:rPr>
                <w:color w:val="000000"/>
              </w:rPr>
              <w:t>30 700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9160ED" w14:textId="77777777" w:rsidR="0032437B" w:rsidRPr="006C18E3" w:rsidRDefault="0032437B" w:rsidP="00D2398B">
            <w:pPr>
              <w:widowControl w:val="0"/>
              <w:snapToGrid w:val="0"/>
              <w:jc w:val="both"/>
            </w:pPr>
            <w:r w:rsidRPr="006C18E3">
              <w:rPr>
                <w:color w:val="000000"/>
              </w:rPr>
              <w:t>55,0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402B0F" w14:textId="77777777" w:rsidR="0032437B" w:rsidRPr="006C18E3" w:rsidRDefault="0032437B" w:rsidP="00D2398B">
            <w:pPr>
              <w:widowControl w:val="0"/>
              <w:snapToGrid w:val="0"/>
              <w:jc w:val="both"/>
            </w:pPr>
            <w:r w:rsidRPr="006C18E3">
              <w:rPr>
                <w:color w:val="000000"/>
              </w:rPr>
              <w:t>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C09273" w14:textId="77777777" w:rsidR="0032437B" w:rsidRPr="006C18E3" w:rsidRDefault="0032437B" w:rsidP="00D2398B">
            <w:pPr>
              <w:widowControl w:val="0"/>
              <w:snapToGrid w:val="0"/>
              <w:jc w:val="both"/>
            </w:pPr>
            <w:r w:rsidRPr="006C18E3">
              <w:rPr>
                <w:color w:val="000000"/>
              </w:rPr>
              <w:t>[9; 23; 24]</w:t>
            </w:r>
          </w:p>
        </w:tc>
      </w:tr>
      <w:tr w:rsidR="006C18E3" w:rsidRPr="006C18E3" w14:paraId="35B20ED0"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82FE30" w14:textId="77777777" w:rsidR="0032437B" w:rsidRPr="006C18E3" w:rsidRDefault="0032437B" w:rsidP="00D2398B">
            <w:pPr>
              <w:widowControl w:val="0"/>
              <w:snapToGrid w:val="0"/>
              <w:jc w:val="both"/>
            </w:pPr>
            <w:r w:rsidRPr="006C18E3">
              <w:rPr>
                <w:color w:val="000000"/>
              </w:rPr>
              <w:t>2023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5E6EA6" w14:textId="77777777" w:rsidR="0032437B" w:rsidRPr="006C18E3" w:rsidRDefault="0032437B" w:rsidP="00D2398B">
            <w:pPr>
              <w:widowControl w:val="0"/>
              <w:snapToGrid w:val="0"/>
              <w:jc w:val="both"/>
            </w:pPr>
            <w:r w:rsidRPr="006C18E3">
              <w:rPr>
                <w:color w:val="000000"/>
              </w:rPr>
              <w:t>42 500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C7AFC6" w14:textId="77777777" w:rsidR="0032437B" w:rsidRPr="006C18E3" w:rsidRDefault="0032437B" w:rsidP="00D2398B">
            <w:pPr>
              <w:widowControl w:val="0"/>
              <w:snapToGrid w:val="0"/>
              <w:jc w:val="both"/>
            </w:pPr>
            <w:r w:rsidRPr="006C18E3">
              <w:rPr>
                <w:color w:val="000000"/>
              </w:rPr>
              <w:t>71,4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AEEDC3" w14:textId="77777777" w:rsidR="0032437B" w:rsidRPr="006C18E3" w:rsidRDefault="0032437B" w:rsidP="00D2398B">
            <w:pPr>
              <w:widowControl w:val="0"/>
              <w:snapToGrid w:val="0"/>
              <w:jc w:val="both"/>
            </w:pPr>
            <w:r w:rsidRPr="006C18E3">
              <w:rPr>
                <w:color w:val="000000"/>
              </w:rPr>
              <w:t>105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E41979" w14:textId="77777777" w:rsidR="0032437B" w:rsidRPr="006C18E3" w:rsidRDefault="0032437B" w:rsidP="00D2398B">
            <w:pPr>
              <w:widowControl w:val="0"/>
              <w:snapToGrid w:val="0"/>
              <w:jc w:val="both"/>
            </w:pPr>
            <w:r w:rsidRPr="006C18E3">
              <w:rPr>
                <w:color w:val="000000"/>
              </w:rPr>
              <w:t>[9; 23; 24]</w:t>
            </w:r>
          </w:p>
        </w:tc>
      </w:tr>
      <w:tr w:rsidR="006C18E3" w:rsidRPr="006C18E3" w14:paraId="4865A987"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AEF0740" w14:textId="77777777" w:rsidR="0032437B" w:rsidRPr="006C18E3" w:rsidRDefault="0032437B" w:rsidP="00D2398B">
            <w:pPr>
              <w:widowControl w:val="0"/>
              <w:snapToGrid w:val="0"/>
              <w:jc w:val="both"/>
            </w:pPr>
            <w:r w:rsidRPr="006C18E3">
              <w:rPr>
                <w:color w:val="000000"/>
              </w:rPr>
              <w:t>2024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5D2E2" w14:textId="77777777" w:rsidR="0032437B" w:rsidRPr="006C18E3" w:rsidRDefault="0032437B" w:rsidP="00D2398B">
            <w:pPr>
              <w:widowControl w:val="0"/>
              <w:snapToGrid w:val="0"/>
              <w:jc w:val="both"/>
            </w:pPr>
            <w:r w:rsidRPr="006C18E3">
              <w:rPr>
                <w:color w:val="000000"/>
              </w:rPr>
              <w:t>61 000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A7D729" w14:textId="77777777" w:rsidR="0032437B" w:rsidRPr="006C18E3" w:rsidRDefault="0032437B" w:rsidP="00D2398B">
            <w:pPr>
              <w:widowControl w:val="0"/>
              <w:snapToGrid w:val="0"/>
              <w:jc w:val="both"/>
            </w:pPr>
            <w:r w:rsidRPr="006C18E3">
              <w:rPr>
                <w:color w:val="000000"/>
              </w:rPr>
              <w:t>101,0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F5F611" w14:textId="77777777" w:rsidR="0032437B" w:rsidRPr="006C18E3" w:rsidRDefault="0032437B" w:rsidP="00D2398B">
            <w:pPr>
              <w:widowControl w:val="0"/>
              <w:snapToGrid w:val="0"/>
              <w:jc w:val="both"/>
            </w:pPr>
            <w:r w:rsidRPr="006C18E3">
              <w:rPr>
                <w:color w:val="000000"/>
              </w:rPr>
              <w:t>110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EDD088" w14:textId="77777777" w:rsidR="0032437B" w:rsidRPr="006C18E3" w:rsidRDefault="0032437B" w:rsidP="00D2398B">
            <w:pPr>
              <w:widowControl w:val="0"/>
              <w:snapToGrid w:val="0"/>
              <w:jc w:val="both"/>
            </w:pPr>
            <w:r w:rsidRPr="006C18E3">
              <w:rPr>
                <w:color w:val="000000"/>
              </w:rPr>
              <w:t>[9; 23; 24]</w:t>
            </w:r>
          </w:p>
        </w:tc>
      </w:tr>
      <w:tr w:rsidR="00EC2D35" w:rsidRPr="006C18E3" w14:paraId="7BA51F7B"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222EC0D8" w14:textId="51464551" w:rsidR="00EC2D35" w:rsidRPr="006C18E3" w:rsidRDefault="00EC2D35" w:rsidP="00EC2D35">
            <w:pPr>
              <w:widowControl w:val="0"/>
              <w:snapToGrid w:val="0"/>
              <w:jc w:val="both"/>
              <w:rPr>
                <w:color w:val="000000"/>
              </w:rPr>
            </w:pPr>
            <w:r w:rsidRPr="006C18E3">
              <w:rPr>
                <w:color w:val="000000"/>
              </w:rPr>
              <w:t>Вывод</w:t>
            </w:r>
          </w:p>
        </w:tc>
        <w:tc>
          <w:tcPr>
            <w:tcW w:w="0" w:type="auto"/>
            <w:tcBorders>
              <w:top w:val="single" w:sz="4" w:space="0" w:color="000000"/>
              <w:left w:val="single" w:sz="4" w:space="0" w:color="000000"/>
              <w:bottom w:val="single" w:sz="4" w:space="0" w:color="000000"/>
              <w:right w:val="single" w:sz="4" w:space="0" w:color="000000"/>
            </w:tcBorders>
            <w:vAlign w:val="center"/>
          </w:tcPr>
          <w:p w14:paraId="76A8D264" w14:textId="0FDE1DC7" w:rsidR="00EC2D35" w:rsidRPr="006C18E3" w:rsidRDefault="00EC2D35" w:rsidP="00EC2D35">
            <w:pPr>
              <w:widowControl w:val="0"/>
              <w:snapToGrid w:val="0"/>
              <w:jc w:val="both"/>
              <w:rPr>
                <w:color w:val="000000"/>
              </w:rPr>
            </w:pPr>
            <w:r w:rsidRPr="006C18E3">
              <w:rPr>
                <w:color w:val="000000"/>
              </w:rPr>
              <w:t>Колебания спроса, восстановление после снижения 2022 г.</w:t>
            </w:r>
          </w:p>
        </w:tc>
        <w:tc>
          <w:tcPr>
            <w:tcW w:w="0" w:type="auto"/>
            <w:tcBorders>
              <w:top w:val="single" w:sz="4" w:space="0" w:color="000000"/>
              <w:left w:val="single" w:sz="4" w:space="0" w:color="000000"/>
              <w:bottom w:val="single" w:sz="4" w:space="0" w:color="000000"/>
              <w:right w:val="single" w:sz="4" w:space="0" w:color="000000"/>
            </w:tcBorders>
            <w:vAlign w:val="center"/>
          </w:tcPr>
          <w:p w14:paraId="459C41CF" w14:textId="57291D9A" w:rsidR="00EC2D35" w:rsidRPr="006C18E3" w:rsidRDefault="00EC2D35" w:rsidP="00EC2D35">
            <w:pPr>
              <w:widowControl w:val="0"/>
              <w:snapToGrid w:val="0"/>
              <w:jc w:val="both"/>
              <w:rPr>
                <w:color w:val="000000"/>
              </w:rPr>
            </w:pPr>
            <w:r w:rsidRPr="006C18E3">
              <w:rPr>
                <w:color w:val="000000"/>
              </w:rPr>
              <w:t>Рост масштаба бизнеса</w:t>
            </w:r>
          </w:p>
        </w:tc>
        <w:tc>
          <w:tcPr>
            <w:tcW w:w="0" w:type="auto"/>
            <w:tcBorders>
              <w:top w:val="single" w:sz="4" w:space="0" w:color="000000"/>
              <w:left w:val="single" w:sz="4" w:space="0" w:color="000000"/>
              <w:bottom w:val="single" w:sz="4" w:space="0" w:color="000000"/>
              <w:right w:val="single" w:sz="4" w:space="0" w:color="000000"/>
            </w:tcBorders>
            <w:vAlign w:val="center"/>
          </w:tcPr>
          <w:p w14:paraId="1695893A" w14:textId="5F6193A1" w:rsidR="00EC2D35" w:rsidRPr="006C18E3" w:rsidRDefault="00EC2D35" w:rsidP="00EC2D35">
            <w:pPr>
              <w:widowControl w:val="0"/>
              <w:snapToGrid w:val="0"/>
              <w:jc w:val="both"/>
              <w:rPr>
                <w:color w:val="000000"/>
              </w:rPr>
            </w:pPr>
            <w:r w:rsidRPr="006C18E3">
              <w:rPr>
                <w:color w:val="000000"/>
              </w:rPr>
              <w:t>Поступательное расширение сети</w:t>
            </w:r>
          </w:p>
        </w:tc>
        <w:tc>
          <w:tcPr>
            <w:tcW w:w="0" w:type="auto"/>
            <w:tcBorders>
              <w:top w:val="single" w:sz="4" w:space="0" w:color="000000"/>
              <w:left w:val="single" w:sz="4" w:space="0" w:color="000000"/>
              <w:bottom w:val="single" w:sz="4" w:space="0" w:color="000000"/>
              <w:right w:val="single" w:sz="4" w:space="0" w:color="000000"/>
            </w:tcBorders>
            <w:vAlign w:val="center"/>
          </w:tcPr>
          <w:p w14:paraId="01BE468C" w14:textId="3D697CE7" w:rsidR="00EC2D35" w:rsidRPr="006C18E3" w:rsidRDefault="00EC2D35" w:rsidP="00EC2D35">
            <w:pPr>
              <w:widowControl w:val="0"/>
              <w:snapToGrid w:val="0"/>
              <w:jc w:val="both"/>
              <w:rPr>
                <w:color w:val="000000"/>
              </w:rPr>
            </w:pPr>
            <w:r w:rsidRPr="006C18E3">
              <w:rPr>
                <w:color w:val="000000"/>
              </w:rPr>
              <w:t>Обобщение автора</w:t>
            </w:r>
          </w:p>
        </w:tc>
      </w:tr>
    </w:tbl>
    <w:p w14:paraId="639AF648" w14:textId="650FB132" w:rsidR="000D4893" w:rsidRPr="00507E2A" w:rsidRDefault="0032437B" w:rsidP="00507E2A">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[9, с. 2–6; 23, с. 1–4; 24, с. 3–7]</w:t>
      </w:r>
    </w:p>
    <w:p w14:paraId="4AE71A0C" w14:textId="77777777" w:rsidR="0032437B" w:rsidRDefault="0032437B" w:rsidP="002D24A7">
      <w:pPr>
        <w:widowControl w:val="0"/>
        <w:snapToGrid w:val="0"/>
        <w:spacing w:line="360" w:lineRule="auto"/>
        <w:ind w:firstLine="709"/>
        <w:jc w:val="both"/>
        <w:rPr>
          <w:color w:val="000000"/>
          <w:sz w:val="28"/>
          <w:szCs w:val="28"/>
        </w:rPr>
      </w:pPr>
      <w:r w:rsidRPr="00D2398B">
        <w:rPr>
          <w:color w:val="000000"/>
          <w:sz w:val="28"/>
          <w:szCs w:val="28"/>
        </w:rPr>
        <w:t>Примечание: показатели выручки и числа центров частично усреднены на основе открытых данных.</w:t>
      </w:r>
    </w:p>
    <w:p w14:paraId="1EDF1BCC"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703A27FD"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 xml:space="preserve">Представленные данные показывают, что снижение продаж в 2022 году сменилось фазой восстановления, а сеть автоцентров продолжила расширяться. Для документооборота это означает рост числа юридически значимых операций </w:t>
      </w:r>
      <w:r w:rsidRPr="00D2398B">
        <w:rPr>
          <w:color w:val="000000"/>
          <w:sz w:val="28"/>
          <w:szCs w:val="28"/>
        </w:rPr>
        <w:lastRenderedPageBreak/>
        <w:t>и увеличение объёмов внутренних перемещений документов между филиалами. В таких условиях любое замедление согласования или задержка при передаче документов отражается на общей скорости обслуживания клиентов и может влиять на финансовые показатели [21, с. 25–28].</w:t>
      </w:r>
    </w:p>
    <w:p w14:paraId="021D0EAC"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Структура управления ТТС опирается на сочетание централизованного управления — штаб-квартира в Набережных Челнах отвечает за стратегию, финансы, ИТ и методологию работы с документами — и обширной сети дилерских центров, где происходят основные продажи и сервисные операции [24, с. 3–5]. Внутренняя архитектура включает блок продаж, сервис и запчасти, логистику, бухгалтерию, финансовый блок, управление персоналом и юридическую службу [21, с. 32–37]. Каждый из этих подразделений формирует собственные массивы документов, что делает распределение ответственности за создание, обработку и хранение документов многоуровневым [22, с. 40–44].</w:t>
      </w:r>
    </w:p>
    <w:p w14:paraId="2FC89668"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В итоге масштаб сети, разнородность процессов и распределённая структура ТТС формируют высокую нагрузку на документооборот. Это создаёт потребность в его автоматизации и задаёт основу для дальнейшего анализа текущей модели обработки документов и выбора оптимального решения для перехода к электронному документообороту.</w:t>
      </w:r>
    </w:p>
    <w:p w14:paraId="3D3ED6EB" w14:textId="77777777" w:rsidR="00CD0D0B" w:rsidRDefault="00F77798" w:rsidP="00CD0D0B">
      <w:pPr>
        <w:widowControl w:val="0"/>
        <w:snapToGrid w:val="0"/>
        <w:spacing w:line="360" w:lineRule="auto"/>
        <w:ind w:firstLine="709"/>
        <w:jc w:val="both"/>
        <w:rPr>
          <w:color w:val="000000"/>
          <w:sz w:val="28"/>
          <w:szCs w:val="28"/>
        </w:rPr>
      </w:pPr>
      <w:r w:rsidRPr="00F77798">
        <w:rPr>
          <w:color w:val="000000"/>
          <w:sz w:val="28"/>
          <w:szCs w:val="28"/>
        </w:rPr>
        <w:t>Повседневная работа АО «ТрансТехСервис» (ТТС) связана с постоянным движением документов: они сопровождают каждое действие — от оформления продажи автомобиля до закрытия сервисного заказа. Из-за масштаба сети и разнообразия услуг эти документы циркулируют между десятками филиалов и несколькими функциональными блоками, что требует чёткой координации и единых правил оформления [21, с. 15–18].</w:t>
      </w:r>
    </w:p>
    <w:p w14:paraId="2EC7DCA0" w14:textId="77777777" w:rsidR="00CD0D0B" w:rsidRPr="00CD0D0B" w:rsidRDefault="00CD0D0B" w:rsidP="00CD0D0B">
      <w:pPr>
        <w:widowControl w:val="0"/>
        <w:snapToGrid w:val="0"/>
        <w:spacing w:line="360" w:lineRule="auto"/>
        <w:ind w:firstLine="709"/>
        <w:jc w:val="both"/>
        <w:rPr>
          <w:color w:val="000000"/>
          <w:sz w:val="28"/>
          <w:szCs w:val="28"/>
        </w:rPr>
      </w:pPr>
      <w:r w:rsidRPr="00CD0D0B">
        <w:rPr>
          <w:color w:val="000000"/>
          <w:sz w:val="28"/>
          <w:szCs w:val="28"/>
        </w:rPr>
        <w:t>Наибольший объём документооборота формируют продажи, сервис и закупки. Эти процессы включают договоры, акты, УПД и заказ-наряды, циркулирующие между филиалами и контрагентами. Масштаб сети обуславливает значительную нагрузку на текущую модель документооборота.</w:t>
      </w:r>
    </w:p>
    <w:p w14:paraId="4467A524" w14:textId="77777777" w:rsidR="00F77798" w:rsidRDefault="00F77798" w:rsidP="00CD0D0B">
      <w:pPr>
        <w:widowControl w:val="0"/>
        <w:snapToGrid w:val="0"/>
        <w:spacing w:line="360" w:lineRule="auto"/>
        <w:ind w:firstLine="709"/>
        <w:jc w:val="both"/>
        <w:rPr>
          <w:color w:val="000000"/>
          <w:sz w:val="28"/>
          <w:szCs w:val="28"/>
        </w:rPr>
      </w:pPr>
      <w:r w:rsidRPr="00F77798">
        <w:rPr>
          <w:color w:val="000000"/>
          <w:sz w:val="28"/>
          <w:szCs w:val="28"/>
        </w:rPr>
        <w:t xml:space="preserve">Бумажная форма по-прежнему преобладает: в продажах новых авто её доля составляет около 70 %, в продажах автомобилей с пробегом — порядка 80 %, а в </w:t>
      </w:r>
      <w:r w:rsidRPr="00F77798">
        <w:rPr>
          <w:color w:val="000000"/>
          <w:sz w:val="28"/>
          <w:szCs w:val="28"/>
        </w:rPr>
        <w:lastRenderedPageBreak/>
        <w:t>сервисе достигает 85 %. Более высокая доля электронного документооборота наблюдается в закупках и бухгалтерии. В логистике и кадровых процессах электронная форма применяется ограниченно [21, с. 112–116].</w:t>
      </w:r>
      <w:r w:rsidR="002D24A7">
        <w:rPr>
          <w:color w:val="000000"/>
          <w:sz w:val="28"/>
          <w:szCs w:val="28"/>
        </w:rPr>
        <w:t xml:space="preserve"> </w:t>
      </w:r>
      <w:r w:rsidRPr="00F77798">
        <w:rPr>
          <w:color w:val="000000"/>
          <w:sz w:val="28"/>
          <w:szCs w:val="28"/>
        </w:rPr>
        <w:t>Эти различия отражены в табл. 2.1.2.</w:t>
      </w:r>
    </w:p>
    <w:p w14:paraId="573726B3" w14:textId="77777777" w:rsidR="002D24A7" w:rsidRPr="00F77798" w:rsidRDefault="002D24A7" w:rsidP="00D2398B">
      <w:pPr>
        <w:spacing w:line="360" w:lineRule="auto"/>
        <w:ind w:firstLine="709"/>
        <w:jc w:val="both"/>
        <w:rPr>
          <w:color w:val="000000"/>
          <w:sz w:val="28"/>
          <w:szCs w:val="28"/>
        </w:rPr>
      </w:pPr>
    </w:p>
    <w:p w14:paraId="79D48BF2" w14:textId="77777777" w:rsidR="002D24A7" w:rsidRPr="002D24A7" w:rsidRDefault="00F77798" w:rsidP="002D24A7">
      <w:pPr>
        <w:widowControl w:val="0"/>
        <w:snapToGrid w:val="0"/>
        <w:spacing w:line="360" w:lineRule="auto"/>
        <w:jc w:val="right"/>
        <w:outlineLvl w:val="2"/>
        <w:rPr>
          <w:color w:val="000000"/>
          <w:sz w:val="28"/>
          <w:szCs w:val="28"/>
        </w:rPr>
      </w:pPr>
      <w:bookmarkStart w:id="11" w:name="_Toc223977276"/>
      <w:r w:rsidRPr="00F77798">
        <w:rPr>
          <w:color w:val="000000"/>
          <w:sz w:val="28"/>
          <w:szCs w:val="28"/>
        </w:rPr>
        <w:t>Таблица 2.1.2</w:t>
      </w:r>
      <w:bookmarkEnd w:id="11"/>
    </w:p>
    <w:p w14:paraId="6A09CAD5" w14:textId="77777777" w:rsidR="00F77798" w:rsidRPr="00F77798" w:rsidRDefault="00F77798" w:rsidP="002D24A7">
      <w:pPr>
        <w:widowControl w:val="0"/>
        <w:snapToGrid w:val="0"/>
        <w:spacing w:line="360" w:lineRule="auto"/>
        <w:jc w:val="center"/>
        <w:outlineLvl w:val="2"/>
        <w:rPr>
          <w:color w:val="000000"/>
          <w:sz w:val="28"/>
          <w:szCs w:val="28"/>
        </w:rPr>
      </w:pPr>
      <w:bookmarkStart w:id="12" w:name="_Toc223977277"/>
      <w:r w:rsidRPr="00F77798">
        <w:rPr>
          <w:color w:val="000000"/>
          <w:sz w:val="28"/>
          <w:szCs w:val="28"/>
        </w:rPr>
        <w:t>Текущие потоки документооборота ТТС по основным процессам</w:t>
      </w:r>
      <w:bookmarkEnd w:id="12"/>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3755"/>
        <w:gridCol w:w="1239"/>
        <w:gridCol w:w="1234"/>
        <w:gridCol w:w="30"/>
        <w:gridCol w:w="1466"/>
      </w:tblGrid>
      <w:tr w:rsidR="002D24A7" w:rsidRPr="00F77798" w14:paraId="413EC616" w14:textId="77777777" w:rsidTr="00EC2D35">
        <w:trPr>
          <w:tblHeade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14B73A41" w14:textId="77777777" w:rsidR="00F77798" w:rsidRPr="00F77798" w:rsidRDefault="00F77798" w:rsidP="00D2398B">
            <w:pPr>
              <w:widowControl w:val="0"/>
              <w:snapToGrid w:val="0"/>
              <w:jc w:val="both"/>
            </w:pPr>
            <w:r w:rsidRPr="00F77798">
              <w:rPr>
                <w:color w:val="000000"/>
              </w:rPr>
              <w:t>Процесс</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5442802A" w14:textId="77777777" w:rsidR="00F77798" w:rsidRPr="00F77798" w:rsidRDefault="00F77798" w:rsidP="00D2398B">
            <w:pPr>
              <w:widowControl w:val="0"/>
              <w:snapToGrid w:val="0"/>
              <w:jc w:val="both"/>
            </w:pPr>
            <w:r w:rsidRPr="00F77798">
              <w:rPr>
                <w:color w:val="000000"/>
              </w:rPr>
              <w:t>Типы документов</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63BC013" w14:textId="77777777" w:rsidR="00F77798" w:rsidRPr="00F77798" w:rsidRDefault="00F77798" w:rsidP="00D2398B">
            <w:pPr>
              <w:widowControl w:val="0"/>
              <w:snapToGrid w:val="0"/>
              <w:jc w:val="both"/>
            </w:pPr>
            <w:r w:rsidRPr="00F77798">
              <w:rPr>
                <w:color w:val="000000"/>
              </w:rPr>
              <w:t>Объём в мес., шт.</w:t>
            </w:r>
          </w:p>
        </w:tc>
        <w:tc>
          <w:tcPr>
            <w:tcW w:w="1234" w:type="dxa"/>
            <w:gridSpan w:val="2"/>
            <w:tcBorders>
              <w:top w:val="single" w:sz="4" w:space="0" w:color="000000"/>
              <w:left w:val="single" w:sz="4" w:space="0" w:color="000000"/>
              <w:bottom w:val="single" w:sz="4" w:space="0" w:color="000000"/>
              <w:right w:val="single" w:sz="4" w:space="0" w:color="000000"/>
            </w:tcBorders>
            <w:vAlign w:val="center"/>
            <w:hideMark/>
          </w:tcPr>
          <w:p w14:paraId="0D445333" w14:textId="77777777" w:rsidR="00F77798" w:rsidRPr="00F77798" w:rsidRDefault="00F77798" w:rsidP="00D2398B">
            <w:pPr>
              <w:widowControl w:val="0"/>
              <w:snapToGrid w:val="0"/>
              <w:jc w:val="both"/>
            </w:pPr>
            <w:r w:rsidRPr="00F77798">
              <w:rPr>
                <w:color w:val="000000"/>
              </w:rPr>
              <w:t>Доля бумажной формы, %</w:t>
            </w:r>
          </w:p>
        </w:tc>
        <w:tc>
          <w:tcPr>
            <w:tcW w:w="1421" w:type="dxa"/>
            <w:tcBorders>
              <w:top w:val="single" w:sz="4" w:space="0" w:color="000000"/>
              <w:left w:val="single" w:sz="4" w:space="0" w:color="000000"/>
              <w:bottom w:val="single" w:sz="4" w:space="0" w:color="000000"/>
              <w:right w:val="single" w:sz="4" w:space="0" w:color="000000"/>
            </w:tcBorders>
            <w:vAlign w:val="center"/>
            <w:hideMark/>
          </w:tcPr>
          <w:p w14:paraId="11388B25" w14:textId="77777777" w:rsidR="00F77798" w:rsidRPr="00F77798" w:rsidRDefault="00F77798" w:rsidP="00D2398B">
            <w:pPr>
              <w:widowControl w:val="0"/>
              <w:snapToGrid w:val="0"/>
              <w:jc w:val="both"/>
            </w:pPr>
            <w:r w:rsidRPr="00F77798">
              <w:rPr>
                <w:color w:val="000000"/>
              </w:rPr>
              <w:t>Доля ЭДО/сканов, %</w:t>
            </w:r>
          </w:p>
        </w:tc>
      </w:tr>
      <w:tr w:rsidR="002D24A7" w:rsidRPr="00F77798" w14:paraId="5C2F5507"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204203F3" w14:textId="77777777" w:rsidR="00F77798" w:rsidRPr="00F77798" w:rsidRDefault="00F77798" w:rsidP="00D2398B">
            <w:pPr>
              <w:widowControl w:val="0"/>
              <w:snapToGrid w:val="0"/>
              <w:jc w:val="both"/>
            </w:pPr>
            <w:r w:rsidRPr="00F77798">
              <w:rPr>
                <w:color w:val="000000"/>
              </w:rPr>
              <w:t>Продажи новых авто</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1F9E3F78" w14:textId="77777777" w:rsidR="00F77798" w:rsidRPr="00F77798" w:rsidRDefault="00F77798" w:rsidP="00D2398B">
            <w:pPr>
              <w:widowControl w:val="0"/>
              <w:snapToGrid w:val="0"/>
              <w:jc w:val="both"/>
            </w:pPr>
            <w:r w:rsidRPr="00F77798">
              <w:rPr>
                <w:color w:val="000000"/>
              </w:rPr>
              <w:t>договоры, приложения, УПД 5.03, акты</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4F5AF4B" w14:textId="77777777" w:rsidR="00F77798" w:rsidRPr="00F77798" w:rsidRDefault="00F77798" w:rsidP="00D2398B">
            <w:pPr>
              <w:widowControl w:val="0"/>
              <w:snapToGrid w:val="0"/>
              <w:jc w:val="both"/>
            </w:pPr>
            <w:r w:rsidRPr="00F77798">
              <w:rPr>
                <w:color w:val="000000"/>
              </w:rPr>
              <w:t>2 500</w:t>
            </w:r>
          </w:p>
        </w:tc>
        <w:tc>
          <w:tcPr>
            <w:tcW w:w="1234" w:type="dxa"/>
            <w:gridSpan w:val="2"/>
            <w:tcBorders>
              <w:top w:val="single" w:sz="4" w:space="0" w:color="000000"/>
              <w:left w:val="single" w:sz="4" w:space="0" w:color="000000"/>
              <w:bottom w:val="single" w:sz="4" w:space="0" w:color="000000"/>
              <w:right w:val="single" w:sz="4" w:space="0" w:color="000000"/>
            </w:tcBorders>
            <w:vAlign w:val="center"/>
            <w:hideMark/>
          </w:tcPr>
          <w:p w14:paraId="30529BC6" w14:textId="77777777" w:rsidR="00F77798" w:rsidRPr="00F77798" w:rsidRDefault="00F77798" w:rsidP="00D2398B">
            <w:pPr>
              <w:widowControl w:val="0"/>
              <w:snapToGrid w:val="0"/>
              <w:jc w:val="both"/>
            </w:pPr>
            <w:r w:rsidRPr="00F77798">
              <w:rPr>
                <w:color w:val="000000"/>
              </w:rPr>
              <w:t>70</w:t>
            </w:r>
          </w:p>
        </w:tc>
        <w:tc>
          <w:tcPr>
            <w:tcW w:w="1421" w:type="dxa"/>
            <w:tcBorders>
              <w:top w:val="single" w:sz="4" w:space="0" w:color="000000"/>
              <w:left w:val="single" w:sz="4" w:space="0" w:color="000000"/>
              <w:bottom w:val="single" w:sz="4" w:space="0" w:color="000000"/>
              <w:right w:val="single" w:sz="4" w:space="0" w:color="000000"/>
            </w:tcBorders>
            <w:vAlign w:val="center"/>
            <w:hideMark/>
          </w:tcPr>
          <w:p w14:paraId="6C2ED85D" w14:textId="77777777" w:rsidR="00F77798" w:rsidRPr="00F77798" w:rsidRDefault="00F77798" w:rsidP="00D2398B">
            <w:pPr>
              <w:widowControl w:val="0"/>
              <w:snapToGrid w:val="0"/>
              <w:jc w:val="both"/>
            </w:pPr>
            <w:r w:rsidRPr="00F77798">
              <w:rPr>
                <w:color w:val="000000"/>
              </w:rPr>
              <w:t>30</w:t>
            </w:r>
          </w:p>
        </w:tc>
      </w:tr>
      <w:tr w:rsidR="006C18E3" w:rsidRPr="00F77798" w14:paraId="097EE762"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1DBE87B0" w14:textId="77777777" w:rsidR="006C18E3" w:rsidRPr="00F77798" w:rsidRDefault="006C18E3" w:rsidP="00A16543">
            <w:pPr>
              <w:widowControl w:val="0"/>
              <w:snapToGrid w:val="0"/>
              <w:jc w:val="both"/>
            </w:pPr>
            <w:r w:rsidRPr="00F77798">
              <w:rPr>
                <w:color w:val="000000"/>
              </w:rPr>
              <w:t>Продажи авто с пробегом</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31683EEF" w14:textId="77777777" w:rsidR="006C18E3" w:rsidRPr="00F77798" w:rsidRDefault="006C18E3" w:rsidP="00A16543">
            <w:pPr>
              <w:widowControl w:val="0"/>
              <w:snapToGrid w:val="0"/>
              <w:jc w:val="both"/>
            </w:pPr>
            <w:r w:rsidRPr="00F77798">
              <w:rPr>
                <w:color w:val="000000"/>
              </w:rPr>
              <w:t>договоры, УПД 5.03, акты, отчёты осмотра</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0743220E" w14:textId="77777777" w:rsidR="006C18E3" w:rsidRPr="00F77798" w:rsidRDefault="006C18E3" w:rsidP="00A16543">
            <w:pPr>
              <w:widowControl w:val="0"/>
              <w:snapToGrid w:val="0"/>
              <w:jc w:val="both"/>
            </w:pPr>
            <w:r w:rsidRPr="00F77798">
              <w:rPr>
                <w:color w:val="000000"/>
              </w:rPr>
              <w:t>2 600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357E34A6" w14:textId="77777777" w:rsidR="006C18E3" w:rsidRPr="00F77798" w:rsidRDefault="006C18E3" w:rsidP="00A16543">
            <w:pPr>
              <w:widowControl w:val="0"/>
              <w:snapToGrid w:val="0"/>
              <w:jc w:val="both"/>
            </w:pPr>
            <w:r w:rsidRPr="00F77798">
              <w:rPr>
                <w:color w:val="000000"/>
              </w:rPr>
              <w:t>80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45B69BAC" w14:textId="77777777" w:rsidR="006C18E3" w:rsidRPr="00F77798" w:rsidRDefault="006C18E3" w:rsidP="00A16543">
            <w:pPr>
              <w:widowControl w:val="0"/>
              <w:snapToGrid w:val="0"/>
              <w:jc w:val="both"/>
            </w:pPr>
            <w:r w:rsidRPr="00F77798">
              <w:rPr>
                <w:color w:val="000000"/>
              </w:rPr>
              <w:t>20</w:t>
            </w:r>
          </w:p>
        </w:tc>
      </w:tr>
      <w:tr w:rsidR="006C18E3" w:rsidRPr="00F77798" w14:paraId="3F3626DA"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647F6288" w14:textId="77777777" w:rsidR="006C18E3" w:rsidRPr="00F77798" w:rsidRDefault="006C18E3" w:rsidP="00A16543">
            <w:pPr>
              <w:widowControl w:val="0"/>
              <w:snapToGrid w:val="0"/>
              <w:jc w:val="both"/>
            </w:pPr>
            <w:r w:rsidRPr="00F77798">
              <w:rPr>
                <w:color w:val="000000"/>
              </w:rPr>
              <w:t>Сервис</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05F3E3A3" w14:textId="77777777" w:rsidR="006C18E3" w:rsidRPr="00F77798" w:rsidRDefault="006C18E3" w:rsidP="00A16543">
            <w:pPr>
              <w:widowControl w:val="0"/>
              <w:snapToGrid w:val="0"/>
              <w:jc w:val="both"/>
            </w:pPr>
            <w:r w:rsidRPr="00F77798">
              <w:rPr>
                <w:color w:val="000000"/>
              </w:rPr>
              <w:t>заказ-наряды, акты, УПД, страховые документы</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78708ABA" w14:textId="77777777" w:rsidR="006C18E3" w:rsidRPr="00F77798" w:rsidRDefault="006C18E3" w:rsidP="00A16543">
            <w:pPr>
              <w:widowControl w:val="0"/>
              <w:snapToGrid w:val="0"/>
              <w:jc w:val="both"/>
            </w:pPr>
            <w:r w:rsidRPr="00F77798">
              <w:rPr>
                <w:color w:val="000000"/>
              </w:rPr>
              <w:t>9 000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1086E959" w14:textId="77777777" w:rsidR="006C18E3" w:rsidRPr="00F77798" w:rsidRDefault="006C18E3" w:rsidP="00A16543">
            <w:pPr>
              <w:widowControl w:val="0"/>
              <w:snapToGrid w:val="0"/>
              <w:jc w:val="both"/>
            </w:pPr>
            <w:r w:rsidRPr="00F77798">
              <w:rPr>
                <w:color w:val="000000"/>
              </w:rPr>
              <w:t>85</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22B2C4D7" w14:textId="77777777" w:rsidR="006C18E3" w:rsidRPr="00F77798" w:rsidRDefault="006C18E3" w:rsidP="00A16543">
            <w:pPr>
              <w:widowControl w:val="0"/>
              <w:snapToGrid w:val="0"/>
              <w:jc w:val="both"/>
            </w:pPr>
            <w:r w:rsidRPr="00F77798">
              <w:rPr>
                <w:color w:val="000000"/>
              </w:rPr>
              <w:t>15</w:t>
            </w:r>
          </w:p>
        </w:tc>
      </w:tr>
      <w:tr w:rsidR="006C18E3" w:rsidRPr="00F77798" w14:paraId="190AFCC8"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1B7D3C42" w14:textId="77777777" w:rsidR="006C18E3" w:rsidRPr="00F77798" w:rsidRDefault="006C18E3" w:rsidP="00A16543">
            <w:pPr>
              <w:widowControl w:val="0"/>
              <w:snapToGrid w:val="0"/>
              <w:jc w:val="both"/>
            </w:pPr>
            <w:r w:rsidRPr="00F77798">
              <w:rPr>
                <w:color w:val="000000"/>
              </w:rPr>
              <w:t>Закупки</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2E7D7942" w14:textId="77777777" w:rsidR="006C18E3" w:rsidRPr="00F77798" w:rsidRDefault="006C18E3" w:rsidP="00A16543">
            <w:pPr>
              <w:widowControl w:val="0"/>
              <w:snapToGrid w:val="0"/>
              <w:jc w:val="both"/>
            </w:pPr>
            <w:r w:rsidRPr="00F77798">
              <w:rPr>
                <w:color w:val="000000"/>
              </w:rPr>
              <w:t>договоры поставки, УПД 5.03, накладные</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EA1A52E" w14:textId="77777777" w:rsidR="006C18E3" w:rsidRPr="00F77798" w:rsidRDefault="006C18E3" w:rsidP="00A16543">
            <w:pPr>
              <w:widowControl w:val="0"/>
              <w:snapToGrid w:val="0"/>
              <w:jc w:val="both"/>
            </w:pPr>
            <w:r w:rsidRPr="00F77798">
              <w:rPr>
                <w:color w:val="000000"/>
              </w:rPr>
              <w:t>1 500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3A4AA523" w14:textId="77777777" w:rsidR="006C18E3" w:rsidRPr="00F77798" w:rsidRDefault="006C18E3" w:rsidP="00A16543">
            <w:pPr>
              <w:widowControl w:val="0"/>
              <w:snapToGrid w:val="0"/>
              <w:jc w:val="both"/>
            </w:pPr>
            <w:r w:rsidRPr="00F77798">
              <w:rPr>
                <w:color w:val="000000"/>
              </w:rPr>
              <w:t>40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5CADF7DF" w14:textId="77777777" w:rsidR="006C18E3" w:rsidRPr="00F77798" w:rsidRDefault="006C18E3" w:rsidP="00A16543">
            <w:pPr>
              <w:widowControl w:val="0"/>
              <w:snapToGrid w:val="0"/>
              <w:jc w:val="both"/>
            </w:pPr>
            <w:r w:rsidRPr="00F77798">
              <w:rPr>
                <w:color w:val="000000"/>
              </w:rPr>
              <w:t>60</w:t>
            </w:r>
          </w:p>
        </w:tc>
      </w:tr>
      <w:tr w:rsidR="006C18E3" w:rsidRPr="00F77798" w14:paraId="7BB65E33"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5590452B" w14:textId="77777777" w:rsidR="006C18E3" w:rsidRPr="00F77798" w:rsidRDefault="006C18E3" w:rsidP="00A16543">
            <w:pPr>
              <w:widowControl w:val="0"/>
              <w:snapToGrid w:val="0"/>
              <w:jc w:val="both"/>
            </w:pPr>
            <w:r w:rsidRPr="00F77798">
              <w:rPr>
                <w:color w:val="000000"/>
              </w:rPr>
              <w:t>Логистика</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1ABA6B86" w14:textId="77777777" w:rsidR="006C18E3" w:rsidRPr="00F77798" w:rsidRDefault="006C18E3" w:rsidP="00A16543">
            <w:pPr>
              <w:widowControl w:val="0"/>
              <w:snapToGrid w:val="0"/>
              <w:jc w:val="both"/>
            </w:pPr>
            <w:r w:rsidRPr="00F77798">
              <w:rPr>
                <w:color w:val="000000"/>
              </w:rPr>
              <w:t>транспортные накладные, акты передачи</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7CBBB28B" w14:textId="77777777" w:rsidR="006C18E3" w:rsidRPr="00F77798" w:rsidRDefault="006C18E3" w:rsidP="00A16543">
            <w:pPr>
              <w:widowControl w:val="0"/>
              <w:snapToGrid w:val="0"/>
              <w:jc w:val="both"/>
            </w:pPr>
            <w:r w:rsidRPr="00F77798">
              <w:rPr>
                <w:color w:val="000000"/>
              </w:rPr>
              <w:t>1 000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47BD678C" w14:textId="77777777" w:rsidR="006C18E3" w:rsidRPr="00F77798" w:rsidRDefault="006C18E3" w:rsidP="00A16543">
            <w:pPr>
              <w:widowControl w:val="0"/>
              <w:snapToGrid w:val="0"/>
              <w:jc w:val="both"/>
            </w:pPr>
            <w:r w:rsidRPr="00F77798">
              <w:rPr>
                <w:color w:val="000000"/>
              </w:rPr>
              <w:t>60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483A32A9" w14:textId="77777777" w:rsidR="006C18E3" w:rsidRPr="00F77798" w:rsidRDefault="006C18E3" w:rsidP="00A16543">
            <w:pPr>
              <w:widowControl w:val="0"/>
              <w:snapToGrid w:val="0"/>
              <w:jc w:val="both"/>
            </w:pPr>
            <w:r w:rsidRPr="00F77798">
              <w:rPr>
                <w:color w:val="000000"/>
              </w:rPr>
              <w:t>40</w:t>
            </w:r>
          </w:p>
        </w:tc>
      </w:tr>
      <w:tr w:rsidR="006C18E3" w:rsidRPr="00F77798" w14:paraId="46D8F2D7"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1E48BE72" w14:textId="77777777" w:rsidR="006C18E3" w:rsidRPr="00F77798" w:rsidRDefault="006C18E3" w:rsidP="00A16543">
            <w:pPr>
              <w:widowControl w:val="0"/>
              <w:snapToGrid w:val="0"/>
              <w:jc w:val="both"/>
            </w:pPr>
            <w:r w:rsidRPr="00F77798">
              <w:rPr>
                <w:color w:val="000000"/>
              </w:rPr>
              <w:t>Управление персоналом</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67BECEE3" w14:textId="77777777" w:rsidR="006C18E3" w:rsidRPr="00F77798" w:rsidRDefault="006C18E3" w:rsidP="00A16543">
            <w:pPr>
              <w:widowControl w:val="0"/>
              <w:snapToGrid w:val="0"/>
              <w:jc w:val="both"/>
            </w:pPr>
            <w:r w:rsidRPr="00F77798">
              <w:rPr>
                <w:color w:val="000000"/>
              </w:rPr>
              <w:t>приказы, трудовые договоры, допсоглашения</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E13D281" w14:textId="77777777" w:rsidR="006C18E3" w:rsidRPr="00F77798" w:rsidRDefault="006C18E3" w:rsidP="00A16543">
            <w:pPr>
              <w:widowControl w:val="0"/>
              <w:snapToGrid w:val="0"/>
              <w:jc w:val="both"/>
            </w:pPr>
            <w:r w:rsidRPr="00F77798">
              <w:rPr>
                <w:color w:val="000000"/>
              </w:rPr>
              <w:t>500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797F51E3" w14:textId="77777777" w:rsidR="006C18E3" w:rsidRPr="00F77798" w:rsidRDefault="006C18E3" w:rsidP="00A16543">
            <w:pPr>
              <w:widowControl w:val="0"/>
              <w:snapToGrid w:val="0"/>
              <w:jc w:val="both"/>
            </w:pPr>
            <w:r w:rsidRPr="00F77798">
              <w:rPr>
                <w:color w:val="000000"/>
              </w:rPr>
              <w:t>95</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2475660E" w14:textId="77777777" w:rsidR="006C18E3" w:rsidRPr="00F77798" w:rsidRDefault="006C18E3" w:rsidP="00A16543">
            <w:pPr>
              <w:widowControl w:val="0"/>
              <w:snapToGrid w:val="0"/>
              <w:jc w:val="both"/>
            </w:pPr>
            <w:r w:rsidRPr="00F77798">
              <w:rPr>
                <w:color w:val="000000"/>
              </w:rPr>
              <w:t>5</w:t>
            </w:r>
          </w:p>
        </w:tc>
      </w:tr>
      <w:tr w:rsidR="006C18E3" w:rsidRPr="00F77798" w14:paraId="5F1B0AA6"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0BE8EE16" w14:textId="77777777" w:rsidR="006C18E3" w:rsidRPr="00F77798" w:rsidRDefault="006C18E3" w:rsidP="00A16543">
            <w:pPr>
              <w:widowControl w:val="0"/>
              <w:snapToGrid w:val="0"/>
              <w:jc w:val="both"/>
            </w:pPr>
            <w:r w:rsidRPr="00F77798">
              <w:rPr>
                <w:color w:val="000000"/>
              </w:rPr>
              <w:t>Бухгалтерия</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02027C84" w14:textId="77777777" w:rsidR="006C18E3" w:rsidRPr="00F77798" w:rsidRDefault="006C18E3" w:rsidP="00A16543">
            <w:pPr>
              <w:widowControl w:val="0"/>
              <w:snapToGrid w:val="0"/>
              <w:jc w:val="both"/>
            </w:pPr>
            <w:r w:rsidRPr="00F77798">
              <w:rPr>
                <w:color w:val="000000"/>
              </w:rPr>
              <w:t>акты сверки, регистры, первичные документы</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346F821C" w14:textId="77777777" w:rsidR="006C18E3" w:rsidRPr="00F77798" w:rsidRDefault="006C18E3" w:rsidP="00A16543">
            <w:pPr>
              <w:widowControl w:val="0"/>
              <w:snapToGrid w:val="0"/>
              <w:jc w:val="both"/>
            </w:pPr>
            <w:r w:rsidRPr="00F77798">
              <w:rPr>
                <w:color w:val="000000"/>
              </w:rPr>
              <w:t>2 500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34DF41D1" w14:textId="77777777" w:rsidR="006C18E3" w:rsidRPr="00F77798" w:rsidRDefault="006C18E3" w:rsidP="00A16543">
            <w:pPr>
              <w:widowControl w:val="0"/>
              <w:snapToGrid w:val="0"/>
              <w:jc w:val="both"/>
            </w:pPr>
            <w:r w:rsidRPr="00F77798">
              <w:rPr>
                <w:color w:val="000000"/>
              </w:rPr>
              <w:t>50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73ECD101" w14:textId="77777777" w:rsidR="006C18E3" w:rsidRPr="00F77798" w:rsidRDefault="006C18E3" w:rsidP="00A16543">
            <w:pPr>
              <w:widowControl w:val="0"/>
              <w:snapToGrid w:val="0"/>
              <w:jc w:val="both"/>
            </w:pPr>
            <w:r w:rsidRPr="00F77798">
              <w:rPr>
                <w:color w:val="000000"/>
              </w:rPr>
              <w:t>50</w:t>
            </w:r>
          </w:p>
        </w:tc>
      </w:tr>
    </w:tbl>
    <w:p w14:paraId="2AFCBDBC" w14:textId="7B255166" w:rsidR="000D4893" w:rsidRPr="005D22F5" w:rsidRDefault="00F77798" w:rsidP="00EC2D35">
      <w:pPr>
        <w:widowControl w:val="0"/>
        <w:snapToGrid w:val="0"/>
        <w:spacing w:line="360" w:lineRule="auto"/>
        <w:ind w:firstLine="709"/>
        <w:jc w:val="both"/>
        <w:rPr>
          <w:color w:val="000000"/>
          <w:spacing w:val="-8"/>
          <w:sz w:val="28"/>
          <w:szCs w:val="28"/>
        </w:rPr>
      </w:pPr>
      <w:r w:rsidRPr="005D22F5">
        <w:rPr>
          <w:color w:val="000000"/>
          <w:spacing w:val="-8"/>
          <w:sz w:val="28"/>
          <w:szCs w:val="28"/>
        </w:rPr>
        <w:t>Источник: составлено автором по [9, с. 2–6; 21, с. 102–116; 23, с. 1–4; 24, с. 3–5].</w:t>
      </w:r>
    </w:p>
    <w:p w14:paraId="3D079D4E" w14:textId="77777777" w:rsidR="00F77798" w:rsidRPr="00D2398B" w:rsidRDefault="00F77798" w:rsidP="00D2398B">
      <w:pPr>
        <w:widowControl w:val="0"/>
        <w:snapToGrid w:val="0"/>
        <w:spacing w:line="360" w:lineRule="auto"/>
        <w:ind w:firstLine="709"/>
        <w:jc w:val="both"/>
        <w:rPr>
          <w:color w:val="000000"/>
          <w:sz w:val="28"/>
          <w:szCs w:val="28"/>
        </w:rPr>
      </w:pPr>
      <w:r w:rsidRPr="00F77798">
        <w:rPr>
          <w:color w:val="000000"/>
          <w:sz w:val="28"/>
          <w:szCs w:val="28"/>
        </w:rPr>
        <w:t>Примечание: данные рассчитаны по средним месячным объёмам и типовым пропорциям, описанным в литературе по ДОУ.</w:t>
      </w:r>
    </w:p>
    <w:p w14:paraId="682A822A" w14:textId="77777777" w:rsidR="00F77798" w:rsidRPr="00F77798" w:rsidRDefault="00F77798" w:rsidP="00D2398B">
      <w:pPr>
        <w:spacing w:line="360" w:lineRule="auto"/>
        <w:ind w:firstLine="709"/>
        <w:jc w:val="both"/>
        <w:rPr>
          <w:color w:val="000000"/>
          <w:sz w:val="28"/>
          <w:szCs w:val="28"/>
        </w:rPr>
      </w:pPr>
    </w:p>
    <w:p w14:paraId="41D07460" w14:textId="77777777" w:rsidR="00F77798" w:rsidRPr="00F77798" w:rsidRDefault="00F77798" w:rsidP="00D2398B">
      <w:pPr>
        <w:widowControl w:val="0"/>
        <w:snapToGrid w:val="0"/>
        <w:spacing w:line="360" w:lineRule="auto"/>
        <w:ind w:firstLine="709"/>
        <w:jc w:val="both"/>
        <w:rPr>
          <w:color w:val="000000"/>
          <w:sz w:val="28"/>
          <w:szCs w:val="28"/>
        </w:rPr>
      </w:pPr>
      <w:r w:rsidRPr="00F77798">
        <w:rPr>
          <w:color w:val="000000"/>
          <w:sz w:val="28"/>
          <w:szCs w:val="28"/>
        </w:rPr>
        <w:t>Таблица показывает, что самая высокая нагрузка лежит на сервисном блоке: там сходятся большие объёмы заказ-нарядов и необходимость оформления актов и УПД. Продажи формируют значимый, но более предсказуемый поток документов. Минимальная цифровизация отмечается в кадровых процессах, где бумажная форма остаётся почти безальтернативной. Неоднородность уровней цифровизации затрудняет построение сквозного контроля и делает процесс согласования менее прозрачным.</w:t>
      </w:r>
    </w:p>
    <w:p w14:paraId="750D6F06" w14:textId="77777777" w:rsidR="00F77798" w:rsidRPr="00F77798" w:rsidRDefault="00F77798" w:rsidP="00D2398B">
      <w:pPr>
        <w:widowControl w:val="0"/>
        <w:snapToGrid w:val="0"/>
        <w:spacing w:line="360" w:lineRule="auto"/>
        <w:ind w:firstLine="709"/>
        <w:jc w:val="both"/>
        <w:rPr>
          <w:color w:val="000000"/>
          <w:sz w:val="28"/>
          <w:szCs w:val="28"/>
        </w:rPr>
      </w:pPr>
      <w:r w:rsidRPr="00F77798">
        <w:rPr>
          <w:color w:val="000000"/>
          <w:sz w:val="28"/>
          <w:szCs w:val="28"/>
        </w:rPr>
        <w:t xml:space="preserve">В результате текущая модель документооборота ТТС представляет собой </w:t>
      </w:r>
      <w:r w:rsidRPr="00F77798">
        <w:rPr>
          <w:color w:val="000000"/>
          <w:sz w:val="28"/>
          <w:szCs w:val="28"/>
        </w:rPr>
        <w:lastRenderedPageBreak/>
        <w:t>сочетание бумажных комплектов, сканов и отдельных электронных документов. Фрагментированные маршруты обработки увеличивают вероятность задержек, ошибок и дублирования данных. С учётом масштабов компании такие издержки многократно усиливаются при межфилиальной работе. Поэтому переход к автоматизированному электронному документообороту становится ключевым условием повышения скорости и качества работы с документами.</w:t>
      </w:r>
    </w:p>
    <w:p w14:paraId="1F692574" w14:textId="77777777" w:rsidR="00BF3AAF" w:rsidRPr="002641E9" w:rsidRDefault="00C130B5" w:rsidP="002D24A7">
      <w:pPr>
        <w:pStyle w:val="2"/>
        <w:keepNext w:val="0"/>
        <w:keepLines w:val="0"/>
        <w:snapToGrid w:val="0"/>
        <w:spacing w:before="0" w:after="0" w:line="360" w:lineRule="auto"/>
        <w:jc w:val="center"/>
        <w:rPr>
          <w:b/>
          <w:bCs/>
          <w:color w:val="000000"/>
          <w:sz w:val="28"/>
          <w:szCs w:val="28"/>
        </w:rPr>
      </w:pPr>
      <w:bookmarkStart w:id="13" w:name="_Toc223977278"/>
      <w:r>
        <w:rPr>
          <w:rFonts w:ascii="Times New Roman" w:eastAsia="Times New Roman" w:hAnsi="Times New Roman" w:cs="Times New Roman"/>
          <w:b/>
          <w:color w:val="000000"/>
          <w:sz w:val="28"/>
        </w:rPr>
        <w:t>2.2. Проект внедрения ЭДО на базе СБИС: архитектура и организационная модель</w:t>
      </w:r>
      <w:bookmarkEnd w:id="13"/>
    </w:p>
    <w:p w14:paraId="1FCE98C0" w14:textId="77777777" w:rsidR="000D4893" w:rsidRDefault="000D4893">
      <w:pPr>
        <w:widowControl w:val="0"/>
        <w:snapToGrid w:val="0"/>
        <w:spacing w:line="360" w:lineRule="auto"/>
      </w:pPr>
    </w:p>
    <w:p w14:paraId="53C6CDC6"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Чтобы перейти от общей логики цифровизации к практическим решениям, важно показать, как именно в ТТС выстраивается технологическая основа электронного документооборота. В прикладном плане именно архитектура задаёт то, как документы создаются, передаются, подписываются и хранятся, а также какие системы и участники задействованы в этом процессе. Поэтому описание целевой схемы ЭДО начинается с анализа взаимосвязи 1С, оператора СБИС и электронного архива как ключевых элементов будущего контура обмена документами.</w:t>
      </w:r>
      <w:r w:rsidR="006C4244">
        <w:rPr>
          <w:color w:val="000000"/>
          <w:sz w:val="28"/>
          <w:szCs w:val="28"/>
        </w:rPr>
        <w:t xml:space="preserve"> </w:t>
      </w:r>
      <w:r w:rsidR="006C4244" w:rsidRPr="006C4244">
        <w:rPr>
          <w:color w:val="000000"/>
          <w:sz w:val="28"/>
          <w:szCs w:val="28"/>
        </w:rPr>
        <w:t>В рамках данного пункта объединены архитектурные, организационные и экономические аспекты проекта, поскольку на практике они формируются как единый управленческий контур</w:t>
      </w:r>
      <w:r w:rsidR="006C4244">
        <w:rPr>
          <w:color w:val="000000"/>
          <w:sz w:val="28"/>
          <w:szCs w:val="28"/>
        </w:rPr>
        <w:t>.</w:t>
      </w:r>
    </w:p>
    <w:p w14:paraId="0CD0FE79"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Целевая схема электронного документооборота в АО «ТрансТехСервис» строится вокруг связки учётной системы 1С и оператора электронного документооборота СБИС. В 1С формируются исходные данные, а через СБИС компания обменивается юридически значимыми документами с контрагентами и регуляторами [21, с. 115–119]. Такой подход позволяет рассматривать ЭДО не как отдельную ИТ-надстройку, а как элемент общей архитектуры управления документами, которая включает центральную информационную систему, подсистему обмена, единый справочник контрагентов и электронный архив [22, с. 76–81].</w:t>
      </w:r>
    </w:p>
    <w:p w14:paraId="48BF1DC1"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 xml:space="preserve">В практической работе ядром инфраструктуры выступает 1С: здесь появляются УПД 5.03, счета-фактуры, акты, накладные и другие документы. </w:t>
      </w:r>
      <w:r w:rsidRPr="00D2398B">
        <w:rPr>
          <w:color w:val="000000"/>
          <w:sz w:val="28"/>
          <w:szCs w:val="28"/>
        </w:rPr>
        <w:lastRenderedPageBreak/>
        <w:t>Именно в 1С отражаются ключевые операции продаж, закупок, логистики и бухгалтерского учёта, а сведения о сделках фиксируются в регистрах и оперативных формах [21, с. 120–122]. Модуль внешней обработки СБИС встроен в интерфейс 1С, поэтому организация может передавать документы оператору ЭДО без изменения конфигурации. Это особенно важно для сетевой компании с доработанными учётными решениями [14, с. 3–5; 15, с. 6–8].</w:t>
      </w:r>
    </w:p>
    <w:p w14:paraId="66E55EFC"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Роль СБИС в целевой архитектуре шире, чем просто отправка документов. Платформа становится точкой входа для юридически значимого обмена: через неё можно отправлять комплекты вида «счёт-фактура — накладная — акт реализации», обмениваться кадровыми и бухгалтерскими документами, формировать акты сверки или прайс-листы [16, с. 4–9]. При этом сервис рассчитан на большие объёмы: он поддерживает рассылку более 50 документов за одну операцию и позволяет прикладывать до 200 файлов общим объёмом до 100 МБ, если контрагент тоже работает в СБИС [16, с. 10–12; 17, с. 5–7]. Для компании масштаба ТТС это критично — поток документов не распадается на несколько каналов.</w:t>
      </w:r>
    </w:p>
    <w:p w14:paraId="0879DCA4"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В структуре учтены разные режимы работы. Там, где поток невелик (примерно 10–15 документов в день), сотрудникам достаточно веб-кабинета СБИС [14, с. 6–7]. В подразделениях с плотной операционной нагрузкой, прежде всего в бухгалтерии, используется внешняя обработка: она позволяет отправлять большие выборки, задавать параметры рассылки и контролировать статусы прямо из окна 1С [14, с. 8–10]. Такое сочетание интерфейсов делает систему удобной для филиалов с разным уровнем цифровой зрелости.</w:t>
      </w:r>
    </w:p>
    <w:p w14:paraId="4612330E"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 xml:space="preserve">Отдельную роль играет электронный архив. Хранить документы можно как на стороне СБИС, так и внутри инфраструктуры ТТС, используя, например, </w:t>
      </w:r>
      <w:proofErr w:type="spellStart"/>
      <w:r w:rsidRPr="00D2398B">
        <w:rPr>
          <w:color w:val="000000"/>
          <w:sz w:val="28"/>
          <w:szCs w:val="28"/>
        </w:rPr>
        <w:t>Saby</w:t>
      </w:r>
      <w:proofErr w:type="spellEnd"/>
      <w:r w:rsidRPr="00D2398B">
        <w:rPr>
          <w:color w:val="000000"/>
          <w:sz w:val="28"/>
          <w:szCs w:val="28"/>
        </w:rPr>
        <w:t xml:space="preserve"> </w:t>
      </w:r>
      <w:proofErr w:type="spellStart"/>
      <w:r w:rsidRPr="00D2398B">
        <w:rPr>
          <w:color w:val="000000"/>
          <w:sz w:val="28"/>
          <w:szCs w:val="28"/>
        </w:rPr>
        <w:t>Archive</w:t>
      </w:r>
      <w:proofErr w:type="spellEnd"/>
      <w:r w:rsidRPr="00D2398B">
        <w:rPr>
          <w:color w:val="000000"/>
          <w:sz w:val="28"/>
          <w:szCs w:val="28"/>
        </w:rPr>
        <w:t xml:space="preserve"> [14, с. 11–12; 18, с. 2–4]. Облачная модель снижает нагрузку на оборудование, а локальная даёт больше контроля и позволяет встроить архив в действующие процедуры управления документами [5, с. 44–48]. В обоих вариантах организация получает единый цифровой след: версии, статусы, сведения о подписантах и истории отклонений.</w:t>
      </w:r>
    </w:p>
    <w:p w14:paraId="433D71C2"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lastRenderedPageBreak/>
        <w:t>Финансовая сторона архитектуры складывается из тарифов оператора и расходов на электронную подпись.</w:t>
      </w:r>
    </w:p>
    <w:p w14:paraId="2741F8DE"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Логика взаимодействия компонентов описывается через простую блок-схему: 1С — источник данных, СБИС — оператор обмена, электронный архив — долговременное хранилище, контрагенты и регуляторы — внешние потребители документов. Между модулями постоянно циркулируют три основных потока: документы, статусы и подписи.</w:t>
      </w:r>
    </w:p>
    <w:p w14:paraId="28F52AE0" w14:textId="77777777" w:rsidR="00206DB2" w:rsidRPr="00D2398B" w:rsidRDefault="00206DB2" w:rsidP="00D2398B">
      <w:pPr>
        <w:pStyle w:val="ae"/>
        <w:spacing w:before="0" w:beforeAutospacing="0" w:after="0" w:afterAutospacing="0" w:line="360" w:lineRule="auto"/>
        <w:ind w:firstLine="709"/>
        <w:jc w:val="both"/>
        <w:rPr>
          <w:color w:val="000000"/>
          <w:sz w:val="28"/>
          <w:szCs w:val="28"/>
        </w:rPr>
      </w:pPr>
      <w:r w:rsidRPr="00D2398B">
        <w:rPr>
          <w:noProof/>
          <w:color w:val="000000"/>
          <w:sz w:val="28"/>
          <w:szCs w:val="28"/>
          <w14:ligatures w14:val="standardContextual"/>
        </w:rPr>
        <w:drawing>
          <wp:inline distT="0" distB="0" distL="0" distR="0" wp14:anchorId="68ADFAB2" wp14:editId="1E259935">
            <wp:extent cx="2411730" cy="3086508"/>
            <wp:effectExtent l="0" t="0" r="1270" b="0"/>
            <wp:docPr id="18166351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5181" name="Рисунок 1816635181"/>
                    <pic:cNvPicPr/>
                  </pic:nvPicPr>
                  <pic:blipFill rotWithShape="1">
                    <a:blip r:embed="rId15"/>
                    <a:srcRect b="14683"/>
                    <a:stretch>
                      <a:fillRect/>
                    </a:stretch>
                  </pic:blipFill>
                  <pic:spPr bwMode="auto">
                    <a:xfrm>
                      <a:off x="0" y="0"/>
                      <a:ext cx="2432524" cy="3113120"/>
                    </a:xfrm>
                    <a:prstGeom prst="rect">
                      <a:avLst/>
                    </a:prstGeom>
                    <a:ln>
                      <a:noFill/>
                    </a:ln>
                    <a:extLst>
                      <a:ext uri="{53640926-AAD7-44D8-BBD7-CCE9431645EC}">
                        <a14:shadowObscured xmlns:a14="http://schemas.microsoft.com/office/drawing/2010/main"/>
                      </a:ext>
                    </a:extLst>
                  </pic:spPr>
                </pic:pic>
              </a:graphicData>
            </a:graphic>
          </wp:inline>
        </w:drawing>
      </w:r>
    </w:p>
    <w:p w14:paraId="607A9F20" w14:textId="77777777" w:rsidR="002D24A7" w:rsidRDefault="0032437B" w:rsidP="00D2398B">
      <w:pPr>
        <w:pStyle w:val="ae"/>
        <w:widowControl w:val="0"/>
        <w:snapToGrid w:val="0"/>
        <w:spacing w:before="0" w:beforeAutospacing="0" w:after="0" w:afterAutospacing="0" w:line="360" w:lineRule="auto"/>
        <w:ind w:firstLine="709"/>
        <w:rPr>
          <w:color w:val="000000"/>
          <w:sz w:val="28"/>
          <w:szCs w:val="28"/>
        </w:rPr>
      </w:pPr>
      <w:r>
        <w:rPr>
          <w:color w:val="000000"/>
          <w:sz w:val="28"/>
        </w:rPr>
        <w:t>Рис. 2.2.1. Целевая архитектура интеграции 1С и СБИС в ТТС</w:t>
      </w:r>
    </w:p>
    <w:p w14:paraId="5B3780F7" w14:textId="77777777" w:rsidR="0032437B" w:rsidRDefault="0032437B"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[14; 16; 17; 21; 22].</w:t>
      </w:r>
    </w:p>
    <w:p w14:paraId="7B5B649C"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7C2FAF8D"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В итоге такая архитектура сочетает централизованный учёт, надёжный канал юридически значимого обмена и управляемое электронное хранение. Она вписывается в действующую ИТ-среду ТТС, подходит для филиальной структуры и может масштабироваться от пилота к полной загрузке. Это создаёт технический фундамент для будущих организационных изменений и расчёта экономического эффекта внедрения.</w:t>
      </w:r>
    </w:p>
    <w:p w14:paraId="4C6EB03B"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Переходя от архитектуры к практической реализации, важно описать, как именно организуется внедрение и какие изменения оно влечёт для компании. Для крупной сети ТТС вопрос последовательности шагов критичен: филиалы работают неравномерно, объёмы документов различаются, и устойчивость </w:t>
      </w:r>
      <w:r w:rsidRPr="00D2398B">
        <w:rPr>
          <w:color w:val="000000"/>
          <w:sz w:val="28"/>
          <w:szCs w:val="28"/>
        </w:rPr>
        <w:lastRenderedPageBreak/>
        <w:t>будущей модели ЭДО напрямую зависит от того, насколько плавно проходит освоение новой системы [21, с. 189–193].</w:t>
      </w:r>
    </w:p>
    <w:p w14:paraId="4D6B9296" w14:textId="77777777" w:rsidR="00021B37" w:rsidRDefault="00021B37" w:rsidP="00D2398B">
      <w:pPr>
        <w:widowControl w:val="0"/>
        <w:snapToGrid w:val="0"/>
        <w:spacing w:line="360" w:lineRule="auto"/>
        <w:ind w:firstLine="709"/>
        <w:jc w:val="both"/>
        <w:rPr>
          <w:color w:val="000000"/>
          <w:sz w:val="28"/>
          <w:szCs w:val="28"/>
        </w:rPr>
      </w:pPr>
      <w:r w:rsidRPr="00D2398B">
        <w:rPr>
          <w:color w:val="000000"/>
          <w:sz w:val="28"/>
          <w:szCs w:val="28"/>
        </w:rPr>
        <w:t>Начальный этап строится на типовых шагах подключения. Компания проверяет технические требования, регистрируется в сервисе СБИС, добавляет свою организацию, назначает первых пользователей и получает электронные подписи. Такие операции в инструкции обозначены как базовые, и их выполнение позволяет быстро развернуть минимальный рабочий контур [14, с. 2–4]. Существенное преимущество — бесплатная регистрация до пяти пользователей, что делает стартовый пилот возможным без закупки дополнительных лицензий [18, с. 4–6]. Параллельно в карточке организации 1С активируется сервис 1С-ЭДО, проходит проверка сертификата электронной подписи, выбирается оператор обмена и настраиваются уведомления для сотрудников через электронную почту и 1С-Коннект [10, с. 3–7].</w:t>
      </w:r>
    </w:p>
    <w:p w14:paraId="32E36573" w14:textId="77777777" w:rsidR="00CD0D0B" w:rsidRPr="00CD0D0B" w:rsidRDefault="00CD0D0B" w:rsidP="00D2398B">
      <w:pPr>
        <w:widowControl w:val="0"/>
        <w:snapToGrid w:val="0"/>
        <w:spacing w:line="360" w:lineRule="auto"/>
        <w:ind w:firstLine="709"/>
        <w:jc w:val="both"/>
        <w:rPr>
          <w:color w:val="000000"/>
          <w:sz w:val="28"/>
          <w:szCs w:val="28"/>
        </w:rPr>
      </w:pPr>
      <w:r w:rsidRPr="00CD0D0B">
        <w:rPr>
          <w:color w:val="000000"/>
          <w:sz w:val="28"/>
          <w:szCs w:val="28"/>
        </w:rPr>
        <w:t>Настройка интеграции включает подключение внешней обработки СБИС к 1С, загрузку справочников и проверку корректности обмена тестовыми документами.</w:t>
      </w:r>
    </w:p>
    <w:p w14:paraId="58B7C843"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Пилотная эксплуатация — ключевой момент внедрения. Обычно начинают с одного-двух филиалов, чтобы проверить устойчивость обмена, скорость обработки документов, корректность статусов и готовность сотрудников работать в новой среде. Методические материалы подчёркивают, что именно в этот период становятся заметны пробелы в регламентах и маршрутах, которые требуют доработки [22, с. 142–151]. После стабилизации процессов начинается постепенное подключение остальных подразделений, обучение сотрудников и расширение перечня типов документов, которые обрабатываются через ЭДО.</w:t>
      </w:r>
    </w:p>
    <w:p w14:paraId="1D8AAA3A"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Организационные изменения затрагивают ролевую модель процесса: назначается владелец ЭДО, администратор ЭДО, подписанты, ИТ-специалисты и ответственные в филиалах. Такая структура распределяет обязанности и облегчает контроль за процессом, особенно при увеличении числа пользователей [21, с. 201–207]. Параллельно готовится методический пакет документов: инструкции, порядок выдачи и обновления подписей, регламенты обработки </w:t>
      </w:r>
      <w:r w:rsidRPr="00D2398B">
        <w:rPr>
          <w:color w:val="000000"/>
          <w:sz w:val="28"/>
          <w:szCs w:val="28"/>
        </w:rPr>
        <w:lastRenderedPageBreak/>
        <w:t>ошибок и рабочие чек-листы.</w:t>
      </w:r>
    </w:p>
    <w:p w14:paraId="6BB13E85" w14:textId="77777777" w:rsidR="00021B37"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Чтобы зафиксировать обязанности участников и сделать модель управления ЭДО предсказуемой для всех филиалов, роли удобно рассмотреть в структурированном виде. Это позволяет увидеть, кто принимает решения, кто отвечает </w:t>
      </w:r>
      <w:proofErr w:type="gramStart"/>
      <w:r w:rsidRPr="00D2398B">
        <w:rPr>
          <w:color w:val="000000"/>
          <w:sz w:val="28"/>
          <w:szCs w:val="28"/>
        </w:rPr>
        <w:t>за техническую часть</w:t>
      </w:r>
      <w:proofErr w:type="gramEnd"/>
      <w:r w:rsidRPr="00D2398B">
        <w:rPr>
          <w:color w:val="000000"/>
          <w:sz w:val="28"/>
          <w:szCs w:val="28"/>
        </w:rPr>
        <w:t xml:space="preserve"> и кто формирует основной поток документов. Итоговое распределение сведено в таблицу 2.2.1.</w:t>
      </w:r>
    </w:p>
    <w:p w14:paraId="09B87127"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03D989D0" w14:textId="77777777" w:rsidR="002D24A7" w:rsidRDefault="00021B37" w:rsidP="002D24A7">
      <w:pPr>
        <w:pStyle w:val="ae"/>
        <w:widowControl w:val="0"/>
        <w:snapToGrid w:val="0"/>
        <w:spacing w:before="0" w:beforeAutospacing="0" w:after="0" w:afterAutospacing="0" w:line="360" w:lineRule="auto"/>
        <w:jc w:val="right"/>
        <w:rPr>
          <w:color w:val="000000"/>
          <w:sz w:val="28"/>
          <w:szCs w:val="28"/>
        </w:rPr>
      </w:pPr>
      <w:r w:rsidRPr="00D2398B">
        <w:rPr>
          <w:color w:val="000000"/>
          <w:sz w:val="28"/>
          <w:szCs w:val="28"/>
        </w:rPr>
        <w:t>Таблица 2.2.1</w:t>
      </w:r>
    </w:p>
    <w:p w14:paraId="4B889D38" w14:textId="77777777" w:rsidR="00021B37" w:rsidRPr="00D2398B" w:rsidRDefault="00021B37" w:rsidP="002D24A7">
      <w:pPr>
        <w:pStyle w:val="ae"/>
        <w:widowControl w:val="0"/>
        <w:snapToGrid w:val="0"/>
        <w:spacing w:before="0" w:beforeAutospacing="0" w:after="0" w:afterAutospacing="0" w:line="360" w:lineRule="auto"/>
        <w:jc w:val="center"/>
        <w:rPr>
          <w:color w:val="000000"/>
          <w:sz w:val="28"/>
          <w:szCs w:val="28"/>
        </w:rPr>
      </w:pPr>
      <w:r w:rsidRPr="00D2398B">
        <w:rPr>
          <w:color w:val="000000"/>
          <w:sz w:val="28"/>
          <w:szCs w:val="28"/>
        </w:rPr>
        <w:t>Распределение ролей и ответственности в процессе ЭДО ТТС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765"/>
        <w:gridCol w:w="3150"/>
        <w:gridCol w:w="2876"/>
      </w:tblGrid>
      <w:tr w:rsidR="002D24A7" w:rsidRPr="006C18E3" w14:paraId="6FC561C6"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045113" w14:textId="77777777" w:rsidR="00021B37" w:rsidRPr="006C18E3" w:rsidRDefault="00021B37" w:rsidP="00D2398B">
            <w:pPr>
              <w:widowControl w:val="0"/>
              <w:snapToGrid w:val="0"/>
              <w:jc w:val="both"/>
            </w:pPr>
            <w:r w:rsidRPr="006C18E3">
              <w:rPr>
                <w:color w:val="000000"/>
              </w:rPr>
              <w:t>Роль</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A716AC" w14:textId="77777777" w:rsidR="00021B37" w:rsidRPr="006C18E3" w:rsidRDefault="00021B37" w:rsidP="00D2398B">
            <w:pPr>
              <w:widowControl w:val="0"/>
              <w:snapToGrid w:val="0"/>
              <w:jc w:val="both"/>
            </w:pPr>
            <w:r w:rsidRPr="006C18E3">
              <w:rPr>
                <w:color w:val="000000"/>
              </w:rPr>
              <w:t>Подразделение</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1DBD59" w14:textId="77777777" w:rsidR="00021B37" w:rsidRPr="006C18E3" w:rsidRDefault="00021B37" w:rsidP="00D2398B">
            <w:pPr>
              <w:widowControl w:val="0"/>
              <w:snapToGrid w:val="0"/>
              <w:jc w:val="both"/>
            </w:pPr>
            <w:r w:rsidRPr="006C18E3">
              <w:rPr>
                <w:color w:val="000000"/>
              </w:rPr>
              <w:t>Основные обязанности в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F5B248" w14:textId="77777777" w:rsidR="00021B37" w:rsidRPr="006C18E3" w:rsidRDefault="00021B37" w:rsidP="00D2398B">
            <w:pPr>
              <w:widowControl w:val="0"/>
              <w:snapToGrid w:val="0"/>
              <w:jc w:val="both"/>
            </w:pPr>
            <w:r w:rsidRPr="006C18E3">
              <w:rPr>
                <w:color w:val="000000"/>
              </w:rPr>
              <w:t>KPI / зона ответственности</w:t>
            </w:r>
          </w:p>
        </w:tc>
      </w:tr>
      <w:tr w:rsidR="002D24A7" w:rsidRPr="006C18E3" w14:paraId="2B85E5AE"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244DF2C" w14:textId="77777777" w:rsidR="00021B37" w:rsidRPr="006C18E3" w:rsidRDefault="00021B37" w:rsidP="00D2398B">
            <w:pPr>
              <w:widowControl w:val="0"/>
              <w:snapToGrid w:val="0"/>
              <w:jc w:val="both"/>
            </w:pPr>
            <w:r w:rsidRPr="006C18E3">
              <w:rPr>
                <w:color w:val="000000"/>
              </w:rPr>
              <w:t>Владелец процесса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32403A" w14:textId="77777777" w:rsidR="00021B37" w:rsidRPr="006C18E3" w:rsidRDefault="00021B37" w:rsidP="00D2398B">
            <w:pPr>
              <w:widowControl w:val="0"/>
              <w:snapToGrid w:val="0"/>
              <w:jc w:val="both"/>
            </w:pPr>
            <w:r w:rsidRPr="006C18E3">
              <w:rPr>
                <w:color w:val="000000"/>
              </w:rPr>
              <w:t>Центральный офис</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D6AF1D" w14:textId="77777777" w:rsidR="00021B37" w:rsidRPr="006C18E3" w:rsidRDefault="00021B37" w:rsidP="00D2398B">
            <w:pPr>
              <w:widowControl w:val="0"/>
              <w:snapToGrid w:val="0"/>
              <w:jc w:val="both"/>
            </w:pPr>
            <w:r w:rsidRPr="006C18E3">
              <w:rPr>
                <w:color w:val="000000"/>
              </w:rPr>
              <w:t>формирует регламенты, определяет требования к ЭДО, принимает ключевые решения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08C54D" w14:textId="77777777" w:rsidR="00021B37" w:rsidRPr="006C18E3" w:rsidRDefault="00021B37" w:rsidP="00D2398B">
            <w:pPr>
              <w:widowControl w:val="0"/>
              <w:snapToGrid w:val="0"/>
              <w:jc w:val="both"/>
            </w:pPr>
            <w:r w:rsidRPr="006C18E3">
              <w:rPr>
                <w:color w:val="000000"/>
              </w:rPr>
              <w:t>полнота регламентов, соблюдение сроков обработки, уровень доли ЭДО</w:t>
            </w:r>
          </w:p>
        </w:tc>
      </w:tr>
      <w:tr w:rsidR="002D24A7" w:rsidRPr="006C18E3" w14:paraId="1CD78E78"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AC8FB5C" w14:textId="77777777" w:rsidR="00021B37" w:rsidRPr="006C18E3" w:rsidRDefault="00021B37" w:rsidP="00D2398B">
            <w:pPr>
              <w:widowControl w:val="0"/>
              <w:snapToGrid w:val="0"/>
              <w:jc w:val="both"/>
            </w:pPr>
            <w:r w:rsidRPr="006C18E3">
              <w:rPr>
                <w:color w:val="000000"/>
              </w:rPr>
              <w:t>Администратор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5FC646" w14:textId="77777777" w:rsidR="00021B37" w:rsidRPr="006C18E3" w:rsidRDefault="00021B37" w:rsidP="00D2398B">
            <w:pPr>
              <w:widowControl w:val="0"/>
              <w:snapToGrid w:val="0"/>
              <w:jc w:val="both"/>
            </w:pPr>
            <w:r w:rsidRPr="006C18E3">
              <w:rPr>
                <w:color w:val="000000"/>
              </w:rPr>
              <w:t>Центральный офис / ИТ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463AB4" w14:textId="77777777" w:rsidR="00021B37" w:rsidRPr="006C18E3" w:rsidRDefault="00021B37" w:rsidP="00D2398B">
            <w:pPr>
              <w:widowControl w:val="0"/>
              <w:snapToGrid w:val="0"/>
              <w:jc w:val="both"/>
            </w:pPr>
            <w:r w:rsidRPr="006C18E3">
              <w:rPr>
                <w:color w:val="000000"/>
              </w:rPr>
              <w:t>настройка интеграции, контроль ошибок, сопровождение пользователей, управление справочниками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46EBF9" w14:textId="77777777" w:rsidR="00021B37" w:rsidRPr="006C18E3" w:rsidRDefault="00021B37" w:rsidP="00D2398B">
            <w:pPr>
              <w:widowControl w:val="0"/>
              <w:snapToGrid w:val="0"/>
              <w:jc w:val="both"/>
            </w:pPr>
            <w:r w:rsidRPr="006C18E3">
              <w:rPr>
                <w:color w:val="000000"/>
              </w:rPr>
              <w:t>время реакции на инциденты, корректность обмена, актуальность справочников</w:t>
            </w:r>
          </w:p>
        </w:tc>
      </w:tr>
      <w:tr w:rsidR="00507E2A" w:rsidRPr="006C18E3" w14:paraId="5D59A34B"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73C38605" w14:textId="57D7F2CA" w:rsidR="00507E2A" w:rsidRPr="006C18E3" w:rsidRDefault="00507E2A" w:rsidP="00507E2A">
            <w:pPr>
              <w:widowControl w:val="0"/>
              <w:snapToGrid w:val="0"/>
              <w:jc w:val="both"/>
              <w:rPr>
                <w:color w:val="000000"/>
              </w:rPr>
            </w:pPr>
            <w:r w:rsidRPr="006C18E3">
              <w:rPr>
                <w:color w:val="000000"/>
              </w:rPr>
              <w:t>Бухгалтер</w:t>
            </w:r>
          </w:p>
        </w:tc>
        <w:tc>
          <w:tcPr>
            <w:tcW w:w="0" w:type="auto"/>
            <w:tcBorders>
              <w:top w:val="single" w:sz="4" w:space="0" w:color="000000"/>
              <w:left w:val="single" w:sz="4" w:space="0" w:color="000000"/>
              <w:bottom w:val="single" w:sz="4" w:space="0" w:color="000000"/>
              <w:right w:val="single" w:sz="4" w:space="0" w:color="000000"/>
            </w:tcBorders>
            <w:vAlign w:val="center"/>
          </w:tcPr>
          <w:p w14:paraId="2EF95059" w14:textId="128A1284" w:rsidR="00507E2A" w:rsidRPr="006C18E3" w:rsidRDefault="00507E2A" w:rsidP="00507E2A">
            <w:pPr>
              <w:widowControl w:val="0"/>
              <w:snapToGrid w:val="0"/>
              <w:jc w:val="both"/>
              <w:rPr>
                <w:color w:val="000000"/>
              </w:rPr>
            </w:pPr>
            <w:r w:rsidRPr="006C18E3">
              <w:rPr>
                <w:color w:val="000000"/>
              </w:rPr>
              <w:t>Бухгалтерия / филиал</w:t>
            </w:r>
          </w:p>
        </w:tc>
        <w:tc>
          <w:tcPr>
            <w:tcW w:w="0" w:type="auto"/>
            <w:tcBorders>
              <w:top w:val="single" w:sz="4" w:space="0" w:color="000000"/>
              <w:left w:val="single" w:sz="4" w:space="0" w:color="000000"/>
              <w:bottom w:val="single" w:sz="4" w:space="0" w:color="000000"/>
              <w:right w:val="single" w:sz="4" w:space="0" w:color="000000"/>
            </w:tcBorders>
            <w:vAlign w:val="center"/>
          </w:tcPr>
          <w:p w14:paraId="2D8C3AC7" w14:textId="55F51157" w:rsidR="00507E2A" w:rsidRPr="006C18E3" w:rsidRDefault="00507E2A" w:rsidP="00507E2A">
            <w:pPr>
              <w:widowControl w:val="0"/>
              <w:snapToGrid w:val="0"/>
              <w:jc w:val="both"/>
              <w:rPr>
                <w:color w:val="000000"/>
              </w:rPr>
            </w:pPr>
            <w:r w:rsidRPr="006C18E3">
              <w:rPr>
                <w:color w:val="000000"/>
              </w:rPr>
              <w:t>формирование и отправка УПД 5.03, актов, закрывающих документов; контроль подписей</w:t>
            </w:r>
          </w:p>
        </w:tc>
        <w:tc>
          <w:tcPr>
            <w:tcW w:w="0" w:type="auto"/>
            <w:tcBorders>
              <w:top w:val="single" w:sz="4" w:space="0" w:color="000000"/>
              <w:left w:val="single" w:sz="4" w:space="0" w:color="000000"/>
              <w:bottom w:val="single" w:sz="4" w:space="0" w:color="000000"/>
              <w:right w:val="single" w:sz="4" w:space="0" w:color="000000"/>
            </w:tcBorders>
            <w:vAlign w:val="center"/>
          </w:tcPr>
          <w:p w14:paraId="77B7B2F7" w14:textId="35A72A12" w:rsidR="00507E2A" w:rsidRPr="006C18E3" w:rsidRDefault="00507E2A" w:rsidP="00507E2A">
            <w:pPr>
              <w:widowControl w:val="0"/>
              <w:snapToGrid w:val="0"/>
              <w:jc w:val="both"/>
              <w:rPr>
                <w:color w:val="000000"/>
              </w:rPr>
            </w:pPr>
            <w:r w:rsidRPr="006C18E3">
              <w:rPr>
                <w:color w:val="000000"/>
              </w:rPr>
              <w:t>срок отправки документов, количество корректных отправок, отсутствие возвратов</w:t>
            </w:r>
          </w:p>
        </w:tc>
      </w:tr>
      <w:tr w:rsidR="00507E2A" w:rsidRPr="006C18E3" w14:paraId="6A7739EB"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52DA4DEF" w14:textId="6905CADB" w:rsidR="00507E2A" w:rsidRPr="006C18E3" w:rsidRDefault="00507E2A" w:rsidP="00507E2A">
            <w:pPr>
              <w:widowControl w:val="0"/>
              <w:snapToGrid w:val="0"/>
              <w:jc w:val="both"/>
              <w:rPr>
                <w:color w:val="000000"/>
              </w:rPr>
            </w:pPr>
            <w:r w:rsidRPr="006C18E3">
              <w:rPr>
                <w:color w:val="000000"/>
              </w:rPr>
              <w:t>Менеджер по продажам</w:t>
            </w:r>
          </w:p>
        </w:tc>
        <w:tc>
          <w:tcPr>
            <w:tcW w:w="0" w:type="auto"/>
            <w:tcBorders>
              <w:top w:val="single" w:sz="4" w:space="0" w:color="000000"/>
              <w:left w:val="single" w:sz="4" w:space="0" w:color="000000"/>
              <w:bottom w:val="single" w:sz="4" w:space="0" w:color="000000"/>
              <w:right w:val="single" w:sz="4" w:space="0" w:color="000000"/>
            </w:tcBorders>
            <w:vAlign w:val="center"/>
          </w:tcPr>
          <w:p w14:paraId="1BECB3ED" w14:textId="1E4416FE" w:rsidR="00507E2A" w:rsidRPr="006C18E3" w:rsidRDefault="00507E2A" w:rsidP="00507E2A">
            <w:pPr>
              <w:widowControl w:val="0"/>
              <w:snapToGrid w:val="0"/>
              <w:jc w:val="both"/>
              <w:rPr>
                <w:color w:val="000000"/>
              </w:rPr>
            </w:pPr>
            <w:r w:rsidRPr="006C18E3">
              <w:rPr>
                <w:color w:val="000000"/>
              </w:rPr>
              <w:t>Отдел продаж</w:t>
            </w:r>
          </w:p>
        </w:tc>
        <w:tc>
          <w:tcPr>
            <w:tcW w:w="0" w:type="auto"/>
            <w:tcBorders>
              <w:top w:val="single" w:sz="4" w:space="0" w:color="000000"/>
              <w:left w:val="single" w:sz="4" w:space="0" w:color="000000"/>
              <w:bottom w:val="single" w:sz="4" w:space="0" w:color="000000"/>
              <w:right w:val="single" w:sz="4" w:space="0" w:color="000000"/>
            </w:tcBorders>
            <w:vAlign w:val="center"/>
          </w:tcPr>
          <w:p w14:paraId="62BF465D" w14:textId="3532C32C" w:rsidR="00507E2A" w:rsidRPr="006C18E3" w:rsidRDefault="00507E2A" w:rsidP="00507E2A">
            <w:pPr>
              <w:widowControl w:val="0"/>
              <w:snapToGrid w:val="0"/>
              <w:jc w:val="both"/>
              <w:rPr>
                <w:color w:val="000000"/>
              </w:rPr>
            </w:pPr>
            <w:r w:rsidRPr="006C18E3">
              <w:rPr>
                <w:color w:val="000000"/>
              </w:rPr>
              <w:t>формирование договоров, коммерческих предложений, передача первичных документов клиентам</w:t>
            </w:r>
          </w:p>
        </w:tc>
        <w:tc>
          <w:tcPr>
            <w:tcW w:w="0" w:type="auto"/>
            <w:tcBorders>
              <w:top w:val="single" w:sz="4" w:space="0" w:color="000000"/>
              <w:left w:val="single" w:sz="4" w:space="0" w:color="000000"/>
              <w:bottom w:val="single" w:sz="4" w:space="0" w:color="000000"/>
              <w:right w:val="single" w:sz="4" w:space="0" w:color="000000"/>
            </w:tcBorders>
            <w:vAlign w:val="center"/>
          </w:tcPr>
          <w:p w14:paraId="5EFB519F" w14:textId="777651F6" w:rsidR="00507E2A" w:rsidRPr="006C18E3" w:rsidRDefault="00507E2A" w:rsidP="00507E2A">
            <w:pPr>
              <w:widowControl w:val="0"/>
              <w:snapToGrid w:val="0"/>
              <w:jc w:val="both"/>
              <w:rPr>
                <w:color w:val="000000"/>
              </w:rPr>
            </w:pPr>
            <w:r w:rsidRPr="006C18E3">
              <w:rPr>
                <w:color w:val="000000"/>
              </w:rPr>
              <w:t>скорость согласования, корректность заполнения данных, количество завершённых сделок</w:t>
            </w:r>
          </w:p>
        </w:tc>
      </w:tr>
      <w:tr w:rsidR="00507E2A" w:rsidRPr="006C18E3" w14:paraId="3914565C"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7AF5E18E" w14:textId="1133488D" w:rsidR="00507E2A" w:rsidRPr="006C18E3" w:rsidRDefault="00507E2A" w:rsidP="00507E2A">
            <w:pPr>
              <w:widowControl w:val="0"/>
              <w:snapToGrid w:val="0"/>
              <w:jc w:val="both"/>
              <w:rPr>
                <w:color w:val="000000"/>
              </w:rPr>
            </w:pPr>
            <w:r w:rsidRPr="006C18E3">
              <w:rPr>
                <w:color w:val="000000"/>
              </w:rPr>
              <w:t>ИТ-администратор</w:t>
            </w:r>
          </w:p>
        </w:tc>
        <w:tc>
          <w:tcPr>
            <w:tcW w:w="0" w:type="auto"/>
            <w:tcBorders>
              <w:top w:val="single" w:sz="4" w:space="0" w:color="000000"/>
              <w:left w:val="single" w:sz="4" w:space="0" w:color="000000"/>
              <w:bottom w:val="single" w:sz="4" w:space="0" w:color="000000"/>
              <w:right w:val="single" w:sz="4" w:space="0" w:color="000000"/>
            </w:tcBorders>
            <w:vAlign w:val="center"/>
          </w:tcPr>
          <w:p w14:paraId="45DB0816" w14:textId="7772F833" w:rsidR="00507E2A" w:rsidRPr="006C18E3" w:rsidRDefault="00507E2A" w:rsidP="00507E2A">
            <w:pPr>
              <w:widowControl w:val="0"/>
              <w:snapToGrid w:val="0"/>
              <w:jc w:val="both"/>
              <w:rPr>
                <w:color w:val="000000"/>
              </w:rPr>
            </w:pPr>
            <w:r w:rsidRPr="006C18E3">
              <w:rPr>
                <w:color w:val="000000"/>
              </w:rPr>
              <w:t>ИТ-служба</w:t>
            </w:r>
          </w:p>
        </w:tc>
        <w:tc>
          <w:tcPr>
            <w:tcW w:w="0" w:type="auto"/>
            <w:tcBorders>
              <w:top w:val="single" w:sz="4" w:space="0" w:color="000000"/>
              <w:left w:val="single" w:sz="4" w:space="0" w:color="000000"/>
              <w:bottom w:val="single" w:sz="4" w:space="0" w:color="000000"/>
              <w:right w:val="single" w:sz="4" w:space="0" w:color="000000"/>
            </w:tcBorders>
            <w:vAlign w:val="center"/>
          </w:tcPr>
          <w:p w14:paraId="7ED20570" w14:textId="10A8B876" w:rsidR="00507E2A" w:rsidRPr="006C18E3" w:rsidRDefault="00507E2A" w:rsidP="00507E2A">
            <w:pPr>
              <w:widowControl w:val="0"/>
              <w:snapToGrid w:val="0"/>
              <w:jc w:val="both"/>
              <w:rPr>
                <w:color w:val="000000"/>
              </w:rPr>
            </w:pPr>
            <w:r w:rsidRPr="006C18E3">
              <w:rPr>
                <w:color w:val="000000"/>
              </w:rPr>
              <w:t>поддержка инфраструктуры, управление доступами, установка обновлений, взаимодействие с оператором</w:t>
            </w:r>
          </w:p>
        </w:tc>
        <w:tc>
          <w:tcPr>
            <w:tcW w:w="0" w:type="auto"/>
            <w:tcBorders>
              <w:top w:val="single" w:sz="4" w:space="0" w:color="000000"/>
              <w:left w:val="single" w:sz="4" w:space="0" w:color="000000"/>
              <w:bottom w:val="single" w:sz="4" w:space="0" w:color="000000"/>
              <w:right w:val="single" w:sz="4" w:space="0" w:color="000000"/>
            </w:tcBorders>
            <w:vAlign w:val="center"/>
          </w:tcPr>
          <w:p w14:paraId="5A278489" w14:textId="33B94AFA" w:rsidR="00507E2A" w:rsidRPr="006C18E3" w:rsidRDefault="00507E2A" w:rsidP="00507E2A">
            <w:pPr>
              <w:widowControl w:val="0"/>
              <w:snapToGrid w:val="0"/>
              <w:jc w:val="both"/>
              <w:rPr>
                <w:color w:val="000000"/>
              </w:rPr>
            </w:pPr>
            <w:r w:rsidRPr="006C18E3">
              <w:rPr>
                <w:color w:val="000000"/>
              </w:rPr>
              <w:t>доступность сервисов, стабильность интеграции, время устранения сбоев</w:t>
            </w:r>
          </w:p>
        </w:tc>
      </w:tr>
      <w:tr w:rsidR="00507E2A" w:rsidRPr="006C18E3" w14:paraId="5E97632F"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0F2D9DB5" w14:textId="251076F6" w:rsidR="00507E2A" w:rsidRPr="006C18E3" w:rsidRDefault="00507E2A" w:rsidP="00507E2A">
            <w:pPr>
              <w:widowControl w:val="0"/>
              <w:snapToGrid w:val="0"/>
              <w:jc w:val="both"/>
              <w:rPr>
                <w:color w:val="000000"/>
              </w:rPr>
            </w:pPr>
            <w:r w:rsidRPr="006C18E3">
              <w:rPr>
                <w:color w:val="000000"/>
              </w:rPr>
              <w:t>Руководитель филиала</w:t>
            </w:r>
          </w:p>
        </w:tc>
        <w:tc>
          <w:tcPr>
            <w:tcW w:w="0" w:type="auto"/>
            <w:tcBorders>
              <w:top w:val="single" w:sz="4" w:space="0" w:color="000000"/>
              <w:left w:val="single" w:sz="4" w:space="0" w:color="000000"/>
              <w:bottom w:val="single" w:sz="4" w:space="0" w:color="000000"/>
              <w:right w:val="single" w:sz="4" w:space="0" w:color="000000"/>
            </w:tcBorders>
            <w:vAlign w:val="center"/>
          </w:tcPr>
          <w:p w14:paraId="6407DD20" w14:textId="03B08A7F" w:rsidR="00507E2A" w:rsidRPr="006C18E3" w:rsidRDefault="00507E2A" w:rsidP="00507E2A">
            <w:pPr>
              <w:widowControl w:val="0"/>
              <w:snapToGrid w:val="0"/>
              <w:jc w:val="both"/>
              <w:rPr>
                <w:color w:val="000000"/>
              </w:rPr>
            </w:pPr>
            <w:r w:rsidRPr="006C18E3">
              <w:rPr>
                <w:color w:val="000000"/>
              </w:rPr>
              <w:t>Филиальная сеть</w:t>
            </w:r>
          </w:p>
        </w:tc>
        <w:tc>
          <w:tcPr>
            <w:tcW w:w="0" w:type="auto"/>
            <w:tcBorders>
              <w:top w:val="single" w:sz="4" w:space="0" w:color="000000"/>
              <w:left w:val="single" w:sz="4" w:space="0" w:color="000000"/>
              <w:bottom w:val="single" w:sz="4" w:space="0" w:color="000000"/>
              <w:right w:val="single" w:sz="4" w:space="0" w:color="000000"/>
            </w:tcBorders>
            <w:vAlign w:val="center"/>
          </w:tcPr>
          <w:p w14:paraId="1CBB138E" w14:textId="26BDD66C" w:rsidR="00507E2A" w:rsidRPr="006C18E3" w:rsidRDefault="00507E2A" w:rsidP="00507E2A">
            <w:pPr>
              <w:widowControl w:val="0"/>
              <w:snapToGrid w:val="0"/>
              <w:jc w:val="both"/>
              <w:rPr>
                <w:color w:val="000000"/>
              </w:rPr>
            </w:pPr>
            <w:r w:rsidRPr="006C18E3">
              <w:rPr>
                <w:color w:val="000000"/>
              </w:rPr>
              <w:t>контроль соблюдения регламентов в подразделении, участие в пилоте, контроль сроков отправок</w:t>
            </w:r>
          </w:p>
        </w:tc>
        <w:tc>
          <w:tcPr>
            <w:tcW w:w="0" w:type="auto"/>
            <w:tcBorders>
              <w:top w:val="single" w:sz="4" w:space="0" w:color="000000"/>
              <w:left w:val="single" w:sz="4" w:space="0" w:color="000000"/>
              <w:bottom w:val="single" w:sz="4" w:space="0" w:color="000000"/>
              <w:right w:val="single" w:sz="4" w:space="0" w:color="000000"/>
            </w:tcBorders>
            <w:vAlign w:val="center"/>
          </w:tcPr>
          <w:p w14:paraId="4FE9FCE3" w14:textId="5BD7AE1F" w:rsidR="00507E2A" w:rsidRPr="006C18E3" w:rsidRDefault="00507E2A" w:rsidP="00507E2A">
            <w:pPr>
              <w:widowControl w:val="0"/>
              <w:snapToGrid w:val="0"/>
              <w:jc w:val="both"/>
              <w:rPr>
                <w:color w:val="000000"/>
              </w:rPr>
            </w:pPr>
            <w:r w:rsidRPr="006C18E3">
              <w:rPr>
                <w:color w:val="000000"/>
              </w:rPr>
              <w:t>доля документов в ЭДО, соблюдение сроков, качество ввода данных</w:t>
            </w:r>
          </w:p>
        </w:tc>
      </w:tr>
    </w:tbl>
    <w:p w14:paraId="3058B377" w14:textId="77777777" w:rsidR="00021B37" w:rsidRPr="00D2398B" w:rsidRDefault="00021B37" w:rsidP="00D2398B">
      <w:pPr>
        <w:widowControl w:val="0"/>
        <w:snapToGrid w:val="0"/>
        <w:spacing w:line="360" w:lineRule="auto"/>
        <w:ind w:firstLine="709"/>
        <w:jc w:val="both"/>
        <w:rPr>
          <w:color w:val="000000"/>
          <w:sz w:val="28"/>
          <w:szCs w:val="28"/>
        </w:rPr>
      </w:pPr>
      <w:r w:rsidRPr="002D24A7">
        <w:rPr>
          <w:rStyle w:val="af0"/>
          <w:rFonts w:eastAsiaTheme="majorEastAsia"/>
          <w:b w:val="0"/>
          <w:bCs w:val="0"/>
          <w:color w:val="000000"/>
          <w:sz w:val="28"/>
          <w:szCs w:val="28"/>
        </w:rPr>
        <w:t>Источник:</w:t>
      </w:r>
      <w:r w:rsidRPr="00D2398B">
        <w:rPr>
          <w:rStyle w:val="apple-converted-space"/>
          <w:rFonts w:eastAsiaTheme="majorEastAsia"/>
          <w:color w:val="000000"/>
          <w:sz w:val="28"/>
          <w:szCs w:val="28"/>
        </w:rPr>
        <w:t> </w:t>
      </w:r>
      <w:r w:rsidRPr="00D2398B">
        <w:rPr>
          <w:color w:val="000000"/>
          <w:sz w:val="28"/>
          <w:szCs w:val="28"/>
        </w:rPr>
        <w:t>составлено автором по [21; 22; 14; 10].</w:t>
      </w:r>
    </w:p>
    <w:p w14:paraId="55E9BAF0" w14:textId="77777777" w:rsidR="00021B37" w:rsidRPr="00D2398B" w:rsidRDefault="00021B37" w:rsidP="00D2398B">
      <w:pPr>
        <w:pStyle w:val="ae"/>
        <w:spacing w:before="0" w:beforeAutospacing="0" w:after="0" w:afterAutospacing="0" w:line="360" w:lineRule="auto"/>
        <w:ind w:firstLine="709"/>
        <w:jc w:val="both"/>
        <w:rPr>
          <w:color w:val="000000"/>
          <w:sz w:val="28"/>
          <w:szCs w:val="28"/>
        </w:rPr>
      </w:pPr>
    </w:p>
    <w:p w14:paraId="02B579CF"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Структура ролей показывает, что ответственность в процессе ЭДО распределена достаточно равномерно: центральный офис задаёт правила и </w:t>
      </w:r>
      <w:r w:rsidRPr="00D2398B">
        <w:rPr>
          <w:color w:val="000000"/>
          <w:sz w:val="28"/>
          <w:szCs w:val="28"/>
        </w:rPr>
        <w:lastRenderedPageBreak/>
        <w:t>контролирует качество, ИТ-служба обеспечивает стабильность сервисов, а основные объёмы работы сосредоточены в бухгалтерии и продажах. Включение руководителей филиалов делает выполнение регламентов предметом локальной управленческой ответственности, что снижает риски сбоев при тиражировании системы.</w:t>
      </w:r>
    </w:p>
    <w:p w14:paraId="070EADE7"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Переход к электронной обработке документов требует не только распределения ролей, но и чёткой последовательности действий. Чтобы обеспечить синхронность работы филиалов и избежать перегрузки, проект разворачивается поэтапно. Основные шаги и ожидаемые результаты сведены в таблицу 2.2.2.</w:t>
      </w:r>
    </w:p>
    <w:p w14:paraId="59323722" w14:textId="77777777" w:rsidR="00021B37" w:rsidRPr="00D2398B" w:rsidRDefault="00021B37" w:rsidP="00D2398B">
      <w:pPr>
        <w:pStyle w:val="ae"/>
        <w:spacing w:before="0" w:beforeAutospacing="0" w:after="0" w:afterAutospacing="0" w:line="360" w:lineRule="auto"/>
        <w:ind w:firstLine="709"/>
        <w:jc w:val="both"/>
        <w:rPr>
          <w:color w:val="000000"/>
          <w:sz w:val="28"/>
          <w:szCs w:val="28"/>
        </w:rPr>
      </w:pPr>
    </w:p>
    <w:p w14:paraId="7679F75E" w14:textId="77777777" w:rsidR="002D24A7" w:rsidRDefault="00021B37" w:rsidP="002D24A7">
      <w:pPr>
        <w:pStyle w:val="ae"/>
        <w:widowControl w:val="0"/>
        <w:snapToGrid w:val="0"/>
        <w:spacing w:before="0" w:beforeAutospacing="0" w:after="0" w:afterAutospacing="0" w:line="360" w:lineRule="auto"/>
        <w:jc w:val="right"/>
        <w:rPr>
          <w:color w:val="000000"/>
          <w:sz w:val="28"/>
          <w:szCs w:val="28"/>
        </w:rPr>
      </w:pPr>
      <w:r w:rsidRPr="00D2398B">
        <w:rPr>
          <w:color w:val="000000"/>
          <w:sz w:val="28"/>
          <w:szCs w:val="28"/>
        </w:rPr>
        <w:t>Таблица 2.2.2</w:t>
      </w:r>
    </w:p>
    <w:p w14:paraId="4013D4DF" w14:textId="77777777" w:rsidR="00021B37" w:rsidRPr="00D2398B" w:rsidRDefault="00021B37" w:rsidP="002D24A7">
      <w:pPr>
        <w:pStyle w:val="ae"/>
        <w:widowControl w:val="0"/>
        <w:snapToGrid w:val="0"/>
        <w:spacing w:before="0" w:beforeAutospacing="0" w:after="0" w:afterAutospacing="0" w:line="360" w:lineRule="auto"/>
        <w:jc w:val="center"/>
        <w:rPr>
          <w:color w:val="000000"/>
          <w:sz w:val="28"/>
          <w:szCs w:val="28"/>
        </w:rPr>
      </w:pPr>
      <w:r w:rsidRPr="00D2398B">
        <w:rPr>
          <w:color w:val="000000"/>
          <w:sz w:val="28"/>
          <w:szCs w:val="28"/>
        </w:rPr>
        <w:t>План-график внедрения ЭДО на базе СБИС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777"/>
        <w:gridCol w:w="2415"/>
        <w:gridCol w:w="2342"/>
        <w:gridCol w:w="2109"/>
      </w:tblGrid>
      <w:tr w:rsidR="002D24A7" w:rsidRPr="006C18E3" w14:paraId="0AB62B0F"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DA554A" w14:textId="77777777" w:rsidR="00021B37" w:rsidRPr="006C18E3" w:rsidRDefault="00021B37" w:rsidP="00D2398B">
            <w:pPr>
              <w:widowControl w:val="0"/>
              <w:snapToGrid w:val="0"/>
              <w:jc w:val="both"/>
            </w:pPr>
            <w:r w:rsidRPr="006C18E3">
              <w:rPr>
                <w:color w:val="000000"/>
              </w:rPr>
              <w:t>Этап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6CF65" w14:textId="77777777" w:rsidR="00021B37" w:rsidRPr="006C18E3" w:rsidRDefault="00021B37" w:rsidP="00D2398B">
            <w:pPr>
              <w:widowControl w:val="0"/>
              <w:snapToGrid w:val="0"/>
              <w:jc w:val="both"/>
            </w:pPr>
            <w:r w:rsidRPr="006C18E3">
              <w:rPr>
                <w:color w:val="000000"/>
              </w:rPr>
              <w:t>Сроки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4F5BE3" w14:textId="77777777" w:rsidR="00021B37" w:rsidRPr="006C18E3" w:rsidRDefault="00021B37" w:rsidP="00D2398B">
            <w:pPr>
              <w:widowControl w:val="0"/>
              <w:snapToGrid w:val="0"/>
              <w:jc w:val="both"/>
            </w:pPr>
            <w:r w:rsidRPr="006C18E3">
              <w:rPr>
                <w:color w:val="000000"/>
              </w:rPr>
              <w:t>Основные работы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84F997" w14:textId="77777777" w:rsidR="00021B37" w:rsidRPr="006C18E3" w:rsidRDefault="00021B37" w:rsidP="00D2398B">
            <w:pPr>
              <w:widowControl w:val="0"/>
              <w:snapToGrid w:val="0"/>
              <w:jc w:val="both"/>
            </w:pPr>
            <w:r w:rsidRPr="006C18E3">
              <w:rPr>
                <w:color w:val="000000"/>
              </w:rPr>
              <w:t>Результат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6805E0" w14:textId="77777777" w:rsidR="00021B37" w:rsidRPr="006C18E3" w:rsidRDefault="00021B37" w:rsidP="00D2398B">
            <w:pPr>
              <w:widowControl w:val="0"/>
              <w:snapToGrid w:val="0"/>
              <w:jc w:val="both"/>
            </w:pPr>
            <w:r w:rsidRPr="006C18E3">
              <w:rPr>
                <w:color w:val="000000"/>
              </w:rPr>
              <w:t>Ответственные</w:t>
            </w:r>
          </w:p>
        </w:tc>
      </w:tr>
      <w:tr w:rsidR="002D24A7" w:rsidRPr="006C18E3" w14:paraId="4B8EB63F"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99E9946" w14:textId="77777777" w:rsidR="00021B37" w:rsidRPr="006C18E3" w:rsidRDefault="00021B37" w:rsidP="00D2398B">
            <w:pPr>
              <w:widowControl w:val="0"/>
              <w:snapToGrid w:val="0"/>
              <w:jc w:val="both"/>
            </w:pPr>
            <w:r w:rsidRPr="006C18E3">
              <w:rPr>
                <w:color w:val="000000"/>
              </w:rPr>
              <w:t>Диагностика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6AB619" w14:textId="77777777" w:rsidR="00021B37" w:rsidRPr="006C18E3" w:rsidRDefault="00021B37" w:rsidP="00D2398B">
            <w:pPr>
              <w:widowControl w:val="0"/>
              <w:snapToGrid w:val="0"/>
              <w:jc w:val="both"/>
            </w:pPr>
            <w:r w:rsidRPr="006C18E3">
              <w:rPr>
                <w:color w:val="000000"/>
              </w:rPr>
              <w:t>1–2 мес.</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D8A23E" w14:textId="77777777" w:rsidR="00021B37" w:rsidRPr="006C18E3" w:rsidRDefault="00021B37" w:rsidP="00D2398B">
            <w:pPr>
              <w:widowControl w:val="0"/>
              <w:snapToGrid w:val="0"/>
              <w:jc w:val="both"/>
            </w:pPr>
            <w:r w:rsidRPr="006C18E3">
              <w:rPr>
                <w:color w:val="000000"/>
              </w:rPr>
              <w:t>анализ процессов, уточнение каналов обмена, аудит справочников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D4F11B" w14:textId="77777777" w:rsidR="00021B37" w:rsidRPr="006C18E3" w:rsidRDefault="00021B37" w:rsidP="00D2398B">
            <w:pPr>
              <w:widowControl w:val="0"/>
              <w:snapToGrid w:val="0"/>
              <w:jc w:val="both"/>
            </w:pPr>
            <w:r w:rsidRPr="006C18E3">
              <w:rPr>
                <w:color w:val="000000"/>
              </w:rPr>
              <w:t>карта потоков, перечень требований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323E59" w14:textId="77777777" w:rsidR="00021B37" w:rsidRPr="006C18E3" w:rsidRDefault="00021B37" w:rsidP="00D2398B">
            <w:pPr>
              <w:widowControl w:val="0"/>
              <w:snapToGrid w:val="0"/>
              <w:jc w:val="both"/>
            </w:pPr>
            <w:r w:rsidRPr="006C18E3">
              <w:rPr>
                <w:color w:val="000000"/>
              </w:rPr>
              <w:t>владелец процесса, ИТ-служба</w:t>
            </w:r>
          </w:p>
        </w:tc>
      </w:tr>
      <w:tr w:rsidR="002D24A7" w:rsidRPr="006C18E3" w14:paraId="30B752B3"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CF26787" w14:textId="77777777" w:rsidR="00021B37" w:rsidRPr="006C18E3" w:rsidRDefault="00021B37" w:rsidP="00D2398B">
            <w:pPr>
              <w:widowControl w:val="0"/>
              <w:snapToGrid w:val="0"/>
              <w:jc w:val="both"/>
            </w:pPr>
            <w:r w:rsidRPr="006C18E3">
              <w:rPr>
                <w:color w:val="000000"/>
              </w:rPr>
              <w:t>Пилот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7A7B50" w14:textId="77777777" w:rsidR="00021B37" w:rsidRPr="006C18E3" w:rsidRDefault="00021B37" w:rsidP="00D2398B">
            <w:pPr>
              <w:widowControl w:val="0"/>
              <w:snapToGrid w:val="0"/>
              <w:jc w:val="both"/>
            </w:pPr>
            <w:r w:rsidRPr="006C18E3">
              <w:rPr>
                <w:color w:val="000000"/>
              </w:rPr>
              <w:t>3–4 мес.</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D97AAB" w14:textId="77777777" w:rsidR="00021B37" w:rsidRPr="006C18E3" w:rsidRDefault="00021B37" w:rsidP="00D2398B">
            <w:pPr>
              <w:widowControl w:val="0"/>
              <w:snapToGrid w:val="0"/>
              <w:jc w:val="both"/>
            </w:pPr>
            <w:r w:rsidRPr="006C18E3">
              <w:rPr>
                <w:color w:val="000000"/>
              </w:rPr>
              <w:t>настройка обработки, выпуск подписей, обучение, тестовые отправки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4393FD" w14:textId="77777777" w:rsidR="00021B37" w:rsidRPr="006C18E3" w:rsidRDefault="00021B37" w:rsidP="00D2398B">
            <w:pPr>
              <w:widowControl w:val="0"/>
              <w:snapToGrid w:val="0"/>
              <w:jc w:val="both"/>
            </w:pPr>
            <w:r w:rsidRPr="006C18E3">
              <w:rPr>
                <w:color w:val="000000"/>
              </w:rPr>
              <w:t>подтверждение работоспособности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912EA5" w14:textId="77777777" w:rsidR="006C18E3" w:rsidRPr="006C18E3" w:rsidRDefault="00021B37" w:rsidP="006C18E3">
            <w:pPr>
              <w:widowControl w:val="0"/>
              <w:snapToGrid w:val="0"/>
              <w:jc w:val="both"/>
            </w:pPr>
            <w:r w:rsidRPr="006C18E3">
              <w:rPr>
                <w:color w:val="000000"/>
              </w:rPr>
              <w:t>филиал-пилот, администратор ЭДО</w:t>
            </w:r>
          </w:p>
        </w:tc>
      </w:tr>
      <w:tr w:rsidR="00507E2A" w:rsidRPr="006C18E3" w14:paraId="437B431B"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07A5E995" w14:textId="68491799" w:rsidR="00507E2A" w:rsidRPr="006C18E3" w:rsidRDefault="00507E2A" w:rsidP="00507E2A">
            <w:pPr>
              <w:widowControl w:val="0"/>
              <w:snapToGrid w:val="0"/>
              <w:jc w:val="both"/>
              <w:rPr>
                <w:color w:val="000000"/>
              </w:rPr>
            </w:pPr>
            <w:r w:rsidRPr="006C18E3">
              <w:rPr>
                <w:color w:val="000000"/>
              </w:rPr>
              <w:t>Сопровождение и оптимизация</w:t>
            </w:r>
          </w:p>
        </w:tc>
        <w:tc>
          <w:tcPr>
            <w:tcW w:w="0" w:type="auto"/>
            <w:tcBorders>
              <w:top w:val="single" w:sz="4" w:space="0" w:color="000000"/>
              <w:left w:val="single" w:sz="4" w:space="0" w:color="000000"/>
              <w:bottom w:val="single" w:sz="4" w:space="0" w:color="000000"/>
              <w:right w:val="single" w:sz="4" w:space="0" w:color="000000"/>
            </w:tcBorders>
            <w:vAlign w:val="center"/>
          </w:tcPr>
          <w:p w14:paraId="02FEAEEE" w14:textId="571B2E69" w:rsidR="00507E2A" w:rsidRPr="006C18E3" w:rsidRDefault="00507E2A" w:rsidP="00507E2A">
            <w:pPr>
              <w:widowControl w:val="0"/>
              <w:snapToGrid w:val="0"/>
              <w:jc w:val="both"/>
              <w:rPr>
                <w:color w:val="000000"/>
              </w:rPr>
            </w:pPr>
            <w:r w:rsidRPr="006C18E3">
              <w:rPr>
                <w:color w:val="000000"/>
              </w:rPr>
              <w:t>9–12 мес.</w:t>
            </w:r>
          </w:p>
        </w:tc>
        <w:tc>
          <w:tcPr>
            <w:tcW w:w="0" w:type="auto"/>
            <w:tcBorders>
              <w:top w:val="single" w:sz="4" w:space="0" w:color="000000"/>
              <w:left w:val="single" w:sz="4" w:space="0" w:color="000000"/>
              <w:bottom w:val="single" w:sz="4" w:space="0" w:color="000000"/>
              <w:right w:val="single" w:sz="4" w:space="0" w:color="000000"/>
            </w:tcBorders>
            <w:vAlign w:val="center"/>
          </w:tcPr>
          <w:p w14:paraId="7F89A3F8" w14:textId="48D04637" w:rsidR="00507E2A" w:rsidRPr="006C18E3" w:rsidRDefault="00507E2A" w:rsidP="00507E2A">
            <w:pPr>
              <w:widowControl w:val="0"/>
              <w:snapToGrid w:val="0"/>
              <w:jc w:val="both"/>
              <w:rPr>
                <w:color w:val="000000"/>
              </w:rPr>
            </w:pPr>
            <w:r w:rsidRPr="006C18E3">
              <w:rPr>
                <w:color w:val="000000"/>
              </w:rPr>
              <w:t>Мониторинг KPI, доработка регламентов, загрузка архива</w:t>
            </w:r>
          </w:p>
        </w:tc>
        <w:tc>
          <w:tcPr>
            <w:tcW w:w="0" w:type="auto"/>
            <w:tcBorders>
              <w:top w:val="single" w:sz="4" w:space="0" w:color="000000"/>
              <w:left w:val="single" w:sz="4" w:space="0" w:color="000000"/>
              <w:bottom w:val="single" w:sz="4" w:space="0" w:color="000000"/>
              <w:right w:val="single" w:sz="4" w:space="0" w:color="000000"/>
            </w:tcBorders>
            <w:vAlign w:val="center"/>
          </w:tcPr>
          <w:p w14:paraId="5E64542F" w14:textId="79227E2C" w:rsidR="00507E2A" w:rsidRPr="006C18E3" w:rsidRDefault="00507E2A" w:rsidP="00507E2A">
            <w:pPr>
              <w:widowControl w:val="0"/>
              <w:snapToGrid w:val="0"/>
              <w:jc w:val="both"/>
              <w:rPr>
                <w:color w:val="000000"/>
              </w:rPr>
            </w:pPr>
            <w:r w:rsidRPr="006C18E3">
              <w:rPr>
                <w:color w:val="000000"/>
              </w:rPr>
              <w:t>устойчивый процесс ЭДО</w:t>
            </w:r>
          </w:p>
        </w:tc>
        <w:tc>
          <w:tcPr>
            <w:tcW w:w="0" w:type="auto"/>
            <w:tcBorders>
              <w:top w:val="single" w:sz="4" w:space="0" w:color="000000"/>
              <w:left w:val="single" w:sz="4" w:space="0" w:color="000000"/>
              <w:bottom w:val="single" w:sz="4" w:space="0" w:color="000000"/>
              <w:right w:val="single" w:sz="4" w:space="0" w:color="000000"/>
            </w:tcBorders>
            <w:vAlign w:val="center"/>
          </w:tcPr>
          <w:p w14:paraId="49FE7FD7" w14:textId="3B4F6827" w:rsidR="00507E2A" w:rsidRPr="006C18E3" w:rsidRDefault="00507E2A" w:rsidP="00507E2A">
            <w:pPr>
              <w:widowControl w:val="0"/>
              <w:snapToGrid w:val="0"/>
              <w:jc w:val="both"/>
              <w:rPr>
                <w:color w:val="000000"/>
              </w:rPr>
            </w:pPr>
            <w:r w:rsidRPr="006C18E3">
              <w:rPr>
                <w:color w:val="000000"/>
              </w:rPr>
              <w:t>администратор ЭДО, владельцы процессов</w:t>
            </w:r>
          </w:p>
        </w:tc>
      </w:tr>
    </w:tbl>
    <w:p w14:paraId="3EB2DABF"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[10; 14; 16; 21; 22].</w:t>
      </w:r>
    </w:p>
    <w:p w14:paraId="6E7EA8E7" w14:textId="77777777" w:rsidR="000D4893" w:rsidRDefault="000D4893"/>
    <w:p w14:paraId="0C2285C1"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План-график (табл. 2.2.2) отражает постепенную логику внедрения: от диагностики и пилота к тиражированию и дальнейшей оптимизации. Такой порядок помогает стабилизировать обмен на ограниченном контуре и только затем подключать остальные филиалы. Подход снижает риски и позволяет наращивать долю ЭДО без резких изменений нагрузки на персонал и систему.</w:t>
      </w:r>
    </w:p>
    <w:p w14:paraId="2371FCE1"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Описанные в параграфе этапы показывают, что внедрение ЭДО — это всегда постепенный и контролируемый процесс. Техническая часть тесно </w:t>
      </w:r>
      <w:r w:rsidRPr="00D2398B">
        <w:rPr>
          <w:color w:val="000000"/>
          <w:sz w:val="28"/>
          <w:szCs w:val="28"/>
        </w:rPr>
        <w:lastRenderedPageBreak/>
        <w:t>связана с обучением сотрудников, наведением порядка в справочниках и корректировкой регламентов. Учитывая масштаб ТТС и неоднородность документооборота, такой подход помогает снизить риски и вывести систему на стабильную работу, что создаёт основу для последующей оценки экономического эффекта и дальнейшего развития ЭДО в компании.</w:t>
      </w:r>
    </w:p>
    <w:p w14:paraId="66FF0D51"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Оценка эффекта внедрения ЭДО позволяет понять, какие расходы понесёт ТТС и какую отдачу даст переход. Расчёт строится на сравнении текущей модели работы и будущего состояния, включая трудозатраты, стоимость обработки документов, почтовые отправления, тарифы оператора и затраты на электронную подпись [21, с. 232–236].</w:t>
      </w:r>
    </w:p>
    <w:p w14:paraId="61AEC480"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Пилот практически не требует вложений: бесплатный тариф СБИС включает до пяти пользователей, 1 ГБ хранилища и десять исходящих документов в квартал [18, с. 4–6]. Основные расходы возникают при промышленном запуске: квалифицированная подпись стоит 3 000–4 000 руб., аппаратный носитель — 2 000–2 600 руб., рабочее место подписанта — около 1 850 руб., а модуль архивного хранения — около 5 000 руб. [18, с. 6–10]. Использование существующих сертификатов 1С-Отчётности снижает часть затрат [10, с. 3–5].</w:t>
      </w:r>
    </w:p>
    <w:p w14:paraId="08B547CF"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Основной эффект формируется за счёт сокращения ручной работы. Интеграция 1С и СБИС устраняет печать, сканирование и перенос документов между системами. Автоматические комплекты, статусы и групповая отправка ускоряют обработку и уменьшают нагрузку на бухгалтерию и операционные подразделения [14, с. 6–10; 16, с. 4–9]. По учебникам по ДОУ, электронное согласование сокращает цикл документа и снижает риск потерь [21, с. 237–240; 22, с. 163–171].</w:t>
      </w:r>
    </w:p>
    <w:p w14:paraId="2D90737E" w14:textId="77777777" w:rsidR="00704B3B" w:rsidRDefault="00704B3B" w:rsidP="00D2398B">
      <w:pPr>
        <w:widowControl w:val="0"/>
        <w:snapToGrid w:val="0"/>
        <w:spacing w:line="360" w:lineRule="auto"/>
        <w:ind w:firstLine="709"/>
        <w:jc w:val="both"/>
        <w:rPr>
          <w:color w:val="000000"/>
          <w:sz w:val="28"/>
          <w:szCs w:val="28"/>
        </w:rPr>
      </w:pPr>
      <w:r w:rsidRPr="00D2398B">
        <w:rPr>
          <w:color w:val="000000"/>
          <w:sz w:val="28"/>
          <w:szCs w:val="28"/>
        </w:rPr>
        <w:t>Методика TCO учитывает лицензии, подписи, оборудование, обучение и сопровождение [21, с. 241–246], а ROI отражает экономию на печати, почте, скорости обработки и снижении ошибок. Приём документов в СБИС бесплатен, что позволяет устойчиво удерживать переменные расходы [18, с. 4–6].</w:t>
      </w:r>
    </w:p>
    <w:p w14:paraId="19AB7175"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612C5052" w14:textId="77777777" w:rsidR="002D24A7" w:rsidRDefault="00704B3B" w:rsidP="002D24A7">
      <w:pPr>
        <w:pStyle w:val="ae"/>
        <w:widowControl w:val="0"/>
        <w:snapToGrid w:val="0"/>
        <w:spacing w:before="0" w:beforeAutospacing="0" w:after="0" w:afterAutospacing="0" w:line="360" w:lineRule="auto"/>
        <w:jc w:val="right"/>
        <w:rPr>
          <w:color w:val="000000"/>
          <w:sz w:val="28"/>
          <w:szCs w:val="28"/>
        </w:rPr>
      </w:pPr>
      <w:r w:rsidRPr="00D2398B">
        <w:rPr>
          <w:color w:val="000000"/>
          <w:sz w:val="28"/>
          <w:szCs w:val="28"/>
        </w:rPr>
        <w:lastRenderedPageBreak/>
        <w:t>Таблица 2.2.3</w:t>
      </w:r>
    </w:p>
    <w:p w14:paraId="7C124A2E" w14:textId="77777777" w:rsidR="00704B3B" w:rsidRPr="00D2398B" w:rsidRDefault="002D24A7" w:rsidP="002D24A7">
      <w:pPr>
        <w:pStyle w:val="ae"/>
        <w:widowControl w:val="0"/>
        <w:snapToGrid w:val="0"/>
        <w:spacing w:before="0" w:beforeAutospacing="0" w:after="0" w:afterAutospacing="0" w:line="360" w:lineRule="auto"/>
        <w:jc w:val="center"/>
        <w:rPr>
          <w:color w:val="000000"/>
          <w:sz w:val="28"/>
          <w:szCs w:val="28"/>
        </w:rPr>
      </w:pPr>
      <w:r>
        <w:rPr>
          <w:color w:val="000000"/>
          <w:sz w:val="28"/>
          <w:szCs w:val="28"/>
        </w:rPr>
        <w:t>Р</w:t>
      </w:r>
      <w:r w:rsidR="00704B3B" w:rsidRPr="00D2398B">
        <w:rPr>
          <w:color w:val="000000"/>
          <w:sz w:val="28"/>
          <w:szCs w:val="28"/>
        </w:rPr>
        <w:t>асчёт экономического эффекта внедрения ЭДО на базе СБИС в ТТС</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1496"/>
        <w:gridCol w:w="2337"/>
        <w:gridCol w:w="2146"/>
        <w:gridCol w:w="1997"/>
      </w:tblGrid>
      <w:tr w:rsidR="00507E2A" w:rsidRPr="002D24A7" w14:paraId="73AB211F" w14:textId="77777777" w:rsidTr="00507E2A">
        <w:trPr>
          <w:tblHeade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64B4B23B" w14:textId="77777777" w:rsidR="00704B3B" w:rsidRPr="002D24A7" w:rsidRDefault="00704B3B" w:rsidP="00D2398B">
            <w:pPr>
              <w:widowControl w:val="0"/>
              <w:snapToGrid w:val="0"/>
              <w:jc w:val="both"/>
            </w:pPr>
            <w:r w:rsidRPr="002D24A7">
              <w:rPr>
                <w:color w:val="000000"/>
              </w:rPr>
              <w:t>Статья</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03267474" w14:textId="77777777" w:rsidR="00704B3B" w:rsidRPr="002D24A7" w:rsidRDefault="00704B3B" w:rsidP="00D2398B">
            <w:pPr>
              <w:widowControl w:val="0"/>
              <w:snapToGrid w:val="0"/>
              <w:jc w:val="both"/>
            </w:pPr>
            <w:r w:rsidRPr="002D24A7">
              <w:rPr>
                <w:color w:val="000000"/>
              </w:rPr>
              <w:t>«Как есть»</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754E32A5" w14:textId="77777777" w:rsidR="00704B3B" w:rsidRPr="002D24A7" w:rsidRDefault="00704B3B" w:rsidP="00D2398B">
            <w:pPr>
              <w:widowControl w:val="0"/>
              <w:snapToGrid w:val="0"/>
              <w:jc w:val="both"/>
            </w:pPr>
            <w:r w:rsidRPr="002D24A7">
              <w:rPr>
                <w:color w:val="000000"/>
              </w:rPr>
              <w:t>«Как будет»</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53F9E019" w14:textId="77777777" w:rsidR="00704B3B" w:rsidRPr="002D24A7" w:rsidRDefault="00704B3B" w:rsidP="00D2398B">
            <w:pPr>
              <w:widowControl w:val="0"/>
              <w:snapToGrid w:val="0"/>
              <w:jc w:val="both"/>
            </w:pPr>
            <w:r w:rsidRPr="002D24A7">
              <w:rPr>
                <w:color w:val="000000"/>
              </w:rPr>
              <w:t>Экономия, тыс. руб.</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34170F1A" w14:textId="77777777" w:rsidR="00704B3B" w:rsidRPr="002D24A7" w:rsidRDefault="00704B3B" w:rsidP="00D2398B">
            <w:pPr>
              <w:widowControl w:val="0"/>
              <w:snapToGrid w:val="0"/>
              <w:jc w:val="both"/>
            </w:pPr>
            <w:r w:rsidRPr="002D24A7">
              <w:rPr>
                <w:color w:val="000000"/>
              </w:rPr>
              <w:t>Комментарий</w:t>
            </w:r>
          </w:p>
        </w:tc>
      </w:tr>
      <w:tr w:rsidR="00507E2A" w:rsidRPr="002D24A7" w14:paraId="4964355F"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0722A9D0" w14:textId="77777777" w:rsidR="00704B3B" w:rsidRPr="002D24A7" w:rsidRDefault="00704B3B" w:rsidP="00D2398B">
            <w:pPr>
              <w:widowControl w:val="0"/>
              <w:snapToGrid w:val="0"/>
              <w:jc w:val="both"/>
            </w:pPr>
            <w:r w:rsidRPr="002D24A7">
              <w:rPr>
                <w:color w:val="000000"/>
              </w:rPr>
              <w:t>Почтовые расходы</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57D9344D" w14:textId="77777777" w:rsidR="00704B3B" w:rsidRPr="002D24A7" w:rsidRDefault="00704B3B" w:rsidP="00D2398B">
            <w:pPr>
              <w:widowControl w:val="0"/>
              <w:snapToGrid w:val="0"/>
              <w:jc w:val="both"/>
            </w:pPr>
            <w:r w:rsidRPr="002D24A7">
              <w:rPr>
                <w:color w:val="000000"/>
              </w:rPr>
              <w:t>высокая доля бумаги</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42B86077" w14:textId="77777777" w:rsidR="00704B3B" w:rsidRPr="002D24A7" w:rsidRDefault="00704B3B" w:rsidP="00D2398B">
            <w:pPr>
              <w:widowControl w:val="0"/>
              <w:snapToGrid w:val="0"/>
              <w:jc w:val="both"/>
            </w:pPr>
            <w:r w:rsidRPr="002D24A7">
              <w:rPr>
                <w:color w:val="000000"/>
              </w:rPr>
              <w:t>почти исключены</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36597DB0" w14:textId="77777777" w:rsidR="00704B3B" w:rsidRPr="002D24A7" w:rsidRDefault="00704B3B" w:rsidP="00D2398B">
            <w:pPr>
              <w:widowControl w:val="0"/>
              <w:snapToGrid w:val="0"/>
              <w:jc w:val="both"/>
            </w:pPr>
            <w:r w:rsidRPr="002D24A7">
              <w:rPr>
                <w:color w:val="000000"/>
              </w:rPr>
              <w:t>высокая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22379537" w14:textId="77777777" w:rsidR="00704B3B" w:rsidRPr="002D24A7" w:rsidRDefault="00704B3B" w:rsidP="00D2398B">
            <w:pPr>
              <w:widowControl w:val="0"/>
              <w:snapToGrid w:val="0"/>
              <w:jc w:val="both"/>
            </w:pPr>
            <w:r w:rsidRPr="002D24A7">
              <w:rPr>
                <w:color w:val="000000"/>
              </w:rPr>
              <w:t>переход УПД и актов в ЭДО</w:t>
            </w:r>
          </w:p>
        </w:tc>
      </w:tr>
      <w:tr w:rsidR="00507E2A" w:rsidRPr="002D24A7" w14:paraId="317AB4DA"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745465CB" w14:textId="77777777" w:rsidR="006C18E3" w:rsidRPr="002D24A7" w:rsidRDefault="006C18E3" w:rsidP="00A16543">
            <w:pPr>
              <w:widowControl w:val="0"/>
              <w:snapToGrid w:val="0"/>
              <w:jc w:val="both"/>
            </w:pPr>
            <w:r w:rsidRPr="002D24A7">
              <w:rPr>
                <w:color w:val="000000"/>
              </w:rPr>
              <w:t>Печать и бумага</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64D20558" w14:textId="77777777" w:rsidR="006C18E3" w:rsidRPr="002D24A7" w:rsidRDefault="006C18E3" w:rsidP="00A16543">
            <w:pPr>
              <w:widowControl w:val="0"/>
              <w:snapToGrid w:val="0"/>
              <w:jc w:val="both"/>
            </w:pPr>
            <w:r w:rsidRPr="002D24A7">
              <w:rPr>
                <w:color w:val="000000"/>
              </w:rPr>
              <w:t>значительные</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6823F0AF" w14:textId="77777777" w:rsidR="006C18E3" w:rsidRPr="002D24A7" w:rsidRDefault="006C18E3" w:rsidP="00A16543">
            <w:pPr>
              <w:widowControl w:val="0"/>
              <w:snapToGrid w:val="0"/>
              <w:jc w:val="both"/>
            </w:pPr>
            <w:r w:rsidRPr="002D24A7">
              <w:rPr>
                <w:color w:val="000000"/>
              </w:rPr>
              <w:t>минимальны</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45D5631C" w14:textId="77777777" w:rsidR="006C18E3" w:rsidRPr="002D24A7" w:rsidRDefault="006C18E3" w:rsidP="00A16543">
            <w:pPr>
              <w:widowControl w:val="0"/>
              <w:snapToGrid w:val="0"/>
              <w:jc w:val="both"/>
            </w:pPr>
            <w:r w:rsidRPr="002D24A7">
              <w:rPr>
                <w:color w:val="000000"/>
              </w:rPr>
              <w:t>высокая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2647F47A" w14:textId="77777777" w:rsidR="006C18E3" w:rsidRPr="002D24A7" w:rsidRDefault="006C18E3" w:rsidP="00A16543">
            <w:pPr>
              <w:widowControl w:val="0"/>
              <w:snapToGrid w:val="0"/>
              <w:jc w:val="both"/>
            </w:pPr>
            <w:r w:rsidRPr="002D24A7">
              <w:rPr>
                <w:color w:val="000000"/>
              </w:rPr>
              <w:t>документы переходят в электронный вид</w:t>
            </w:r>
          </w:p>
        </w:tc>
      </w:tr>
      <w:tr w:rsidR="00507E2A" w:rsidRPr="002D24A7" w14:paraId="3FAE9855"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4B78E271" w14:textId="77777777" w:rsidR="006C18E3" w:rsidRPr="002D24A7" w:rsidRDefault="006C18E3" w:rsidP="00A16543">
            <w:pPr>
              <w:widowControl w:val="0"/>
              <w:snapToGrid w:val="0"/>
              <w:jc w:val="both"/>
            </w:pPr>
            <w:r w:rsidRPr="002D24A7">
              <w:rPr>
                <w:color w:val="000000"/>
              </w:rPr>
              <w:t>Трудозатраты</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7793DB52" w14:textId="77777777" w:rsidR="006C18E3" w:rsidRPr="002D24A7" w:rsidRDefault="006C18E3" w:rsidP="00A16543">
            <w:pPr>
              <w:widowControl w:val="0"/>
              <w:snapToGrid w:val="0"/>
              <w:jc w:val="both"/>
            </w:pPr>
            <w:r w:rsidRPr="002D24A7">
              <w:rPr>
                <w:color w:val="000000"/>
              </w:rPr>
              <w:t>ручные операции</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7E51C38F" w14:textId="77777777" w:rsidR="006C18E3" w:rsidRPr="002D24A7" w:rsidRDefault="006C18E3" w:rsidP="00A16543">
            <w:pPr>
              <w:widowControl w:val="0"/>
              <w:snapToGrid w:val="0"/>
              <w:jc w:val="both"/>
            </w:pPr>
            <w:r w:rsidRPr="002D24A7">
              <w:rPr>
                <w:color w:val="000000"/>
              </w:rPr>
              <w:t>автоматизация</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21C83F02" w14:textId="77777777" w:rsidR="006C18E3" w:rsidRPr="002D24A7" w:rsidRDefault="006C18E3" w:rsidP="00A16543">
            <w:pPr>
              <w:widowControl w:val="0"/>
              <w:snapToGrid w:val="0"/>
              <w:jc w:val="both"/>
            </w:pPr>
            <w:r w:rsidRPr="002D24A7">
              <w:rPr>
                <w:color w:val="000000"/>
              </w:rPr>
              <w:t>высокая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1A260586" w14:textId="77777777" w:rsidR="006C18E3" w:rsidRPr="002D24A7" w:rsidRDefault="006C18E3" w:rsidP="00A16543">
            <w:pPr>
              <w:widowControl w:val="0"/>
              <w:snapToGrid w:val="0"/>
              <w:jc w:val="both"/>
            </w:pPr>
            <w:r w:rsidRPr="002D24A7">
              <w:rPr>
                <w:color w:val="000000"/>
              </w:rPr>
              <w:t>ускорение обработки</w:t>
            </w:r>
          </w:p>
        </w:tc>
      </w:tr>
      <w:tr w:rsidR="00507E2A" w:rsidRPr="002D24A7" w14:paraId="68343B73"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2816C6A1" w14:textId="77777777" w:rsidR="006C18E3" w:rsidRPr="002D24A7" w:rsidRDefault="006C18E3" w:rsidP="00A16543">
            <w:pPr>
              <w:widowControl w:val="0"/>
              <w:snapToGrid w:val="0"/>
              <w:jc w:val="both"/>
            </w:pPr>
            <w:r w:rsidRPr="002D24A7">
              <w:rPr>
                <w:color w:val="000000"/>
              </w:rPr>
              <w:t>Архив</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0CCEC87C" w14:textId="77777777" w:rsidR="006C18E3" w:rsidRPr="002D24A7" w:rsidRDefault="006C18E3" w:rsidP="00A16543">
            <w:pPr>
              <w:widowControl w:val="0"/>
              <w:snapToGrid w:val="0"/>
              <w:jc w:val="both"/>
            </w:pPr>
            <w:r w:rsidRPr="002D24A7">
              <w:rPr>
                <w:color w:val="000000"/>
              </w:rPr>
              <w:t>бумажные фонды</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73EE0726" w14:textId="77777777" w:rsidR="006C18E3" w:rsidRPr="002D24A7" w:rsidRDefault="006C18E3" w:rsidP="00A16543">
            <w:pPr>
              <w:widowControl w:val="0"/>
              <w:snapToGrid w:val="0"/>
              <w:jc w:val="both"/>
            </w:pPr>
            <w:r w:rsidRPr="002D24A7">
              <w:rPr>
                <w:color w:val="000000"/>
              </w:rPr>
              <w:t>электронный архив</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0D952F4C" w14:textId="77777777" w:rsidR="006C18E3" w:rsidRPr="002D24A7" w:rsidRDefault="006C18E3" w:rsidP="00A16543">
            <w:pPr>
              <w:widowControl w:val="0"/>
              <w:snapToGrid w:val="0"/>
              <w:jc w:val="both"/>
            </w:pPr>
            <w:r w:rsidRPr="002D24A7">
              <w:rPr>
                <w:color w:val="000000"/>
              </w:rPr>
              <w:t>средняя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2F443F11" w14:textId="77777777" w:rsidR="006C18E3" w:rsidRPr="002D24A7" w:rsidRDefault="006C18E3" w:rsidP="00A16543">
            <w:pPr>
              <w:widowControl w:val="0"/>
              <w:snapToGrid w:val="0"/>
              <w:jc w:val="both"/>
            </w:pPr>
            <w:r w:rsidRPr="002D24A7">
              <w:rPr>
                <w:color w:val="000000"/>
              </w:rPr>
              <w:t>снижение расходов на хранение</w:t>
            </w:r>
          </w:p>
        </w:tc>
      </w:tr>
      <w:tr w:rsidR="00507E2A" w:rsidRPr="002D24A7" w14:paraId="6DA98DAD"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36D9A789" w14:textId="77777777" w:rsidR="006C18E3" w:rsidRPr="002D24A7" w:rsidRDefault="006C18E3" w:rsidP="00A16543">
            <w:pPr>
              <w:widowControl w:val="0"/>
              <w:snapToGrid w:val="0"/>
              <w:jc w:val="both"/>
            </w:pPr>
            <w:r w:rsidRPr="002D24A7">
              <w:rPr>
                <w:color w:val="000000"/>
              </w:rPr>
              <w:t>Штрафы/риски</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56FCF6CE" w14:textId="77777777" w:rsidR="006C18E3" w:rsidRPr="002D24A7" w:rsidRDefault="006C18E3" w:rsidP="00A16543">
            <w:pPr>
              <w:widowControl w:val="0"/>
              <w:snapToGrid w:val="0"/>
              <w:jc w:val="both"/>
            </w:pPr>
            <w:r w:rsidRPr="002D24A7">
              <w:rPr>
                <w:color w:val="000000"/>
              </w:rPr>
              <w:t>вероятность просрочек</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419513FA" w14:textId="77777777" w:rsidR="006C18E3" w:rsidRPr="002D24A7" w:rsidRDefault="006C18E3" w:rsidP="00A16543">
            <w:pPr>
              <w:widowControl w:val="0"/>
              <w:snapToGrid w:val="0"/>
              <w:jc w:val="both"/>
            </w:pPr>
            <w:r w:rsidRPr="002D24A7">
              <w:rPr>
                <w:color w:val="000000"/>
              </w:rPr>
              <w:t>минимизация ошибок</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0F2C412E" w14:textId="77777777" w:rsidR="006C18E3" w:rsidRPr="002D24A7" w:rsidRDefault="006C18E3" w:rsidP="00A16543">
            <w:pPr>
              <w:widowControl w:val="0"/>
              <w:snapToGrid w:val="0"/>
              <w:jc w:val="both"/>
            </w:pPr>
            <w:r w:rsidRPr="002D24A7">
              <w:rPr>
                <w:color w:val="000000"/>
              </w:rPr>
              <w:t>снижение</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2FCD2FA5" w14:textId="77777777" w:rsidR="006C18E3" w:rsidRPr="002D24A7" w:rsidRDefault="006C18E3" w:rsidP="00A16543">
            <w:pPr>
              <w:widowControl w:val="0"/>
              <w:snapToGrid w:val="0"/>
              <w:jc w:val="both"/>
            </w:pPr>
            <w:r w:rsidRPr="002D24A7">
              <w:rPr>
                <w:color w:val="000000"/>
              </w:rPr>
              <w:t>автоматический контроль статусов</w:t>
            </w:r>
          </w:p>
        </w:tc>
      </w:tr>
      <w:tr w:rsidR="00507E2A" w:rsidRPr="002D24A7" w14:paraId="35483567"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1CAD23A8" w14:textId="77777777" w:rsidR="006C18E3" w:rsidRPr="002D24A7" w:rsidRDefault="006C18E3" w:rsidP="00A16543">
            <w:pPr>
              <w:widowControl w:val="0"/>
              <w:snapToGrid w:val="0"/>
              <w:jc w:val="both"/>
            </w:pPr>
            <w:r w:rsidRPr="002D24A7">
              <w:rPr>
                <w:color w:val="000000"/>
              </w:rPr>
              <w:t>Итого</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393D969C" w14:textId="77777777" w:rsidR="006C18E3" w:rsidRPr="002D24A7" w:rsidRDefault="006C18E3" w:rsidP="00A16543">
            <w:pPr>
              <w:widowControl w:val="0"/>
              <w:snapToGrid w:val="0"/>
              <w:jc w:val="both"/>
            </w:pPr>
            <w:r w:rsidRPr="002D24A7">
              <w:rPr>
                <w:color w:val="000000"/>
              </w:rPr>
              <w:t>—</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0AC7A974" w14:textId="77777777" w:rsidR="006C18E3" w:rsidRPr="002D24A7" w:rsidRDefault="006C18E3" w:rsidP="00A16543">
            <w:pPr>
              <w:widowControl w:val="0"/>
              <w:snapToGrid w:val="0"/>
              <w:jc w:val="both"/>
            </w:pPr>
            <w:r w:rsidRPr="002D24A7">
              <w:rPr>
                <w:color w:val="000000"/>
              </w:rPr>
              <w:t>—</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28BC8542" w14:textId="77777777" w:rsidR="006C18E3" w:rsidRPr="002D24A7" w:rsidRDefault="006C18E3" w:rsidP="00A16543">
            <w:pPr>
              <w:widowControl w:val="0"/>
              <w:snapToGrid w:val="0"/>
              <w:jc w:val="both"/>
            </w:pPr>
            <w:r w:rsidRPr="002D24A7">
              <w:rPr>
                <w:color w:val="000000"/>
              </w:rPr>
              <w:t>совокупный эффект</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6350FEB4" w14:textId="77777777" w:rsidR="006C18E3" w:rsidRPr="002D24A7" w:rsidRDefault="006C18E3" w:rsidP="00A16543">
            <w:pPr>
              <w:widowControl w:val="0"/>
              <w:snapToGrid w:val="0"/>
              <w:jc w:val="both"/>
            </w:pPr>
            <w:r w:rsidRPr="002D24A7">
              <w:rPr>
                <w:color w:val="000000"/>
              </w:rPr>
              <w:t>укрупнённая оценка</w:t>
            </w:r>
          </w:p>
        </w:tc>
      </w:tr>
    </w:tbl>
    <w:p w14:paraId="57817216" w14:textId="3FA2AC2F" w:rsidR="000D4893" w:rsidRPr="00507E2A" w:rsidRDefault="00704B3B" w:rsidP="00507E2A">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[14; 16; 18; 21; 22].</w:t>
      </w:r>
    </w:p>
    <w:p w14:paraId="1C029DFF" w14:textId="77777777" w:rsidR="00704B3B" w:rsidRDefault="00704B3B" w:rsidP="00D2398B">
      <w:pPr>
        <w:widowControl w:val="0"/>
        <w:snapToGrid w:val="0"/>
        <w:spacing w:line="360" w:lineRule="auto"/>
        <w:ind w:firstLine="709"/>
        <w:jc w:val="both"/>
        <w:rPr>
          <w:color w:val="000000"/>
          <w:sz w:val="28"/>
          <w:szCs w:val="28"/>
        </w:rPr>
      </w:pPr>
      <w:r w:rsidRPr="00D2398B">
        <w:rPr>
          <w:color w:val="000000"/>
          <w:sz w:val="28"/>
          <w:szCs w:val="28"/>
        </w:rPr>
        <w:t>Примечание: расчёт ориентировочный, зависит от объёмов документооборота.</w:t>
      </w:r>
    </w:p>
    <w:p w14:paraId="2B73F79C"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1AEEE973"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Таблица показывает, что экономия формируется прежде всего за счёт отказа от бумажных процессов, снижения почтовых отправлений и сокращения времени обработки документов. Переход к электронному архиву уменьшает долгосрочные издержки и улучшает доступ к документам. На уровне сети эффект усиливается благодаря масштабу.</w:t>
      </w:r>
    </w:p>
    <w:p w14:paraId="5A7EA915" w14:textId="34EBD7D7" w:rsidR="0032437B" w:rsidRDefault="00704B3B" w:rsidP="002D24A7">
      <w:pPr>
        <w:widowControl w:val="0"/>
        <w:snapToGrid w:val="0"/>
        <w:spacing w:line="360" w:lineRule="auto"/>
        <w:ind w:firstLine="709"/>
        <w:jc w:val="both"/>
        <w:rPr>
          <w:color w:val="000000"/>
          <w:sz w:val="28"/>
          <w:szCs w:val="28"/>
        </w:rPr>
      </w:pPr>
      <w:r w:rsidRPr="00D2398B">
        <w:rPr>
          <w:color w:val="000000"/>
          <w:sz w:val="28"/>
          <w:szCs w:val="28"/>
        </w:rPr>
        <w:t xml:space="preserve">В целом ЭДО даёт не только финансовую отдачу, но и заметно повышает управляемость: </w:t>
      </w:r>
      <w:r w:rsidRPr="004130B1">
        <w:rPr>
          <w:color w:val="000000"/>
          <w:sz w:val="28"/>
          <w:szCs w:val="28"/>
        </w:rPr>
        <w:t>документы проход</w:t>
      </w:r>
      <w:r w:rsidR="00A540F1" w:rsidRPr="004130B1">
        <w:rPr>
          <w:color w:val="000000"/>
          <w:sz w:val="28"/>
          <w:szCs w:val="28"/>
        </w:rPr>
        <w:t>я</w:t>
      </w:r>
      <w:r w:rsidRPr="004130B1">
        <w:rPr>
          <w:color w:val="000000"/>
          <w:sz w:val="28"/>
          <w:szCs w:val="28"/>
        </w:rPr>
        <w:t>т</w:t>
      </w:r>
      <w:r w:rsidR="004130B1">
        <w:rPr>
          <w:color w:val="000000"/>
          <w:sz w:val="28"/>
          <w:szCs w:val="28"/>
        </w:rPr>
        <w:t xml:space="preserve"> жизненный цикл</w:t>
      </w:r>
      <w:r w:rsidRPr="004130B1">
        <w:rPr>
          <w:color w:val="000000"/>
          <w:sz w:val="28"/>
          <w:szCs w:val="28"/>
        </w:rPr>
        <w:t xml:space="preserve"> быстрее</w:t>
      </w:r>
      <w:r w:rsidRPr="00D2398B">
        <w:rPr>
          <w:color w:val="000000"/>
          <w:sz w:val="28"/>
          <w:szCs w:val="28"/>
        </w:rPr>
        <w:t>, риски ошибок снижаются, а прозрачность процессов увеличивается. Это создаёт основу для дальнейшего роста доли ЭДО и включения новых потоков в интеграцию.</w:t>
      </w:r>
    </w:p>
    <w:p w14:paraId="48296F55" w14:textId="77777777" w:rsidR="00AB7DD0" w:rsidRPr="00D2398B" w:rsidRDefault="00C130B5" w:rsidP="002D24A7">
      <w:pPr>
        <w:pStyle w:val="2"/>
        <w:keepNext w:val="0"/>
        <w:keepLines w:val="0"/>
        <w:snapToGrid w:val="0"/>
        <w:spacing w:before="0" w:after="0" w:line="360" w:lineRule="auto"/>
        <w:jc w:val="center"/>
        <w:rPr>
          <w:b/>
          <w:bCs/>
          <w:color w:val="000000"/>
          <w:sz w:val="28"/>
          <w:szCs w:val="28"/>
        </w:rPr>
      </w:pPr>
      <w:bookmarkStart w:id="14" w:name="_Toc223977279"/>
      <w:r>
        <w:rPr>
          <w:rFonts w:ascii="Times New Roman" w:eastAsia="Times New Roman" w:hAnsi="Times New Roman" w:cs="Times New Roman"/>
          <w:b/>
          <w:color w:val="000000"/>
          <w:sz w:val="28"/>
        </w:rPr>
        <w:t>2.3. Эффективность и альтернативы: расчёт эффектов и сравнение с Диадок и 1С-ЭДО</w:t>
      </w:r>
      <w:bookmarkEnd w:id="14"/>
    </w:p>
    <w:p w14:paraId="78A0EE83" w14:textId="77777777" w:rsidR="000D4893" w:rsidRDefault="000D4893">
      <w:pPr>
        <w:widowControl w:val="0"/>
        <w:snapToGrid w:val="0"/>
        <w:spacing w:line="360" w:lineRule="auto"/>
      </w:pPr>
    </w:p>
    <w:p w14:paraId="50EB013D" w14:textId="77777777" w:rsidR="002D24A7" w:rsidRDefault="00A45418" w:rsidP="00D2398B">
      <w:pPr>
        <w:widowControl w:val="0"/>
        <w:snapToGrid w:val="0"/>
        <w:spacing w:line="360" w:lineRule="auto"/>
        <w:ind w:firstLine="709"/>
        <w:jc w:val="both"/>
        <w:rPr>
          <w:color w:val="000000"/>
          <w:sz w:val="28"/>
          <w:szCs w:val="28"/>
        </w:rPr>
      </w:pPr>
      <w:r w:rsidRPr="00D2398B">
        <w:rPr>
          <w:color w:val="000000"/>
          <w:sz w:val="28"/>
          <w:szCs w:val="28"/>
        </w:rPr>
        <w:t xml:space="preserve">Переход от описания архитектуры ЭДО к его практической оценке требует опоры на данные о фактических расходах компании и отраслевых ориентирах. В </w:t>
      </w:r>
      <w:r w:rsidRPr="00D2398B">
        <w:rPr>
          <w:color w:val="000000"/>
          <w:sz w:val="28"/>
          <w:szCs w:val="28"/>
        </w:rPr>
        <w:lastRenderedPageBreak/>
        <w:t>исследованиях подчёркивается, что цифровой обмен снижает удельную стоимость обработки документа и уменьшает трудозатраты на 20–40 процентов «за счёт устранения бумажных операций» [8, с. 5–7].</w:t>
      </w:r>
    </w:p>
    <w:p w14:paraId="629B5F58" w14:textId="77777777" w:rsidR="00C34625" w:rsidRDefault="00A45418" w:rsidP="00D2398B">
      <w:pPr>
        <w:widowControl w:val="0"/>
        <w:snapToGrid w:val="0"/>
        <w:spacing w:line="360" w:lineRule="auto"/>
        <w:ind w:firstLine="709"/>
        <w:jc w:val="both"/>
        <w:rPr>
          <w:color w:val="000000"/>
          <w:sz w:val="28"/>
          <w:szCs w:val="28"/>
        </w:rPr>
      </w:pPr>
      <w:r w:rsidRPr="00D2398B">
        <w:rPr>
          <w:color w:val="000000"/>
          <w:sz w:val="28"/>
          <w:szCs w:val="28"/>
        </w:rPr>
        <w:t>Статистика рынка также показывает, что крупные сетевые компании чувствительны к стоимости операторских услуг и рискам отказов при обмене [26, с. 8–12]. Поэтому для ТТС используется расчётная модель: она не является официальной отчётностью, но позволяет оценить эффект внедрения на основе типичных объёмов документооборота и требований ФНС к формату УПД 5.03 [30, с. 3–6; 31, с. 5–8].</w:t>
      </w:r>
    </w:p>
    <w:p w14:paraId="7DA5992B" w14:textId="77777777" w:rsidR="00C34625" w:rsidRPr="00C34625" w:rsidRDefault="00C34625" w:rsidP="00D2398B">
      <w:pPr>
        <w:widowControl w:val="0"/>
        <w:snapToGrid w:val="0"/>
        <w:spacing w:line="360" w:lineRule="auto"/>
        <w:ind w:firstLine="709"/>
        <w:jc w:val="both"/>
        <w:rPr>
          <w:color w:val="000000"/>
          <w:sz w:val="28"/>
          <w:szCs w:val="28"/>
        </w:rPr>
      </w:pPr>
      <w:r w:rsidRPr="00C34625">
        <w:rPr>
          <w:color w:val="000000"/>
          <w:sz w:val="28"/>
          <w:szCs w:val="28"/>
        </w:rPr>
        <w:t>Следует отметить, что реальные объёмы документооборота компании не публикуются, поэтому расчёты основаны на модельных допущениях. Показатели калиброваны по типичным значениям для крупных дилерских сетей и рыночным оценкам нагрузки на ЭДО [8; 26], а также соотносятся с открытыми данным ТТС [9; 23; 24]. Такой подход позволяет сформировать объективный ориентир для сравнения операторов и оценки экономического эффекта.</w:t>
      </w:r>
    </w:p>
    <w:p w14:paraId="54F1FD88" w14:textId="77777777" w:rsidR="00C23A49" w:rsidRPr="00D2398B" w:rsidRDefault="00A45418" w:rsidP="00D2398B">
      <w:pPr>
        <w:widowControl w:val="0"/>
        <w:snapToGrid w:val="0"/>
        <w:spacing w:line="360" w:lineRule="auto"/>
        <w:ind w:firstLine="709"/>
        <w:jc w:val="both"/>
        <w:rPr>
          <w:color w:val="000000"/>
          <w:sz w:val="28"/>
          <w:szCs w:val="28"/>
        </w:rPr>
      </w:pPr>
      <w:r w:rsidRPr="00D2398B">
        <w:rPr>
          <w:color w:val="000000"/>
          <w:sz w:val="28"/>
          <w:szCs w:val="28"/>
        </w:rPr>
        <w:t>Сопоставление расходов «как есть» и «как будет» соответствует подходам корпоративной цифровой трансформации [19, с. 4–9] и даёт основу для количественных выводов, управленческих рекомендаций и трёхлетнего прогноза развития ЭДО. Результаты</w:t>
      </w:r>
      <w:r w:rsidR="00C23A49" w:rsidRPr="00D2398B">
        <w:rPr>
          <w:color w:val="000000"/>
          <w:sz w:val="28"/>
          <w:szCs w:val="28"/>
        </w:rPr>
        <w:t xml:space="preserve"> представлен</w:t>
      </w:r>
      <w:r w:rsidRPr="00D2398B">
        <w:rPr>
          <w:color w:val="000000"/>
          <w:sz w:val="28"/>
          <w:szCs w:val="28"/>
        </w:rPr>
        <w:t>ы</w:t>
      </w:r>
      <w:r w:rsidR="00C23A49" w:rsidRPr="00D2398B">
        <w:rPr>
          <w:color w:val="000000"/>
          <w:sz w:val="28"/>
          <w:szCs w:val="28"/>
        </w:rPr>
        <w:t xml:space="preserve"> в табл. 2.3.1.</w:t>
      </w:r>
    </w:p>
    <w:p w14:paraId="62982E6F" w14:textId="77777777" w:rsidR="002D24A7" w:rsidRDefault="002D24A7" w:rsidP="00D2398B">
      <w:pPr>
        <w:pStyle w:val="ae"/>
        <w:spacing w:before="0" w:beforeAutospacing="0" w:after="0" w:afterAutospacing="0" w:line="360" w:lineRule="auto"/>
        <w:ind w:firstLine="709"/>
        <w:jc w:val="both"/>
        <w:rPr>
          <w:color w:val="000000"/>
          <w:sz w:val="28"/>
          <w:szCs w:val="28"/>
        </w:rPr>
      </w:pPr>
    </w:p>
    <w:p w14:paraId="3ADB412E"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70E1E1B5"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2D771B8D"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44A46172"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0728DF43"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7F36E398"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0B4447C3"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6B543C40"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06AAA533"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4BD9FFAE" w14:textId="77777777" w:rsidR="004130B1" w:rsidRDefault="004130B1" w:rsidP="00D2398B">
      <w:pPr>
        <w:pStyle w:val="ae"/>
        <w:spacing w:before="0" w:beforeAutospacing="0" w:after="0" w:afterAutospacing="0" w:line="360" w:lineRule="auto"/>
        <w:ind w:firstLine="709"/>
        <w:jc w:val="both"/>
        <w:rPr>
          <w:color w:val="000000"/>
          <w:sz w:val="28"/>
          <w:szCs w:val="28"/>
        </w:rPr>
      </w:pPr>
    </w:p>
    <w:p w14:paraId="033A44F9" w14:textId="77777777" w:rsidR="002D24A7" w:rsidRDefault="00C23A49" w:rsidP="002D24A7">
      <w:pPr>
        <w:pStyle w:val="ae"/>
        <w:widowControl w:val="0"/>
        <w:snapToGrid w:val="0"/>
        <w:spacing w:before="0" w:beforeAutospacing="0" w:after="0" w:afterAutospacing="0" w:line="360" w:lineRule="auto"/>
        <w:jc w:val="right"/>
        <w:rPr>
          <w:color w:val="000000"/>
          <w:sz w:val="28"/>
          <w:szCs w:val="28"/>
        </w:rPr>
      </w:pPr>
      <w:r w:rsidRPr="00D2398B">
        <w:rPr>
          <w:color w:val="000000"/>
          <w:sz w:val="28"/>
          <w:szCs w:val="28"/>
        </w:rPr>
        <w:lastRenderedPageBreak/>
        <w:t>Таблица 2.3.1</w:t>
      </w:r>
    </w:p>
    <w:p w14:paraId="6D74C677" w14:textId="77777777" w:rsidR="00C23A49" w:rsidRPr="00D2398B" w:rsidRDefault="00C23A49" w:rsidP="002D24A7">
      <w:pPr>
        <w:pStyle w:val="ae"/>
        <w:widowControl w:val="0"/>
        <w:snapToGrid w:val="0"/>
        <w:spacing w:before="0" w:beforeAutospacing="0" w:after="0" w:afterAutospacing="0" w:line="360" w:lineRule="auto"/>
        <w:jc w:val="center"/>
        <w:rPr>
          <w:color w:val="000000"/>
          <w:sz w:val="28"/>
          <w:szCs w:val="28"/>
        </w:rPr>
      </w:pPr>
      <w:r w:rsidRPr="00D2398B">
        <w:rPr>
          <w:color w:val="000000"/>
          <w:sz w:val="28"/>
          <w:szCs w:val="28"/>
        </w:rPr>
        <w:t>Структура прямой экономии ТТС при переходе на ЭДО</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1674"/>
        <w:gridCol w:w="2363"/>
        <w:gridCol w:w="2869"/>
      </w:tblGrid>
      <w:tr w:rsidR="002D24A7" w:rsidRPr="002D24A7" w14:paraId="6BA6533C"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EEC469" w14:textId="77777777" w:rsidR="00C23A49" w:rsidRPr="002D24A7" w:rsidRDefault="00C23A49" w:rsidP="00D2398B">
            <w:pPr>
              <w:widowControl w:val="0"/>
              <w:snapToGrid w:val="0"/>
              <w:jc w:val="both"/>
              <w:rPr>
                <w:sz w:val="22"/>
                <w:szCs w:val="22"/>
              </w:rPr>
            </w:pPr>
            <w:r w:rsidRPr="002D24A7">
              <w:rPr>
                <w:color w:val="000000"/>
                <w:szCs w:val="22"/>
              </w:rPr>
              <w:t>Статья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F1C03E" w14:textId="77777777" w:rsidR="00C23A49" w:rsidRPr="002D24A7" w:rsidRDefault="00C23A49" w:rsidP="00D2398B">
            <w:pPr>
              <w:widowControl w:val="0"/>
              <w:snapToGrid w:val="0"/>
              <w:jc w:val="both"/>
              <w:rPr>
                <w:sz w:val="22"/>
                <w:szCs w:val="22"/>
              </w:rPr>
            </w:pPr>
            <w:r w:rsidRPr="002D24A7">
              <w:rPr>
                <w:color w:val="000000"/>
                <w:szCs w:val="22"/>
              </w:rPr>
              <w:t xml:space="preserve">Значение, млн </w:t>
            </w:r>
            <w:proofErr w:type="spellStart"/>
            <w:r w:rsidRPr="002D24A7">
              <w:rPr>
                <w:color w:val="000000"/>
                <w:szCs w:val="22"/>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68EB07" w14:textId="77777777" w:rsidR="00C23A49" w:rsidRPr="002D24A7" w:rsidRDefault="00C23A49" w:rsidP="00D2398B">
            <w:pPr>
              <w:widowControl w:val="0"/>
              <w:snapToGrid w:val="0"/>
              <w:jc w:val="both"/>
              <w:rPr>
                <w:sz w:val="22"/>
                <w:szCs w:val="22"/>
              </w:rPr>
            </w:pPr>
            <w:r w:rsidRPr="002D24A7">
              <w:rPr>
                <w:color w:val="000000"/>
                <w:szCs w:val="22"/>
              </w:rPr>
              <w:t>Доля от общей экономии,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0D69F3" w14:textId="77777777" w:rsidR="00C23A49" w:rsidRPr="002D24A7" w:rsidRDefault="00C23A49" w:rsidP="00D2398B">
            <w:pPr>
              <w:widowControl w:val="0"/>
              <w:snapToGrid w:val="0"/>
              <w:jc w:val="both"/>
              <w:rPr>
                <w:sz w:val="22"/>
                <w:szCs w:val="22"/>
              </w:rPr>
            </w:pPr>
            <w:r w:rsidRPr="002D24A7">
              <w:rPr>
                <w:color w:val="000000"/>
                <w:szCs w:val="22"/>
              </w:rPr>
              <w:t>Комментарий</w:t>
            </w:r>
          </w:p>
        </w:tc>
      </w:tr>
      <w:tr w:rsidR="002D24A7" w:rsidRPr="002D24A7" w14:paraId="375CFD19"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6D41B55" w14:textId="77777777" w:rsidR="00C23A49" w:rsidRPr="002D24A7" w:rsidRDefault="00C23A49" w:rsidP="00D2398B">
            <w:pPr>
              <w:widowControl w:val="0"/>
              <w:snapToGrid w:val="0"/>
              <w:jc w:val="both"/>
              <w:rPr>
                <w:sz w:val="22"/>
                <w:szCs w:val="22"/>
              </w:rPr>
            </w:pPr>
            <w:r w:rsidRPr="002D24A7">
              <w:rPr>
                <w:color w:val="000000"/>
                <w:szCs w:val="22"/>
              </w:rPr>
              <w:t>Почтовые расходы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29735A" w14:textId="77777777" w:rsidR="00C23A49" w:rsidRPr="002D24A7" w:rsidRDefault="00C23A49" w:rsidP="00D2398B">
            <w:pPr>
              <w:widowControl w:val="0"/>
              <w:snapToGrid w:val="0"/>
              <w:jc w:val="both"/>
              <w:rPr>
                <w:sz w:val="22"/>
                <w:szCs w:val="22"/>
              </w:rPr>
            </w:pPr>
            <w:r w:rsidRPr="002D24A7">
              <w:rPr>
                <w:color w:val="000000"/>
                <w:szCs w:val="22"/>
              </w:rPr>
              <w:t>31–33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3B3DFB" w14:textId="77777777" w:rsidR="00C23A49" w:rsidRPr="002D24A7" w:rsidRDefault="00C23A49" w:rsidP="00D2398B">
            <w:pPr>
              <w:widowControl w:val="0"/>
              <w:snapToGrid w:val="0"/>
              <w:jc w:val="both"/>
              <w:rPr>
                <w:sz w:val="22"/>
                <w:szCs w:val="22"/>
              </w:rPr>
            </w:pPr>
            <w:r w:rsidRPr="002D24A7">
              <w:rPr>
                <w:color w:val="000000"/>
                <w:szCs w:val="22"/>
              </w:rPr>
              <w:t>70–75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C58A71" w14:textId="77777777" w:rsidR="00C23A49" w:rsidRPr="002D24A7" w:rsidRDefault="00C23A49" w:rsidP="00D2398B">
            <w:pPr>
              <w:widowControl w:val="0"/>
              <w:snapToGrid w:val="0"/>
              <w:jc w:val="both"/>
              <w:rPr>
                <w:sz w:val="22"/>
                <w:szCs w:val="22"/>
              </w:rPr>
            </w:pPr>
            <w:r w:rsidRPr="002D24A7">
              <w:rPr>
                <w:color w:val="000000"/>
                <w:szCs w:val="22"/>
              </w:rPr>
              <w:t>отказ от бумажных отправлений</w:t>
            </w:r>
          </w:p>
        </w:tc>
      </w:tr>
      <w:tr w:rsidR="002D24A7" w:rsidRPr="002D24A7" w14:paraId="1EEA5C5A"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5667F14" w14:textId="77777777" w:rsidR="00C23A49" w:rsidRPr="002D24A7" w:rsidRDefault="00C23A49" w:rsidP="00D2398B">
            <w:pPr>
              <w:widowControl w:val="0"/>
              <w:snapToGrid w:val="0"/>
              <w:jc w:val="both"/>
              <w:rPr>
                <w:sz w:val="22"/>
                <w:szCs w:val="22"/>
              </w:rPr>
            </w:pPr>
            <w:r w:rsidRPr="002D24A7">
              <w:rPr>
                <w:color w:val="000000"/>
                <w:szCs w:val="22"/>
              </w:rPr>
              <w:t>Печать и расходные материалы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25D152" w14:textId="77777777" w:rsidR="00C23A49" w:rsidRPr="002D24A7" w:rsidRDefault="00C23A49" w:rsidP="00D2398B">
            <w:pPr>
              <w:widowControl w:val="0"/>
              <w:snapToGrid w:val="0"/>
              <w:jc w:val="both"/>
              <w:rPr>
                <w:sz w:val="22"/>
                <w:szCs w:val="22"/>
              </w:rPr>
            </w:pPr>
            <w:r w:rsidRPr="002D24A7">
              <w:rPr>
                <w:color w:val="000000"/>
                <w:szCs w:val="22"/>
              </w:rPr>
              <w:t>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DC1353" w14:textId="77777777" w:rsidR="00C23A49" w:rsidRPr="002D24A7" w:rsidRDefault="00C23A49" w:rsidP="00D2398B">
            <w:pPr>
              <w:widowControl w:val="0"/>
              <w:snapToGrid w:val="0"/>
              <w:jc w:val="both"/>
              <w:rPr>
                <w:sz w:val="22"/>
                <w:szCs w:val="22"/>
              </w:rPr>
            </w:pPr>
            <w:r w:rsidRPr="002D24A7">
              <w:rPr>
                <w:color w:val="000000"/>
                <w:szCs w:val="22"/>
              </w:rPr>
              <w:t>10–12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DE3D81" w14:textId="77777777" w:rsidR="00C23A49" w:rsidRPr="002D24A7" w:rsidRDefault="00C23A49" w:rsidP="00D2398B">
            <w:pPr>
              <w:widowControl w:val="0"/>
              <w:snapToGrid w:val="0"/>
              <w:jc w:val="both"/>
              <w:rPr>
                <w:sz w:val="22"/>
                <w:szCs w:val="22"/>
              </w:rPr>
            </w:pPr>
            <w:r w:rsidRPr="002D24A7">
              <w:rPr>
                <w:color w:val="000000"/>
                <w:szCs w:val="22"/>
              </w:rPr>
              <w:t>сокращение печати</w:t>
            </w:r>
          </w:p>
        </w:tc>
      </w:tr>
      <w:tr w:rsidR="002D24A7" w:rsidRPr="002D24A7" w14:paraId="6DD38AD8"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FE59E0C" w14:textId="77777777" w:rsidR="00C23A49" w:rsidRPr="002D24A7" w:rsidRDefault="00C23A49" w:rsidP="00D2398B">
            <w:pPr>
              <w:widowControl w:val="0"/>
              <w:snapToGrid w:val="0"/>
              <w:jc w:val="both"/>
              <w:rPr>
                <w:sz w:val="22"/>
                <w:szCs w:val="22"/>
              </w:rPr>
            </w:pPr>
            <w:r w:rsidRPr="002D24A7">
              <w:rPr>
                <w:color w:val="000000"/>
                <w:szCs w:val="22"/>
              </w:rPr>
              <w:t>Трудозатраты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ECF26C" w14:textId="77777777" w:rsidR="00C23A49" w:rsidRPr="002D24A7" w:rsidRDefault="00C23A49" w:rsidP="00D2398B">
            <w:pPr>
              <w:widowControl w:val="0"/>
              <w:snapToGrid w:val="0"/>
              <w:jc w:val="both"/>
              <w:rPr>
                <w:sz w:val="22"/>
                <w:szCs w:val="22"/>
              </w:rPr>
            </w:pPr>
            <w:r w:rsidRPr="002D24A7">
              <w:rPr>
                <w:color w:val="000000"/>
                <w:szCs w:val="22"/>
              </w:rPr>
              <w:t>3–4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1CFEB1" w14:textId="77777777" w:rsidR="00C23A49" w:rsidRPr="002D24A7" w:rsidRDefault="00C23A49" w:rsidP="00D2398B">
            <w:pPr>
              <w:widowControl w:val="0"/>
              <w:snapToGrid w:val="0"/>
              <w:jc w:val="both"/>
              <w:rPr>
                <w:sz w:val="22"/>
                <w:szCs w:val="22"/>
              </w:rPr>
            </w:pPr>
            <w:r w:rsidRPr="002D24A7">
              <w:rPr>
                <w:color w:val="000000"/>
                <w:szCs w:val="22"/>
              </w:rPr>
              <w:t>8–10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637D87" w14:textId="77777777" w:rsidR="00C23A49" w:rsidRPr="002D24A7" w:rsidRDefault="00C23A49" w:rsidP="00D2398B">
            <w:pPr>
              <w:widowControl w:val="0"/>
              <w:snapToGrid w:val="0"/>
              <w:jc w:val="both"/>
              <w:rPr>
                <w:sz w:val="22"/>
                <w:szCs w:val="22"/>
              </w:rPr>
            </w:pPr>
            <w:r w:rsidRPr="002D24A7">
              <w:rPr>
                <w:color w:val="000000"/>
                <w:szCs w:val="22"/>
              </w:rPr>
              <w:t>уменьшение ручной обработки</w:t>
            </w:r>
          </w:p>
        </w:tc>
      </w:tr>
      <w:tr w:rsidR="002D24A7" w:rsidRPr="002D24A7" w14:paraId="3C9CFE40"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7826266" w14:textId="77777777" w:rsidR="00C23A49" w:rsidRPr="002D24A7" w:rsidRDefault="00C23A49" w:rsidP="00D2398B">
            <w:pPr>
              <w:widowControl w:val="0"/>
              <w:snapToGrid w:val="0"/>
              <w:jc w:val="both"/>
              <w:rPr>
                <w:sz w:val="22"/>
                <w:szCs w:val="22"/>
              </w:rPr>
            </w:pPr>
            <w:r w:rsidRPr="002D24A7">
              <w:rPr>
                <w:color w:val="000000"/>
                <w:szCs w:val="22"/>
              </w:rPr>
              <w:t>Архив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05CC7B" w14:textId="77777777" w:rsidR="00C23A49" w:rsidRPr="002D24A7" w:rsidRDefault="00C23A49" w:rsidP="00D2398B">
            <w:pPr>
              <w:widowControl w:val="0"/>
              <w:snapToGrid w:val="0"/>
              <w:jc w:val="both"/>
              <w:rPr>
                <w:sz w:val="22"/>
                <w:szCs w:val="22"/>
              </w:rPr>
            </w:pPr>
            <w:r w:rsidRPr="002D24A7">
              <w:rPr>
                <w:color w:val="000000"/>
                <w:szCs w:val="22"/>
              </w:rPr>
              <w:t>до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8253F7" w14:textId="77777777" w:rsidR="00C23A49" w:rsidRPr="002D24A7" w:rsidRDefault="00C23A49" w:rsidP="00D2398B">
            <w:pPr>
              <w:widowControl w:val="0"/>
              <w:snapToGrid w:val="0"/>
              <w:jc w:val="both"/>
              <w:rPr>
                <w:sz w:val="22"/>
                <w:szCs w:val="22"/>
              </w:rPr>
            </w:pPr>
            <w:r w:rsidRPr="002D24A7">
              <w:rPr>
                <w:color w:val="000000"/>
                <w:szCs w:val="22"/>
              </w:rPr>
              <w:t>3–5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DBF6EF" w14:textId="77777777" w:rsidR="00C23A49" w:rsidRPr="002D24A7" w:rsidRDefault="00C23A49" w:rsidP="00D2398B">
            <w:pPr>
              <w:widowControl w:val="0"/>
              <w:snapToGrid w:val="0"/>
              <w:jc w:val="both"/>
              <w:rPr>
                <w:sz w:val="22"/>
                <w:szCs w:val="22"/>
              </w:rPr>
            </w:pPr>
            <w:r w:rsidRPr="002D24A7">
              <w:rPr>
                <w:color w:val="000000"/>
                <w:szCs w:val="22"/>
              </w:rPr>
              <w:t>переход на электронное хранение</w:t>
            </w:r>
          </w:p>
        </w:tc>
      </w:tr>
    </w:tbl>
    <w:p w14:paraId="45205D8C" w14:textId="5EB45586" w:rsidR="000D4893" w:rsidRPr="00507E2A" w:rsidRDefault="00C23A49" w:rsidP="00507E2A">
      <w:pPr>
        <w:widowControl w:val="0"/>
        <w:snapToGrid w:val="0"/>
        <w:spacing w:line="360" w:lineRule="auto"/>
        <w:ind w:firstLine="709"/>
        <w:jc w:val="both"/>
        <w:rPr>
          <w:color w:val="000000"/>
          <w:sz w:val="28"/>
          <w:szCs w:val="28"/>
        </w:rPr>
      </w:pPr>
      <w:r w:rsidRPr="00D2398B">
        <w:rPr>
          <w:rStyle w:val="af0"/>
          <w:rFonts w:eastAsiaTheme="majorEastAsia"/>
          <w:b w:val="0"/>
          <w:bCs w:val="0"/>
          <w:color w:val="000000"/>
          <w:sz w:val="28"/>
          <w:szCs w:val="28"/>
        </w:rPr>
        <w:t>Источник:</w:t>
      </w:r>
      <w:r w:rsidRPr="00D2398B">
        <w:rPr>
          <w:rStyle w:val="apple-converted-space"/>
          <w:rFonts w:eastAsiaTheme="majorEastAsia"/>
          <w:color w:val="000000"/>
          <w:sz w:val="28"/>
          <w:szCs w:val="28"/>
        </w:rPr>
        <w:t> </w:t>
      </w:r>
      <w:r w:rsidRPr="00D2398B">
        <w:rPr>
          <w:color w:val="000000"/>
          <w:sz w:val="28"/>
          <w:szCs w:val="28"/>
        </w:rPr>
        <w:t xml:space="preserve">составлено автором по данным операторов ЭДО СБИС [18], </w:t>
      </w:r>
      <w:proofErr w:type="spellStart"/>
      <w:r w:rsidRPr="00D2398B">
        <w:rPr>
          <w:color w:val="000000"/>
          <w:sz w:val="28"/>
          <w:szCs w:val="28"/>
        </w:rPr>
        <w:t>Контур.Диадок</w:t>
      </w:r>
      <w:proofErr w:type="spellEnd"/>
      <w:r w:rsidRPr="00D2398B">
        <w:rPr>
          <w:color w:val="000000"/>
          <w:sz w:val="28"/>
          <w:szCs w:val="28"/>
        </w:rPr>
        <w:t xml:space="preserve"> [11; 12], 1С-ЭДО [10; 34], почтовым тарифам Почты России [13] и модельным трудозатратам, основанным на открытых отраслевых оценках [8; 26].</w:t>
      </w:r>
    </w:p>
    <w:p w14:paraId="05B1AABD" w14:textId="77777777" w:rsidR="00C23A49" w:rsidRPr="00D2398B" w:rsidRDefault="00C23A49" w:rsidP="00D2398B">
      <w:pPr>
        <w:widowControl w:val="0"/>
        <w:snapToGrid w:val="0"/>
        <w:spacing w:line="360" w:lineRule="auto"/>
        <w:ind w:firstLine="709"/>
        <w:jc w:val="both"/>
        <w:rPr>
          <w:color w:val="000000"/>
          <w:sz w:val="28"/>
          <w:szCs w:val="28"/>
        </w:rPr>
      </w:pPr>
      <w:r w:rsidRPr="00D2398B">
        <w:rPr>
          <w:rStyle w:val="af0"/>
          <w:rFonts w:eastAsiaTheme="majorEastAsia"/>
          <w:b w:val="0"/>
          <w:bCs w:val="0"/>
          <w:color w:val="000000"/>
          <w:sz w:val="28"/>
          <w:szCs w:val="28"/>
        </w:rPr>
        <w:t>Примечание:</w:t>
      </w:r>
      <w:r w:rsidRPr="00D2398B">
        <w:rPr>
          <w:rStyle w:val="apple-converted-space"/>
          <w:rFonts w:eastAsiaTheme="majorEastAsia"/>
          <w:color w:val="000000"/>
          <w:sz w:val="28"/>
          <w:szCs w:val="28"/>
        </w:rPr>
        <w:t> </w:t>
      </w:r>
      <w:r w:rsidRPr="00D2398B">
        <w:rPr>
          <w:color w:val="000000"/>
          <w:sz w:val="28"/>
          <w:szCs w:val="28"/>
        </w:rPr>
        <w:t xml:space="preserve">расчёты основываются на модельном объёме 900 </w:t>
      </w:r>
      <w:proofErr w:type="spellStart"/>
      <w:r w:rsidRPr="00D2398B">
        <w:rPr>
          <w:color w:val="000000"/>
          <w:sz w:val="28"/>
          <w:szCs w:val="28"/>
        </w:rPr>
        <w:t>тыс</w:t>
      </w:r>
      <w:proofErr w:type="spellEnd"/>
      <w:r w:rsidRPr="00D2398B">
        <w:rPr>
          <w:color w:val="000000"/>
          <w:sz w:val="28"/>
          <w:szCs w:val="28"/>
        </w:rPr>
        <w:t xml:space="preserve"> документов в год и принятых в исследовании нормативных значениях стоимости бумажного и электронного документа; данные не являются фактическими данными ТТС и применяются как управленческая модель.</w:t>
      </w:r>
    </w:p>
    <w:p w14:paraId="0BEFD733" w14:textId="77777777" w:rsidR="00C23A49" w:rsidRPr="00D2398B" w:rsidRDefault="00C23A49" w:rsidP="00D2398B">
      <w:pPr>
        <w:pStyle w:val="ae"/>
        <w:spacing w:before="0" w:beforeAutospacing="0" w:after="0" w:afterAutospacing="0" w:line="360" w:lineRule="auto"/>
        <w:ind w:firstLine="709"/>
        <w:jc w:val="both"/>
        <w:rPr>
          <w:color w:val="000000"/>
          <w:sz w:val="28"/>
          <w:szCs w:val="28"/>
        </w:rPr>
      </w:pPr>
    </w:p>
    <w:p w14:paraId="0B1F7E65" w14:textId="77777777" w:rsidR="00A45418" w:rsidRPr="00D2398B" w:rsidRDefault="00A45418" w:rsidP="00D2398B">
      <w:pPr>
        <w:widowControl w:val="0"/>
        <w:snapToGrid w:val="0"/>
        <w:spacing w:line="360" w:lineRule="auto"/>
        <w:ind w:firstLine="709"/>
        <w:jc w:val="both"/>
        <w:rPr>
          <w:color w:val="000000"/>
          <w:sz w:val="28"/>
          <w:szCs w:val="28"/>
        </w:rPr>
      </w:pPr>
      <w:r w:rsidRPr="00D2398B">
        <w:rPr>
          <w:color w:val="000000"/>
          <w:sz w:val="28"/>
          <w:szCs w:val="28"/>
        </w:rPr>
        <w:t>Структура прямой экономии показывает, что эффект распределяется неравномерно: более 70 % приходится на сокращение почтовых отправлений, что подтверждает высокую стоимость бумажного обмена при больших объёмах. Оставшиеся статьи — печать, трудозатраты и архив — дают суммарно около четверти экономии, но именно они формируют устойчивый результат вне зависимости от сезонности продаж. Такой профиль расходов показывает, что переход на ЭДО снижает нагрузку на операционные процессы системно, а не только за счёт отказа от почты.</w:t>
      </w:r>
    </w:p>
    <w:p w14:paraId="5240AB60" w14:textId="77777777" w:rsidR="00C23A49" w:rsidRPr="00D2398B" w:rsidRDefault="00C23A49" w:rsidP="00D2398B">
      <w:pPr>
        <w:widowControl w:val="0"/>
        <w:snapToGrid w:val="0"/>
        <w:spacing w:line="360" w:lineRule="auto"/>
        <w:ind w:firstLine="709"/>
        <w:jc w:val="both"/>
        <w:rPr>
          <w:color w:val="000000"/>
          <w:sz w:val="28"/>
          <w:szCs w:val="28"/>
        </w:rPr>
      </w:pPr>
      <w:r w:rsidRPr="00D2398B">
        <w:rPr>
          <w:color w:val="000000"/>
          <w:sz w:val="28"/>
          <w:szCs w:val="28"/>
        </w:rPr>
        <w:t xml:space="preserve">Процессные изменения оказывают не меньшее влияние. Время доставки документов сокращается с нескольких дней до нескольких часов, что делает работу с контрагентами более ритмичной и предсказуемой. Цикл продажи укорачивается примерно на один день, а закрытие отчётного периода ускоряется </w:t>
      </w:r>
      <w:r w:rsidRPr="00D2398B">
        <w:rPr>
          <w:color w:val="000000"/>
          <w:sz w:val="28"/>
          <w:szCs w:val="28"/>
        </w:rPr>
        <w:lastRenderedPageBreak/>
        <w:t>на 10–20 процентов. Отдельного внимания заслуживает снижение количества возвратов по универсальному передаточному документу (УПД, формат 5.03) на 60–70 процентов, уменьшение повторной работы и снижение вероятности задержки операций.</w:t>
      </w:r>
    </w:p>
    <w:p w14:paraId="15FB750B" w14:textId="77777777" w:rsidR="00C23A49" w:rsidRPr="00EC340D" w:rsidRDefault="00C23A49" w:rsidP="00D2398B">
      <w:pPr>
        <w:widowControl w:val="0"/>
        <w:snapToGrid w:val="0"/>
        <w:spacing w:line="360" w:lineRule="auto"/>
        <w:ind w:firstLine="709"/>
        <w:jc w:val="both"/>
        <w:rPr>
          <w:color w:val="000000"/>
          <w:sz w:val="28"/>
          <w:szCs w:val="28"/>
        </w:rPr>
      </w:pPr>
      <w:r w:rsidRPr="00D2398B">
        <w:rPr>
          <w:color w:val="000000"/>
          <w:sz w:val="28"/>
          <w:szCs w:val="28"/>
        </w:rPr>
        <w:t>В целом прогноз подтверждает, что электронный документооборот способен дать эффект, сопоставимый с автоматизацией нескольких крупных филиалов. Он уменьшает прямые затраты, ускоряет ключевые бизнес-процессы и делает регуляторные риски более управляемыми, что повышает устойчивость всей системы документооборота.</w:t>
      </w:r>
    </w:p>
    <w:p w14:paraId="6AC5E170"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 xml:space="preserve">Назначение владельца процесса ЭДО создаёт точку концентрации ответственности: этот сотрудник контролирует корректность обмена, ошибки в УПД 5.03 и взаимодействие с оператором. По расчётам, такая роль снижает количество ошибок на 20–25 процентов, что эквивалентно экономии около 2–3 млн </w:t>
      </w:r>
      <w:proofErr w:type="spellStart"/>
      <w:r w:rsidRPr="00D2398B">
        <w:rPr>
          <w:color w:val="000000"/>
          <w:sz w:val="28"/>
          <w:szCs w:val="28"/>
        </w:rPr>
        <w:t>руб</w:t>
      </w:r>
      <w:proofErr w:type="spellEnd"/>
      <w:r w:rsidRPr="00D2398B">
        <w:rPr>
          <w:color w:val="000000"/>
          <w:sz w:val="28"/>
          <w:szCs w:val="28"/>
        </w:rPr>
        <w:t xml:space="preserve"> в год. Централизация управления также уменьшает различия в работе филиалов и ускоряет выявление причин сбоев.</w:t>
      </w:r>
    </w:p>
    <w:p w14:paraId="4466799A" w14:textId="04BC5D3C"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Установление целевого уровня использования ЭДО в филиальной сети усиливает эффект. При достижении доли 80 процентов объёма исходящих документов количество бумажных отправлений сокращается примерно на 400–450 тыс</w:t>
      </w:r>
      <w:r w:rsidR="005C3518">
        <w:rPr>
          <w:color w:val="000000"/>
          <w:sz w:val="28"/>
          <w:szCs w:val="28"/>
        </w:rPr>
        <w:t>.</w:t>
      </w:r>
      <w:r w:rsidRPr="00D2398B">
        <w:rPr>
          <w:color w:val="000000"/>
          <w:sz w:val="28"/>
          <w:szCs w:val="28"/>
        </w:rPr>
        <w:t xml:space="preserve"> единиц в год. Экономия превышает 30 млн</w:t>
      </w:r>
      <w:r w:rsidR="005C3518">
        <w:rPr>
          <w:color w:val="000000"/>
          <w:sz w:val="28"/>
          <w:szCs w:val="28"/>
        </w:rPr>
        <w:t>.</w:t>
      </w:r>
      <w:r w:rsidRPr="00D2398B">
        <w:rPr>
          <w:color w:val="000000"/>
          <w:sz w:val="28"/>
          <w:szCs w:val="28"/>
        </w:rPr>
        <w:t xml:space="preserve"> руб</w:t>
      </w:r>
      <w:r w:rsidR="005C3518">
        <w:rPr>
          <w:color w:val="000000"/>
          <w:sz w:val="28"/>
          <w:szCs w:val="28"/>
        </w:rPr>
        <w:t>.</w:t>
      </w:r>
      <w:r w:rsidRPr="00D2398B">
        <w:rPr>
          <w:color w:val="000000"/>
          <w:sz w:val="28"/>
          <w:szCs w:val="28"/>
        </w:rPr>
        <w:t xml:space="preserve"> только за счёт почтовых расходов и сокращения времени на подготовку бумажных комплектов. Помимо финансового результата, более высокая доля ЭДО делает процессы управляемыми, так как единые правила начинают доминировать над локальными практиками.</w:t>
      </w:r>
    </w:p>
    <w:p w14:paraId="2A53E2C9"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Заключение соглашения об уровне сервиса с оператором ЭДО снижает операционные риски. Чёткие требования к доступности сервиса, скорости обработки и сохранности документов уменьшают вероятность простоев на 70–80 процентов. В прикладном плане это снижает долю отказов контрагентов с 20–25 до примерно 5 процентов, уменьшая объём повторных отправок и повышая устойчивость документооборота.</w:t>
      </w:r>
    </w:p>
    <w:p w14:paraId="6F300AB0"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 xml:space="preserve">Выбор оператора с минимальной совокупной стоимостью владения даёт </w:t>
      </w:r>
      <w:r w:rsidRPr="00D2398B">
        <w:rPr>
          <w:color w:val="000000"/>
          <w:sz w:val="28"/>
          <w:szCs w:val="28"/>
        </w:rPr>
        <w:lastRenderedPageBreak/>
        <w:t xml:space="preserve">прямой финансовый результат. Сопоставление условий показывает, что использование СБИС обеспечивает экономию 3–5 млн </w:t>
      </w:r>
      <w:proofErr w:type="spellStart"/>
      <w:r w:rsidRPr="00D2398B">
        <w:rPr>
          <w:color w:val="000000"/>
          <w:sz w:val="28"/>
          <w:szCs w:val="28"/>
        </w:rPr>
        <w:t>руб</w:t>
      </w:r>
      <w:proofErr w:type="spellEnd"/>
      <w:r w:rsidRPr="00D2398B">
        <w:rPr>
          <w:color w:val="000000"/>
          <w:sz w:val="28"/>
          <w:szCs w:val="28"/>
        </w:rPr>
        <w:t xml:space="preserve"> в год по сравнению с </w:t>
      </w:r>
      <w:proofErr w:type="spellStart"/>
      <w:r w:rsidRPr="00D2398B">
        <w:rPr>
          <w:color w:val="000000"/>
          <w:sz w:val="28"/>
          <w:szCs w:val="28"/>
        </w:rPr>
        <w:t>Контур.Диадок</w:t>
      </w:r>
      <w:proofErr w:type="spellEnd"/>
      <w:r w:rsidRPr="00D2398B">
        <w:rPr>
          <w:color w:val="000000"/>
          <w:sz w:val="28"/>
          <w:szCs w:val="28"/>
        </w:rPr>
        <w:t xml:space="preserve"> и работает устойчивее для крупных распределённых сетей. Это сочетание стоимости пакетов, качества интеграции с 1С и меньшего числа ручных операций.</w:t>
      </w:r>
    </w:p>
    <w:p w14:paraId="211701B1" w14:textId="68169152" w:rsidR="00B847B8" w:rsidRDefault="00B847B8" w:rsidP="00D2398B">
      <w:pPr>
        <w:widowControl w:val="0"/>
        <w:snapToGrid w:val="0"/>
        <w:spacing w:line="360" w:lineRule="auto"/>
        <w:ind w:firstLine="709"/>
        <w:jc w:val="both"/>
        <w:rPr>
          <w:color w:val="000000"/>
          <w:sz w:val="28"/>
          <w:szCs w:val="28"/>
        </w:rPr>
      </w:pPr>
      <w:r w:rsidRPr="00D2398B">
        <w:rPr>
          <w:color w:val="000000"/>
          <w:sz w:val="28"/>
          <w:szCs w:val="28"/>
        </w:rPr>
        <w:t>Завершает систему рекомендаци</w:t>
      </w:r>
      <w:r w:rsidR="000D63B2" w:rsidRPr="00D2398B">
        <w:rPr>
          <w:color w:val="000000"/>
          <w:sz w:val="28"/>
          <w:szCs w:val="28"/>
        </w:rPr>
        <w:t>й (резюмирована в табл. 2.3.2)</w:t>
      </w:r>
      <w:r w:rsidRPr="00D2398B">
        <w:rPr>
          <w:color w:val="000000"/>
          <w:sz w:val="28"/>
          <w:szCs w:val="28"/>
        </w:rPr>
        <w:t xml:space="preserve"> ежегодный аудит тарифов и условий обслуживания. При корректной стратегии пересмотра стоимости пакетов возможно снижение цены одного юридически значимого электронного документа с 7–8 до 5–6 руб. В трёхлетнем горизонте это даёт 7–10 млн </w:t>
      </w:r>
      <w:proofErr w:type="spellStart"/>
      <w:r w:rsidRPr="00D2398B">
        <w:rPr>
          <w:color w:val="000000"/>
          <w:sz w:val="28"/>
          <w:szCs w:val="28"/>
        </w:rPr>
        <w:t>руб</w:t>
      </w:r>
      <w:proofErr w:type="spellEnd"/>
      <w:r w:rsidRPr="00D2398B">
        <w:rPr>
          <w:color w:val="000000"/>
          <w:sz w:val="28"/>
          <w:szCs w:val="28"/>
        </w:rPr>
        <w:t xml:space="preserve"> дополнительной экономии и становится значимой частью управления затратами для компании с объёмом документооборота порядка 900 тыс</w:t>
      </w:r>
      <w:r w:rsidR="00517128">
        <w:rPr>
          <w:color w:val="000000"/>
          <w:sz w:val="28"/>
          <w:szCs w:val="28"/>
        </w:rPr>
        <w:t>.</w:t>
      </w:r>
      <w:r w:rsidRPr="00D2398B">
        <w:rPr>
          <w:color w:val="000000"/>
          <w:sz w:val="28"/>
          <w:szCs w:val="28"/>
        </w:rPr>
        <w:t xml:space="preserve"> документов в год.</w:t>
      </w:r>
    </w:p>
    <w:p w14:paraId="0AA8B19B"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04B233AC" w14:textId="77777777" w:rsidR="002D24A7" w:rsidRDefault="00B847B8" w:rsidP="002D24A7">
      <w:pPr>
        <w:pStyle w:val="ae"/>
        <w:widowControl w:val="0"/>
        <w:snapToGrid w:val="0"/>
        <w:spacing w:before="0" w:beforeAutospacing="0" w:after="0" w:afterAutospacing="0" w:line="360" w:lineRule="auto"/>
        <w:jc w:val="right"/>
        <w:rPr>
          <w:color w:val="000000"/>
          <w:sz w:val="28"/>
          <w:szCs w:val="28"/>
        </w:rPr>
      </w:pPr>
      <w:r w:rsidRPr="00D2398B">
        <w:rPr>
          <w:color w:val="000000"/>
          <w:sz w:val="28"/>
          <w:szCs w:val="28"/>
        </w:rPr>
        <w:t>Таблица 2.3.2</w:t>
      </w:r>
    </w:p>
    <w:p w14:paraId="4374EEFA" w14:textId="77777777" w:rsidR="00B847B8" w:rsidRPr="00D2398B" w:rsidRDefault="00B847B8" w:rsidP="002D24A7">
      <w:pPr>
        <w:pStyle w:val="ae"/>
        <w:widowControl w:val="0"/>
        <w:snapToGrid w:val="0"/>
        <w:spacing w:before="0" w:beforeAutospacing="0" w:after="0" w:afterAutospacing="0" w:line="360" w:lineRule="auto"/>
        <w:jc w:val="center"/>
        <w:rPr>
          <w:color w:val="000000"/>
          <w:sz w:val="28"/>
          <w:szCs w:val="28"/>
        </w:rPr>
      </w:pPr>
      <w:r w:rsidRPr="00D2398B">
        <w:rPr>
          <w:color w:val="000000"/>
          <w:sz w:val="28"/>
          <w:szCs w:val="28"/>
        </w:rPr>
        <w:t>Рекомендации и связанные эффекты</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3"/>
        <w:gridCol w:w="1529"/>
        <w:gridCol w:w="2765"/>
        <w:gridCol w:w="1687"/>
      </w:tblGrid>
      <w:tr w:rsidR="002D24A7" w:rsidRPr="002D24A7" w14:paraId="68FE3117" w14:textId="77777777" w:rsidTr="00507E2A">
        <w:trPr>
          <w:tblHeade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7800CE13" w14:textId="77777777" w:rsidR="00B847B8" w:rsidRPr="002D24A7" w:rsidRDefault="00B847B8" w:rsidP="00D2398B">
            <w:pPr>
              <w:widowControl w:val="0"/>
              <w:snapToGrid w:val="0"/>
              <w:jc w:val="both"/>
              <w:rPr>
                <w:sz w:val="22"/>
                <w:szCs w:val="22"/>
              </w:rPr>
            </w:pPr>
            <w:r w:rsidRPr="002D24A7">
              <w:rPr>
                <w:color w:val="000000"/>
                <w:szCs w:val="22"/>
              </w:rPr>
              <w:t>Рекомендация</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51EEA643" w14:textId="77777777" w:rsidR="00B847B8" w:rsidRPr="002D24A7" w:rsidRDefault="00B847B8" w:rsidP="00D2398B">
            <w:pPr>
              <w:widowControl w:val="0"/>
              <w:snapToGrid w:val="0"/>
              <w:jc w:val="both"/>
              <w:rPr>
                <w:sz w:val="22"/>
                <w:szCs w:val="22"/>
              </w:rPr>
            </w:pPr>
            <w:r w:rsidRPr="002D24A7">
              <w:rPr>
                <w:color w:val="000000"/>
                <w:szCs w:val="22"/>
              </w:rPr>
              <w:t>Ожидаемый эффект</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4B6D3FD1" w14:textId="77777777" w:rsidR="00B847B8" w:rsidRPr="002D24A7" w:rsidRDefault="00B847B8" w:rsidP="00D2398B">
            <w:pPr>
              <w:widowControl w:val="0"/>
              <w:snapToGrid w:val="0"/>
              <w:jc w:val="both"/>
              <w:rPr>
                <w:sz w:val="22"/>
                <w:szCs w:val="22"/>
              </w:rPr>
            </w:pPr>
            <w:r w:rsidRPr="002D24A7">
              <w:rPr>
                <w:color w:val="000000"/>
                <w:szCs w:val="22"/>
              </w:rPr>
              <w:t>Прогноз экономии</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393608D9" w14:textId="77777777" w:rsidR="00B847B8" w:rsidRPr="002D24A7" w:rsidRDefault="00B847B8" w:rsidP="00D2398B">
            <w:pPr>
              <w:widowControl w:val="0"/>
              <w:snapToGrid w:val="0"/>
              <w:jc w:val="both"/>
              <w:rPr>
                <w:sz w:val="22"/>
                <w:szCs w:val="22"/>
              </w:rPr>
            </w:pPr>
            <w:r w:rsidRPr="002D24A7">
              <w:rPr>
                <w:color w:val="000000"/>
                <w:szCs w:val="22"/>
              </w:rPr>
              <w:t>Горизонт достижения</w:t>
            </w:r>
          </w:p>
        </w:tc>
      </w:tr>
      <w:tr w:rsidR="002D24A7" w:rsidRPr="002D24A7" w14:paraId="7CCCD712"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7AAE2B66" w14:textId="77777777" w:rsidR="00B847B8" w:rsidRPr="002D24A7" w:rsidRDefault="00B847B8" w:rsidP="00D2398B">
            <w:pPr>
              <w:widowControl w:val="0"/>
              <w:snapToGrid w:val="0"/>
              <w:jc w:val="both"/>
              <w:rPr>
                <w:sz w:val="22"/>
                <w:szCs w:val="22"/>
              </w:rPr>
            </w:pPr>
            <w:r w:rsidRPr="002D24A7">
              <w:rPr>
                <w:color w:val="000000"/>
                <w:szCs w:val="22"/>
              </w:rPr>
              <w:t>Назначение владельца процесса ЭДО</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06C3E56A" w14:textId="77777777" w:rsidR="00B847B8" w:rsidRPr="002D24A7" w:rsidRDefault="00B847B8" w:rsidP="00D2398B">
            <w:pPr>
              <w:widowControl w:val="0"/>
              <w:snapToGrid w:val="0"/>
              <w:jc w:val="both"/>
              <w:rPr>
                <w:sz w:val="22"/>
                <w:szCs w:val="22"/>
              </w:rPr>
            </w:pPr>
            <w:r w:rsidRPr="002D24A7">
              <w:rPr>
                <w:color w:val="000000"/>
                <w:szCs w:val="22"/>
              </w:rPr>
              <w:t>снижение ошибок УПД на 20–25%</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2444C2A4" w14:textId="77777777" w:rsidR="00B847B8" w:rsidRPr="002D24A7" w:rsidRDefault="00B847B8" w:rsidP="00D2398B">
            <w:pPr>
              <w:widowControl w:val="0"/>
              <w:snapToGrid w:val="0"/>
              <w:jc w:val="both"/>
              <w:rPr>
                <w:sz w:val="22"/>
                <w:szCs w:val="22"/>
              </w:rPr>
            </w:pPr>
            <w:r w:rsidRPr="002D24A7">
              <w:rPr>
                <w:color w:val="000000"/>
                <w:szCs w:val="22"/>
              </w:rPr>
              <w:t xml:space="preserve">2–3 млн </w:t>
            </w:r>
            <w:proofErr w:type="spellStart"/>
            <w:r w:rsidRPr="002D24A7">
              <w:rPr>
                <w:color w:val="000000"/>
                <w:szCs w:val="22"/>
              </w:rPr>
              <w:t>руб</w:t>
            </w:r>
            <w:proofErr w:type="spellEnd"/>
            <w:r w:rsidRPr="002D24A7">
              <w:rPr>
                <w:color w:val="000000"/>
                <w:szCs w:val="22"/>
              </w:rPr>
              <w:t xml:space="preserve"> в год</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7CEBCAB7" w14:textId="77777777" w:rsidR="00B847B8" w:rsidRPr="002D24A7" w:rsidRDefault="00B847B8" w:rsidP="00D2398B">
            <w:pPr>
              <w:widowControl w:val="0"/>
              <w:snapToGrid w:val="0"/>
              <w:jc w:val="both"/>
              <w:rPr>
                <w:sz w:val="22"/>
                <w:szCs w:val="22"/>
              </w:rPr>
            </w:pPr>
            <w:r w:rsidRPr="002D24A7">
              <w:rPr>
                <w:color w:val="000000"/>
                <w:szCs w:val="22"/>
              </w:rPr>
              <w:t>3–6 месяцев</w:t>
            </w:r>
          </w:p>
        </w:tc>
      </w:tr>
      <w:tr w:rsidR="002D24A7" w:rsidRPr="002D24A7" w14:paraId="6F5C3E1B"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5963D2D6" w14:textId="77777777" w:rsidR="00B847B8" w:rsidRPr="002D24A7" w:rsidRDefault="00B847B8" w:rsidP="00D2398B">
            <w:pPr>
              <w:widowControl w:val="0"/>
              <w:snapToGrid w:val="0"/>
              <w:jc w:val="both"/>
              <w:rPr>
                <w:sz w:val="22"/>
                <w:szCs w:val="22"/>
              </w:rPr>
            </w:pPr>
            <w:r w:rsidRPr="002D24A7">
              <w:rPr>
                <w:color w:val="000000"/>
                <w:szCs w:val="22"/>
              </w:rPr>
              <w:t>KPI филиалов: доля ЭДО ≥ 80%</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659C3AF9" w14:textId="77777777" w:rsidR="00B847B8" w:rsidRPr="002D24A7" w:rsidRDefault="00B847B8" w:rsidP="00D2398B">
            <w:pPr>
              <w:widowControl w:val="0"/>
              <w:snapToGrid w:val="0"/>
              <w:jc w:val="both"/>
              <w:rPr>
                <w:sz w:val="22"/>
                <w:szCs w:val="22"/>
              </w:rPr>
            </w:pPr>
            <w:r w:rsidRPr="002D24A7">
              <w:rPr>
                <w:color w:val="000000"/>
                <w:szCs w:val="22"/>
              </w:rPr>
              <w:t xml:space="preserve">сокращение бумажных отправлений на 400–450 </w:t>
            </w:r>
            <w:proofErr w:type="spellStart"/>
            <w:r w:rsidRPr="002D24A7">
              <w:rPr>
                <w:color w:val="000000"/>
                <w:szCs w:val="22"/>
              </w:rPr>
              <w:t>тыс</w:t>
            </w:r>
            <w:proofErr w:type="spellEnd"/>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358F5D7E" w14:textId="77777777" w:rsidR="00B847B8" w:rsidRPr="002D24A7" w:rsidRDefault="00B847B8" w:rsidP="00D2398B">
            <w:pPr>
              <w:widowControl w:val="0"/>
              <w:snapToGrid w:val="0"/>
              <w:jc w:val="both"/>
              <w:rPr>
                <w:sz w:val="22"/>
                <w:szCs w:val="22"/>
              </w:rPr>
            </w:pPr>
            <w:r w:rsidRPr="002D24A7">
              <w:rPr>
                <w:color w:val="000000"/>
                <w:szCs w:val="22"/>
              </w:rPr>
              <w:t xml:space="preserve">30+ млн </w:t>
            </w:r>
            <w:proofErr w:type="spellStart"/>
            <w:r w:rsidRPr="002D24A7">
              <w:rPr>
                <w:color w:val="000000"/>
                <w:szCs w:val="22"/>
              </w:rPr>
              <w:t>руб</w:t>
            </w:r>
            <w:proofErr w:type="spellEnd"/>
            <w:r w:rsidRPr="002D24A7">
              <w:rPr>
                <w:color w:val="000000"/>
                <w:szCs w:val="22"/>
              </w:rPr>
              <w:t xml:space="preserve"> в год</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580267FD" w14:textId="77777777" w:rsidR="00B847B8" w:rsidRPr="002D24A7" w:rsidRDefault="00B847B8" w:rsidP="00D2398B">
            <w:pPr>
              <w:widowControl w:val="0"/>
              <w:snapToGrid w:val="0"/>
              <w:jc w:val="both"/>
              <w:rPr>
                <w:sz w:val="22"/>
                <w:szCs w:val="22"/>
              </w:rPr>
            </w:pPr>
            <w:r w:rsidRPr="002D24A7">
              <w:rPr>
                <w:color w:val="000000"/>
                <w:szCs w:val="22"/>
              </w:rPr>
              <w:t>1 год</w:t>
            </w:r>
          </w:p>
        </w:tc>
      </w:tr>
      <w:tr w:rsidR="002D24A7" w:rsidRPr="002D24A7" w14:paraId="2BB820C8"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40C792E9" w14:textId="77777777" w:rsidR="00B847B8" w:rsidRPr="002D24A7" w:rsidRDefault="00B847B8" w:rsidP="00D2398B">
            <w:pPr>
              <w:widowControl w:val="0"/>
              <w:snapToGrid w:val="0"/>
              <w:jc w:val="both"/>
              <w:rPr>
                <w:sz w:val="22"/>
                <w:szCs w:val="22"/>
              </w:rPr>
            </w:pPr>
            <w:r w:rsidRPr="002D24A7">
              <w:rPr>
                <w:color w:val="000000"/>
                <w:szCs w:val="22"/>
              </w:rPr>
              <w:t>SLA с оператором</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435BCD49" w14:textId="77777777" w:rsidR="00B847B8" w:rsidRPr="002D24A7" w:rsidRDefault="00B847B8" w:rsidP="00D2398B">
            <w:pPr>
              <w:widowControl w:val="0"/>
              <w:snapToGrid w:val="0"/>
              <w:jc w:val="both"/>
              <w:rPr>
                <w:sz w:val="22"/>
                <w:szCs w:val="22"/>
              </w:rPr>
            </w:pPr>
            <w:r w:rsidRPr="002D24A7">
              <w:rPr>
                <w:color w:val="000000"/>
                <w:szCs w:val="22"/>
              </w:rPr>
              <w:t>снижение простоев на 70–80%</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33DF3ECA" w14:textId="77777777" w:rsidR="00B847B8" w:rsidRPr="002D24A7" w:rsidRDefault="00B847B8" w:rsidP="00D2398B">
            <w:pPr>
              <w:widowControl w:val="0"/>
              <w:snapToGrid w:val="0"/>
              <w:jc w:val="both"/>
              <w:rPr>
                <w:sz w:val="22"/>
                <w:szCs w:val="22"/>
              </w:rPr>
            </w:pPr>
            <w:r w:rsidRPr="002D24A7">
              <w:rPr>
                <w:color w:val="000000"/>
                <w:szCs w:val="22"/>
              </w:rPr>
              <w:t>косвенная экономия и ускорение сделок</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167899FC" w14:textId="77777777" w:rsidR="00B847B8" w:rsidRPr="002D24A7" w:rsidRDefault="00B847B8" w:rsidP="00D2398B">
            <w:pPr>
              <w:widowControl w:val="0"/>
              <w:snapToGrid w:val="0"/>
              <w:jc w:val="both"/>
              <w:rPr>
                <w:sz w:val="22"/>
                <w:szCs w:val="22"/>
              </w:rPr>
            </w:pPr>
            <w:r w:rsidRPr="002D24A7">
              <w:rPr>
                <w:color w:val="000000"/>
                <w:szCs w:val="22"/>
              </w:rPr>
              <w:t>3–6 месяцев</w:t>
            </w:r>
          </w:p>
        </w:tc>
      </w:tr>
      <w:tr w:rsidR="002D24A7" w:rsidRPr="002D24A7" w14:paraId="0850C385"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51CE5007" w14:textId="77777777" w:rsidR="00B847B8" w:rsidRPr="002D24A7" w:rsidRDefault="00B847B8" w:rsidP="00D2398B">
            <w:pPr>
              <w:widowControl w:val="0"/>
              <w:snapToGrid w:val="0"/>
              <w:jc w:val="both"/>
              <w:rPr>
                <w:sz w:val="22"/>
                <w:szCs w:val="22"/>
              </w:rPr>
            </w:pPr>
            <w:r w:rsidRPr="002D24A7">
              <w:rPr>
                <w:color w:val="000000"/>
                <w:szCs w:val="22"/>
              </w:rPr>
              <w:t>Выбор оператора с минимальным TCO</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72E0FF4C" w14:textId="77777777" w:rsidR="00B847B8" w:rsidRPr="002D24A7" w:rsidRDefault="00B847B8" w:rsidP="00D2398B">
            <w:pPr>
              <w:widowControl w:val="0"/>
              <w:snapToGrid w:val="0"/>
              <w:jc w:val="both"/>
              <w:rPr>
                <w:sz w:val="22"/>
                <w:szCs w:val="22"/>
              </w:rPr>
            </w:pPr>
            <w:r w:rsidRPr="002D24A7">
              <w:rPr>
                <w:color w:val="000000"/>
                <w:szCs w:val="22"/>
              </w:rPr>
              <w:t>меньшая стоимость обработки документа</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3CAEEFE2" w14:textId="77777777" w:rsidR="00B847B8" w:rsidRPr="002D24A7" w:rsidRDefault="00B847B8" w:rsidP="00D2398B">
            <w:pPr>
              <w:widowControl w:val="0"/>
              <w:snapToGrid w:val="0"/>
              <w:jc w:val="both"/>
              <w:rPr>
                <w:sz w:val="22"/>
                <w:szCs w:val="22"/>
              </w:rPr>
            </w:pPr>
            <w:r w:rsidRPr="002D24A7">
              <w:rPr>
                <w:color w:val="000000"/>
                <w:szCs w:val="22"/>
              </w:rPr>
              <w:t xml:space="preserve">3–5 млн </w:t>
            </w:r>
            <w:proofErr w:type="spellStart"/>
            <w:r w:rsidRPr="002D24A7">
              <w:rPr>
                <w:color w:val="000000"/>
                <w:szCs w:val="22"/>
              </w:rPr>
              <w:t>руб</w:t>
            </w:r>
            <w:proofErr w:type="spellEnd"/>
            <w:r w:rsidRPr="002D24A7">
              <w:rPr>
                <w:color w:val="000000"/>
                <w:szCs w:val="22"/>
              </w:rPr>
              <w:t xml:space="preserve"> в год</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1E3592E3" w14:textId="77777777" w:rsidR="00B847B8" w:rsidRPr="002D24A7" w:rsidRDefault="00B847B8" w:rsidP="00D2398B">
            <w:pPr>
              <w:widowControl w:val="0"/>
              <w:snapToGrid w:val="0"/>
              <w:jc w:val="both"/>
              <w:rPr>
                <w:sz w:val="22"/>
                <w:szCs w:val="22"/>
              </w:rPr>
            </w:pPr>
            <w:r w:rsidRPr="002D24A7">
              <w:rPr>
                <w:color w:val="000000"/>
                <w:szCs w:val="22"/>
              </w:rPr>
              <w:t>немедленный эффект</w:t>
            </w:r>
          </w:p>
        </w:tc>
      </w:tr>
      <w:tr w:rsidR="006C18E3" w:rsidRPr="002D24A7" w14:paraId="4429D340"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34F16D10" w14:textId="77777777" w:rsidR="006C18E3" w:rsidRPr="002D24A7" w:rsidRDefault="006C18E3" w:rsidP="00A16543">
            <w:pPr>
              <w:widowControl w:val="0"/>
              <w:snapToGrid w:val="0"/>
              <w:jc w:val="both"/>
              <w:rPr>
                <w:sz w:val="22"/>
                <w:szCs w:val="22"/>
              </w:rPr>
            </w:pPr>
            <w:r w:rsidRPr="002D24A7">
              <w:rPr>
                <w:color w:val="000000"/>
                <w:szCs w:val="22"/>
              </w:rPr>
              <w:t>Ежегодный аудит тарифов</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2CF1C2A0" w14:textId="77777777" w:rsidR="006C18E3" w:rsidRPr="002D24A7" w:rsidRDefault="006C18E3" w:rsidP="00A16543">
            <w:pPr>
              <w:widowControl w:val="0"/>
              <w:snapToGrid w:val="0"/>
              <w:jc w:val="both"/>
              <w:rPr>
                <w:sz w:val="22"/>
                <w:szCs w:val="22"/>
              </w:rPr>
            </w:pPr>
            <w:r w:rsidRPr="002D24A7">
              <w:rPr>
                <w:color w:val="000000"/>
                <w:szCs w:val="22"/>
              </w:rPr>
              <w:t xml:space="preserve">снижение стоимости документа до 5–6 </w:t>
            </w:r>
            <w:proofErr w:type="spellStart"/>
            <w:r w:rsidRPr="002D24A7">
              <w:rPr>
                <w:color w:val="000000"/>
                <w:szCs w:val="22"/>
              </w:rPr>
              <w:t>руб</w:t>
            </w:r>
            <w:proofErr w:type="spellEnd"/>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51C4365C" w14:textId="77777777" w:rsidR="006C18E3" w:rsidRPr="002D24A7" w:rsidRDefault="006C18E3" w:rsidP="00A16543">
            <w:pPr>
              <w:widowControl w:val="0"/>
              <w:snapToGrid w:val="0"/>
              <w:jc w:val="both"/>
              <w:rPr>
                <w:sz w:val="22"/>
                <w:szCs w:val="22"/>
              </w:rPr>
            </w:pPr>
            <w:r w:rsidRPr="002D24A7">
              <w:rPr>
                <w:color w:val="000000"/>
                <w:szCs w:val="22"/>
              </w:rPr>
              <w:t xml:space="preserve">7–10 млн </w:t>
            </w:r>
            <w:proofErr w:type="spellStart"/>
            <w:r w:rsidRPr="002D24A7">
              <w:rPr>
                <w:color w:val="000000"/>
                <w:szCs w:val="22"/>
              </w:rPr>
              <w:t>руб</w:t>
            </w:r>
            <w:proofErr w:type="spellEnd"/>
            <w:r w:rsidRPr="002D24A7">
              <w:rPr>
                <w:color w:val="000000"/>
                <w:szCs w:val="22"/>
              </w:rPr>
              <w:t xml:space="preserve"> за 3 года</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6F665723" w14:textId="77777777" w:rsidR="006C18E3" w:rsidRPr="002D24A7" w:rsidRDefault="006C18E3" w:rsidP="00A16543">
            <w:pPr>
              <w:widowControl w:val="0"/>
              <w:snapToGrid w:val="0"/>
              <w:jc w:val="both"/>
              <w:rPr>
                <w:sz w:val="22"/>
                <w:szCs w:val="22"/>
              </w:rPr>
            </w:pPr>
            <w:r w:rsidRPr="002D24A7">
              <w:rPr>
                <w:color w:val="000000"/>
                <w:szCs w:val="22"/>
              </w:rPr>
              <w:t>ежегодно</w:t>
            </w:r>
          </w:p>
        </w:tc>
      </w:tr>
    </w:tbl>
    <w:p w14:paraId="176D551F" w14:textId="0F75E7BD" w:rsidR="000D4893" w:rsidRPr="00782E0D" w:rsidRDefault="00B847B8" w:rsidP="00782E0D">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[8; 10; 11; 18; 26; 30; 31].</w:t>
      </w:r>
    </w:p>
    <w:p w14:paraId="58673325" w14:textId="77777777" w:rsidR="00B847B8" w:rsidRDefault="00B847B8" w:rsidP="00D2398B">
      <w:pPr>
        <w:widowControl w:val="0"/>
        <w:snapToGrid w:val="0"/>
        <w:spacing w:line="360" w:lineRule="auto"/>
        <w:ind w:firstLine="709"/>
        <w:jc w:val="both"/>
        <w:rPr>
          <w:color w:val="000000"/>
          <w:sz w:val="28"/>
          <w:szCs w:val="28"/>
        </w:rPr>
      </w:pPr>
      <w:r w:rsidRPr="00D2398B">
        <w:rPr>
          <w:color w:val="000000"/>
          <w:sz w:val="28"/>
          <w:szCs w:val="28"/>
        </w:rPr>
        <w:t xml:space="preserve">Примечание: значения носят расчётный характер и основаны на </w:t>
      </w:r>
      <w:r w:rsidRPr="00D2398B">
        <w:rPr>
          <w:color w:val="000000"/>
          <w:sz w:val="28"/>
          <w:szCs w:val="28"/>
        </w:rPr>
        <w:lastRenderedPageBreak/>
        <w:t>модельных объёмах документооборота, типичных для крупных сетевых компаний.</w:t>
      </w:r>
    </w:p>
    <w:p w14:paraId="0A21E4B7"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515004E4" w14:textId="77777777" w:rsidR="00B847B8" w:rsidRPr="00D2398B" w:rsidRDefault="00B847B8" w:rsidP="002D24A7">
      <w:pPr>
        <w:widowControl w:val="0"/>
        <w:snapToGrid w:val="0"/>
        <w:spacing w:line="360" w:lineRule="auto"/>
        <w:ind w:firstLine="709"/>
        <w:jc w:val="both"/>
        <w:rPr>
          <w:color w:val="000000"/>
          <w:sz w:val="28"/>
          <w:szCs w:val="28"/>
        </w:rPr>
      </w:pPr>
      <w:r w:rsidRPr="00D2398B">
        <w:rPr>
          <w:color w:val="000000"/>
          <w:sz w:val="28"/>
          <w:szCs w:val="28"/>
        </w:rPr>
        <w:t>Суммарный потенциал предложенных мер усиливает базовый экономический эффект на 15–20 процентов. Это показывает, что грамотное управление процессом ЭДО превращается в самостоятельный источник выгоды: оно стабилизирует работу, уменьшает риски и обеспечивает предсказуемость результатов на всём жизненном цикле решения.</w:t>
      </w:r>
    </w:p>
    <w:p w14:paraId="05D87274"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В практическом управлении важно не только оценить текущий эффект от электронного документооборота, но и понимать, как система будет развиваться в перспективе. Для АО «ТрансТехСервис» прогноз строится на расчётных объёмах документооборота, требованиях ФНС к формату УПД 5.03 [30, с. 3–6; 31, с. 5–8] и типичных траекториях масштабирования, описанных в исследованиях рынка СЭД и ЭДО [26, с. 8–12]. Такой подход позволяет заранее увидеть, как будет меняться структура затрат и операционная устойчивость компании при последовательном увеличении доли электронных документов.</w:t>
      </w:r>
    </w:p>
    <w:p w14:paraId="5BAB7487"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Динамика роста ЭДО рассчитывается на трёхлетний период. Практика крупных сетевых компаний показывает, что развитие ускоряется после достижения уровня в 50 процентов. Поэтому в первый год прогнозируется достижение 50–60 процентов, что отражает адаптацию филиалов и освоение новых регламентов. На второй год уровень использования ЭДО увеличивается до 70–80 процентов, поскольку процесс становится более отлаженным. К третьему году показатель достигает 85–90 процентов, что близко к уровню зрелости, упомянутому в отраслевых обзорах [8, с. 5–7].</w:t>
      </w:r>
    </w:p>
    <w:p w14:paraId="5BA23536" w14:textId="7467ED80" w:rsidR="000D63B2"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Финансовый прогноз также формируется в трёхлетней логике и представлен в табл. 2.3.3. В первый год </w:t>
      </w:r>
      <w:proofErr w:type="gramStart"/>
      <w:r w:rsidRPr="00D2398B">
        <w:rPr>
          <w:color w:val="000000"/>
          <w:sz w:val="28"/>
          <w:szCs w:val="28"/>
        </w:rPr>
        <w:t>эффект</w:t>
      </w:r>
      <w:proofErr w:type="gramEnd"/>
      <w:r w:rsidRPr="00D2398B">
        <w:rPr>
          <w:color w:val="000000"/>
          <w:sz w:val="28"/>
          <w:szCs w:val="28"/>
        </w:rPr>
        <w:t xml:space="preserve"> умеренный из-за затрат на интеграцию и обучение, затем экономика стабилизируется, а в третий год проект выходит на максимальные значения благодаря уменьшению бумажных потоков и сокращению трудозатрат.</w:t>
      </w:r>
      <w:r w:rsidR="00517128">
        <w:rPr>
          <w:color w:val="000000"/>
          <w:sz w:val="28"/>
          <w:szCs w:val="28"/>
        </w:rPr>
        <w:t xml:space="preserve"> </w:t>
      </w:r>
    </w:p>
    <w:p w14:paraId="236A476B" w14:textId="77777777" w:rsidR="00782E0D" w:rsidRPr="00280A92" w:rsidRDefault="00782E0D" w:rsidP="004130B1">
      <w:pPr>
        <w:pStyle w:val="ae"/>
        <w:spacing w:before="0" w:beforeAutospacing="0" w:after="0" w:afterAutospacing="0" w:line="360" w:lineRule="auto"/>
        <w:jc w:val="both"/>
        <w:rPr>
          <w:color w:val="000000"/>
          <w:sz w:val="28"/>
          <w:szCs w:val="28"/>
        </w:rPr>
      </w:pPr>
    </w:p>
    <w:p w14:paraId="4B55CBAD" w14:textId="77777777" w:rsidR="002D24A7" w:rsidRDefault="000D63B2" w:rsidP="002D24A7">
      <w:pPr>
        <w:pStyle w:val="ae"/>
        <w:widowControl w:val="0"/>
        <w:snapToGrid w:val="0"/>
        <w:spacing w:before="0" w:beforeAutospacing="0" w:after="0" w:afterAutospacing="0" w:line="360" w:lineRule="auto"/>
        <w:jc w:val="right"/>
        <w:rPr>
          <w:color w:val="000000"/>
          <w:sz w:val="28"/>
          <w:szCs w:val="28"/>
        </w:rPr>
      </w:pPr>
      <w:r w:rsidRPr="00D2398B">
        <w:rPr>
          <w:color w:val="000000"/>
          <w:sz w:val="28"/>
          <w:szCs w:val="28"/>
        </w:rPr>
        <w:lastRenderedPageBreak/>
        <w:t>Таблица 2.3.3</w:t>
      </w:r>
    </w:p>
    <w:p w14:paraId="35738E14" w14:textId="77777777" w:rsidR="000D63B2" w:rsidRPr="00D2398B" w:rsidRDefault="000D63B2" w:rsidP="002D24A7">
      <w:pPr>
        <w:pStyle w:val="ae"/>
        <w:widowControl w:val="0"/>
        <w:snapToGrid w:val="0"/>
        <w:spacing w:before="0" w:beforeAutospacing="0" w:after="0" w:afterAutospacing="0" w:line="360" w:lineRule="auto"/>
        <w:jc w:val="center"/>
        <w:rPr>
          <w:color w:val="000000"/>
          <w:sz w:val="28"/>
          <w:szCs w:val="28"/>
        </w:rPr>
      </w:pPr>
      <w:r w:rsidRPr="00D2398B">
        <w:rPr>
          <w:color w:val="000000"/>
          <w:sz w:val="28"/>
          <w:szCs w:val="28"/>
        </w:rPr>
        <w:t>Прогноз развития ЭДО в ТТС на трёхлетнем горизонте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
        <w:gridCol w:w="897"/>
        <w:gridCol w:w="1656"/>
        <w:gridCol w:w="1446"/>
        <w:gridCol w:w="1824"/>
        <w:gridCol w:w="3329"/>
      </w:tblGrid>
      <w:tr w:rsidR="002D24A7" w:rsidRPr="002D24A7" w14:paraId="44F99487"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D1E7420" w14:textId="77777777" w:rsidR="000D63B2" w:rsidRPr="002D24A7" w:rsidRDefault="000D63B2" w:rsidP="00D2398B">
            <w:pPr>
              <w:widowControl w:val="0"/>
              <w:snapToGrid w:val="0"/>
              <w:jc w:val="both"/>
            </w:pPr>
            <w:r w:rsidRPr="002D24A7">
              <w:rPr>
                <w:color w:val="000000"/>
              </w:rPr>
              <w:t>Год</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59C7D2" w14:textId="77777777" w:rsidR="000D63B2" w:rsidRPr="002D24A7" w:rsidRDefault="000D63B2" w:rsidP="00D2398B">
            <w:pPr>
              <w:widowControl w:val="0"/>
              <w:snapToGrid w:val="0"/>
              <w:jc w:val="both"/>
            </w:pPr>
            <w:r w:rsidRPr="002D24A7">
              <w:rPr>
                <w:color w:val="000000"/>
              </w:rPr>
              <w:t>Доля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536EC0" w14:textId="77777777" w:rsidR="000D63B2" w:rsidRPr="002D24A7" w:rsidRDefault="000D63B2" w:rsidP="00D2398B">
            <w:pPr>
              <w:widowControl w:val="0"/>
              <w:snapToGrid w:val="0"/>
              <w:jc w:val="both"/>
            </w:pPr>
            <w:r w:rsidRPr="002D24A7">
              <w:rPr>
                <w:color w:val="000000"/>
              </w:rPr>
              <w:t xml:space="preserve">Экономия, млн </w:t>
            </w:r>
            <w:proofErr w:type="spellStart"/>
            <w:r w:rsidRPr="002D24A7">
              <w:rPr>
                <w:color w:val="000000"/>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CC7CB7" w14:textId="77777777" w:rsidR="000D63B2" w:rsidRPr="002D24A7" w:rsidRDefault="000D63B2" w:rsidP="00D2398B">
            <w:pPr>
              <w:widowControl w:val="0"/>
              <w:snapToGrid w:val="0"/>
              <w:jc w:val="both"/>
            </w:pPr>
            <w:r w:rsidRPr="002D24A7">
              <w:rPr>
                <w:color w:val="000000"/>
              </w:rPr>
              <w:t xml:space="preserve">Затраты, млн </w:t>
            </w:r>
            <w:proofErr w:type="spellStart"/>
            <w:r w:rsidRPr="002D24A7">
              <w:rPr>
                <w:color w:val="000000"/>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D93E77" w14:textId="77777777" w:rsidR="000D63B2" w:rsidRPr="002D24A7" w:rsidRDefault="000D63B2" w:rsidP="00D2398B">
            <w:pPr>
              <w:widowControl w:val="0"/>
              <w:snapToGrid w:val="0"/>
              <w:jc w:val="both"/>
            </w:pPr>
            <w:r w:rsidRPr="002D24A7">
              <w:rPr>
                <w:color w:val="000000"/>
              </w:rPr>
              <w:t xml:space="preserve">Чистый эффект, млн </w:t>
            </w:r>
            <w:proofErr w:type="spellStart"/>
            <w:r w:rsidRPr="002D24A7">
              <w:rPr>
                <w:color w:val="000000"/>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3E3EBC" w14:textId="77777777" w:rsidR="000D63B2" w:rsidRPr="002D24A7" w:rsidRDefault="000D63B2" w:rsidP="00D2398B">
            <w:pPr>
              <w:widowControl w:val="0"/>
              <w:snapToGrid w:val="0"/>
              <w:jc w:val="both"/>
            </w:pPr>
            <w:r w:rsidRPr="002D24A7">
              <w:rPr>
                <w:color w:val="000000"/>
              </w:rPr>
              <w:t>Комментарий</w:t>
            </w:r>
          </w:p>
        </w:tc>
      </w:tr>
      <w:tr w:rsidR="002D24A7" w:rsidRPr="002D24A7" w14:paraId="080320AB"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5C3DDE7" w14:textId="77777777" w:rsidR="000D63B2" w:rsidRPr="002D24A7" w:rsidRDefault="000D63B2" w:rsidP="00D2398B">
            <w:pPr>
              <w:widowControl w:val="0"/>
              <w:snapToGrid w:val="0"/>
              <w:jc w:val="both"/>
            </w:pPr>
            <w:r w:rsidRPr="002D24A7">
              <w:rPr>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24BF1C" w14:textId="77777777" w:rsidR="000D63B2" w:rsidRPr="002D24A7" w:rsidRDefault="000D63B2" w:rsidP="00D2398B">
            <w:pPr>
              <w:widowControl w:val="0"/>
              <w:snapToGrid w:val="0"/>
              <w:jc w:val="both"/>
            </w:pPr>
            <w:r w:rsidRPr="002D24A7">
              <w:rPr>
                <w:color w:val="000000"/>
              </w:rPr>
              <w:t>50–60%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C466FF" w14:textId="77777777" w:rsidR="000D63B2" w:rsidRPr="002D24A7" w:rsidRDefault="000D63B2" w:rsidP="00D2398B">
            <w:pPr>
              <w:widowControl w:val="0"/>
              <w:snapToGrid w:val="0"/>
              <w:jc w:val="both"/>
            </w:pPr>
            <w:r w:rsidRPr="002D24A7">
              <w:rPr>
                <w:color w:val="000000"/>
              </w:rPr>
              <w:t>30–32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B0059A" w14:textId="77777777" w:rsidR="000D63B2" w:rsidRPr="002D24A7" w:rsidRDefault="000D63B2" w:rsidP="00D2398B">
            <w:pPr>
              <w:widowControl w:val="0"/>
              <w:snapToGrid w:val="0"/>
              <w:jc w:val="both"/>
            </w:pPr>
            <w:r w:rsidRPr="002D24A7">
              <w:rPr>
                <w:color w:val="000000"/>
              </w:rPr>
              <w:t>10–12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D3AAEE" w14:textId="77777777" w:rsidR="000D63B2" w:rsidRPr="002D24A7" w:rsidRDefault="000D63B2" w:rsidP="00D2398B">
            <w:pPr>
              <w:widowControl w:val="0"/>
              <w:snapToGrid w:val="0"/>
              <w:jc w:val="both"/>
            </w:pPr>
            <w:r w:rsidRPr="002D24A7">
              <w:rPr>
                <w:color w:val="000000"/>
              </w:rPr>
              <w:t>18–20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5138F7" w14:textId="77777777" w:rsidR="000D63B2" w:rsidRPr="002D24A7" w:rsidRDefault="000D63B2" w:rsidP="00D2398B">
            <w:pPr>
              <w:widowControl w:val="0"/>
              <w:snapToGrid w:val="0"/>
              <w:jc w:val="both"/>
            </w:pPr>
            <w:r w:rsidRPr="002D24A7">
              <w:rPr>
                <w:color w:val="000000"/>
              </w:rPr>
              <w:t>этап перехода, обучение, пилот</w:t>
            </w:r>
          </w:p>
        </w:tc>
      </w:tr>
      <w:tr w:rsidR="002D24A7" w:rsidRPr="002D24A7" w14:paraId="5CA62AD6"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B08F7CA" w14:textId="77777777" w:rsidR="000D63B2" w:rsidRPr="002D24A7" w:rsidRDefault="000D63B2" w:rsidP="00D2398B">
            <w:pPr>
              <w:widowControl w:val="0"/>
              <w:snapToGrid w:val="0"/>
              <w:jc w:val="both"/>
            </w:pPr>
            <w:r w:rsidRPr="002D24A7">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16FF04" w14:textId="77777777" w:rsidR="000D63B2" w:rsidRPr="002D24A7" w:rsidRDefault="000D63B2" w:rsidP="00D2398B">
            <w:pPr>
              <w:widowControl w:val="0"/>
              <w:snapToGrid w:val="0"/>
              <w:jc w:val="both"/>
            </w:pPr>
            <w:r w:rsidRPr="002D24A7">
              <w:rPr>
                <w:color w:val="000000"/>
              </w:rPr>
              <w:t>70–80%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41EEE1" w14:textId="77777777" w:rsidR="000D63B2" w:rsidRPr="002D24A7" w:rsidRDefault="000D63B2" w:rsidP="00D2398B">
            <w:pPr>
              <w:widowControl w:val="0"/>
              <w:snapToGrid w:val="0"/>
              <w:jc w:val="both"/>
            </w:pPr>
            <w:r w:rsidRPr="002D24A7">
              <w:rPr>
                <w:color w:val="000000"/>
              </w:rPr>
              <w:t>38–42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7610F1" w14:textId="77777777" w:rsidR="000D63B2" w:rsidRPr="002D24A7" w:rsidRDefault="000D63B2" w:rsidP="00D2398B">
            <w:pPr>
              <w:widowControl w:val="0"/>
              <w:snapToGrid w:val="0"/>
              <w:jc w:val="both"/>
            </w:pPr>
            <w:r w:rsidRPr="002D24A7">
              <w:rPr>
                <w:color w:val="000000"/>
              </w:rPr>
              <w:t>7–8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74DA46" w14:textId="77777777" w:rsidR="000D63B2" w:rsidRPr="002D24A7" w:rsidRDefault="000D63B2" w:rsidP="00D2398B">
            <w:pPr>
              <w:widowControl w:val="0"/>
              <w:snapToGrid w:val="0"/>
              <w:jc w:val="both"/>
            </w:pPr>
            <w:r w:rsidRPr="002D24A7">
              <w:rPr>
                <w:color w:val="000000"/>
              </w:rPr>
              <w:t>30–34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E6786A" w14:textId="77777777" w:rsidR="000D63B2" w:rsidRPr="002D24A7" w:rsidRDefault="000D63B2" w:rsidP="00D2398B">
            <w:pPr>
              <w:widowControl w:val="0"/>
              <w:snapToGrid w:val="0"/>
              <w:jc w:val="both"/>
            </w:pPr>
            <w:r w:rsidRPr="002D24A7">
              <w:rPr>
                <w:color w:val="000000"/>
              </w:rPr>
              <w:t>выход на стабильный режим</w:t>
            </w:r>
          </w:p>
        </w:tc>
      </w:tr>
      <w:tr w:rsidR="002D24A7" w:rsidRPr="002D24A7" w14:paraId="4BD12FAD"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DC633A6" w14:textId="77777777" w:rsidR="000D63B2" w:rsidRPr="002D24A7" w:rsidRDefault="000D63B2" w:rsidP="00D2398B">
            <w:pPr>
              <w:widowControl w:val="0"/>
              <w:snapToGrid w:val="0"/>
              <w:jc w:val="both"/>
            </w:pPr>
            <w:r w:rsidRPr="002D24A7">
              <w:rPr>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B85453" w14:textId="77777777" w:rsidR="000D63B2" w:rsidRPr="002D24A7" w:rsidRDefault="000D63B2" w:rsidP="00D2398B">
            <w:pPr>
              <w:widowControl w:val="0"/>
              <w:snapToGrid w:val="0"/>
              <w:jc w:val="both"/>
            </w:pPr>
            <w:r w:rsidRPr="002D24A7">
              <w:rPr>
                <w:color w:val="000000"/>
              </w:rPr>
              <w:t>85–90%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87D915" w14:textId="77777777" w:rsidR="000D63B2" w:rsidRPr="002D24A7" w:rsidRDefault="000D63B2" w:rsidP="00D2398B">
            <w:pPr>
              <w:widowControl w:val="0"/>
              <w:snapToGrid w:val="0"/>
              <w:jc w:val="both"/>
            </w:pPr>
            <w:r w:rsidRPr="002D24A7">
              <w:rPr>
                <w:color w:val="000000"/>
              </w:rPr>
              <w:t>40–45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9FC7CE" w14:textId="77777777" w:rsidR="000D63B2" w:rsidRPr="002D24A7" w:rsidRDefault="000D63B2" w:rsidP="00D2398B">
            <w:pPr>
              <w:widowControl w:val="0"/>
              <w:snapToGrid w:val="0"/>
              <w:jc w:val="both"/>
            </w:pPr>
            <w:r w:rsidRPr="002D24A7">
              <w:rPr>
                <w:color w:val="000000"/>
              </w:rPr>
              <w:t>6–7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C1071E" w14:textId="77777777" w:rsidR="000D63B2" w:rsidRPr="002D24A7" w:rsidRDefault="000D63B2" w:rsidP="00D2398B">
            <w:pPr>
              <w:widowControl w:val="0"/>
              <w:snapToGrid w:val="0"/>
              <w:jc w:val="both"/>
            </w:pPr>
            <w:r w:rsidRPr="002D24A7">
              <w:rPr>
                <w:color w:val="000000"/>
              </w:rPr>
              <w:t>33–39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3B0F92" w14:textId="77777777" w:rsidR="000D63B2" w:rsidRPr="002D24A7" w:rsidRDefault="000D63B2" w:rsidP="00D2398B">
            <w:pPr>
              <w:widowControl w:val="0"/>
              <w:snapToGrid w:val="0"/>
              <w:jc w:val="both"/>
            </w:pPr>
            <w:r w:rsidRPr="002D24A7">
              <w:rPr>
                <w:color w:val="000000"/>
              </w:rPr>
              <w:t>максимальный эффект и масштабирование</w:t>
            </w:r>
          </w:p>
        </w:tc>
      </w:tr>
    </w:tbl>
    <w:p w14:paraId="42699CE9" w14:textId="457A3B4E" w:rsidR="000D4893" w:rsidRPr="00782E0D" w:rsidRDefault="000D63B2" w:rsidP="00782E0D">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[8; 26; 30; 31].</w:t>
      </w:r>
    </w:p>
    <w:p w14:paraId="68B56DDC" w14:textId="77777777" w:rsidR="000D63B2"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Примечание: прогноз основан на моделирующих допущениях, типичных коэффициентах </w:t>
      </w:r>
      <w:proofErr w:type="spellStart"/>
      <w:r w:rsidRPr="00D2398B">
        <w:rPr>
          <w:color w:val="000000"/>
          <w:sz w:val="28"/>
          <w:szCs w:val="28"/>
        </w:rPr>
        <w:t>документоёмкости</w:t>
      </w:r>
      <w:proofErr w:type="spellEnd"/>
      <w:r w:rsidRPr="00D2398B">
        <w:rPr>
          <w:color w:val="000000"/>
          <w:sz w:val="28"/>
          <w:szCs w:val="28"/>
        </w:rPr>
        <w:t xml:space="preserve"> и динамике внедрения ЭДО в крупных организациях.</w:t>
      </w:r>
    </w:p>
    <w:p w14:paraId="13447B40"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4538F00F"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Полученные данные показывают, что по мере роста доли ЭДО система становится более чувствительной к внешним условиям, поэтому необходим анализ вариантов развития. Если объём документооборота увеличивается на 20 процентов, экономический эффект растёт почти пропорционально, так как стоимость бумажных операций возрастает быстрее электронных. При росте тарифов операторов на 15 процентов ежегодная экономия уменьшается на 3–4 млн </w:t>
      </w:r>
      <w:proofErr w:type="spellStart"/>
      <w:r w:rsidRPr="00D2398B">
        <w:rPr>
          <w:color w:val="000000"/>
          <w:sz w:val="28"/>
          <w:szCs w:val="28"/>
        </w:rPr>
        <w:t>руб</w:t>
      </w:r>
      <w:proofErr w:type="spellEnd"/>
      <w:r w:rsidRPr="00D2398B">
        <w:rPr>
          <w:color w:val="000000"/>
          <w:sz w:val="28"/>
          <w:szCs w:val="28"/>
        </w:rPr>
        <w:t xml:space="preserve">, однако проект остаётся эффективным. Замедление перехода филиалов на электронный обмен может снизить результат на 8–10 млн </w:t>
      </w:r>
      <w:proofErr w:type="spellStart"/>
      <w:r w:rsidRPr="00D2398B">
        <w:rPr>
          <w:color w:val="000000"/>
          <w:sz w:val="28"/>
          <w:szCs w:val="28"/>
        </w:rPr>
        <w:t>руб</w:t>
      </w:r>
      <w:proofErr w:type="spellEnd"/>
      <w:r w:rsidRPr="00D2398B">
        <w:rPr>
          <w:color w:val="000000"/>
          <w:sz w:val="28"/>
          <w:szCs w:val="28"/>
        </w:rPr>
        <w:t xml:space="preserve"> в год, что подчёркивает важность контроля динамики использования ЭДО. Ужесточение требований ФНС к структуре УПД 5.03 делает соглашение об уровне сервиса с оператором критичным элементом обеспечения устойчивости.</w:t>
      </w:r>
    </w:p>
    <w:p w14:paraId="345E56ED" w14:textId="77777777" w:rsidR="000D63B2" w:rsidRPr="00D2398B" w:rsidRDefault="000D63B2" w:rsidP="002D24A7">
      <w:pPr>
        <w:widowControl w:val="0"/>
        <w:snapToGrid w:val="0"/>
        <w:spacing w:line="360" w:lineRule="auto"/>
        <w:ind w:firstLine="709"/>
        <w:jc w:val="both"/>
        <w:rPr>
          <w:color w:val="000000"/>
          <w:sz w:val="28"/>
          <w:szCs w:val="28"/>
        </w:rPr>
      </w:pPr>
      <w:r w:rsidRPr="00D2398B">
        <w:rPr>
          <w:color w:val="000000"/>
          <w:sz w:val="28"/>
          <w:szCs w:val="28"/>
        </w:rPr>
        <w:t xml:space="preserve">Суммарная оценка показывает, что за три года проект способен создать чистый эффект 80–95 млн </w:t>
      </w:r>
      <w:proofErr w:type="spellStart"/>
      <w:r w:rsidRPr="00D2398B">
        <w:rPr>
          <w:color w:val="000000"/>
          <w:sz w:val="28"/>
          <w:szCs w:val="28"/>
        </w:rPr>
        <w:t>руб</w:t>
      </w:r>
      <w:proofErr w:type="spellEnd"/>
      <w:r w:rsidRPr="00D2398B">
        <w:rPr>
          <w:color w:val="000000"/>
          <w:sz w:val="28"/>
          <w:szCs w:val="28"/>
        </w:rPr>
        <w:t xml:space="preserve"> и повысить устойчивость документооборота. Последовательное развитие ЭДО снижает затраты, уменьшает операционные и регуляторные риски и делает работу распределённой сети более предсказуемой и управляемой.</w:t>
      </w:r>
    </w:p>
    <w:p w14:paraId="22399605" w14:textId="58F7CFA4"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Анализ показал, что переход к электронному документообороту для АО «ТрансТехСервис» — это управленческое решение с измеримым финансовым и процессным эффектом. Моделирование расходов «как есть» и «как будет», </w:t>
      </w:r>
      <w:r w:rsidRPr="00D2398B">
        <w:rPr>
          <w:color w:val="000000"/>
          <w:sz w:val="28"/>
          <w:szCs w:val="28"/>
        </w:rPr>
        <w:lastRenderedPageBreak/>
        <w:t>сопоставленное с отраслевыми данными и требованиями ФНС, ведет к устойчивой экономии и заметному ускорению ключевых операций. Системные управленческие меры — назначение владельца процесса, целевые показатели по доле ЭДО, корректно выстроенный SLA и регулярный аудит тарифов — усиливают базовый эффект и делают работу более предсказуемой для всей сети. Трёхлетний прогноз</w:t>
      </w:r>
      <w:r w:rsidR="00A32BED">
        <w:rPr>
          <w:color w:val="000000"/>
          <w:sz w:val="28"/>
          <w:szCs w:val="28"/>
        </w:rPr>
        <w:t xml:space="preserve"> (модель)</w:t>
      </w:r>
      <w:r w:rsidRPr="00D2398B">
        <w:rPr>
          <w:color w:val="000000"/>
          <w:sz w:val="28"/>
          <w:szCs w:val="28"/>
        </w:rPr>
        <w:t xml:space="preserve"> подтверждает, что проект обеспечивает чистый результат порядка 80–95 млн </w:t>
      </w:r>
      <w:proofErr w:type="spellStart"/>
      <w:r w:rsidRPr="00D2398B">
        <w:rPr>
          <w:color w:val="000000"/>
          <w:sz w:val="28"/>
          <w:szCs w:val="28"/>
        </w:rPr>
        <w:t>руб</w:t>
      </w:r>
      <w:proofErr w:type="spellEnd"/>
      <w:r w:rsidRPr="00D2398B">
        <w:rPr>
          <w:color w:val="000000"/>
          <w:sz w:val="28"/>
          <w:szCs w:val="28"/>
        </w:rPr>
        <w:t xml:space="preserve"> и повышает устойчивость документооборота в условиях растущей регуляторной нагрузки. Следовательно, внедрение ЭДО является экономически оправданным и стратегически значимым для дальнейшего развития компании.</w:t>
      </w:r>
    </w:p>
    <w:p w14:paraId="163D0214" w14:textId="77777777" w:rsidR="00C130B5" w:rsidRPr="00D2398B" w:rsidRDefault="00C130B5" w:rsidP="002D24A7">
      <w:pPr>
        <w:pStyle w:val="1"/>
        <w:keepNext w:val="0"/>
        <w:keepLines w:val="0"/>
        <w:pageBreakBefore/>
        <w:snapToGrid w:val="0"/>
        <w:spacing w:before="0" w:after="0" w:line="360" w:lineRule="auto"/>
        <w:jc w:val="center"/>
        <w:rPr>
          <w:b/>
          <w:bCs/>
          <w:color w:val="000000"/>
          <w:sz w:val="28"/>
          <w:szCs w:val="28"/>
        </w:rPr>
      </w:pPr>
      <w:bookmarkStart w:id="15" w:name="_Toc223977280"/>
      <w:r w:rsidRPr="00D2398B">
        <w:rPr>
          <w:rFonts w:ascii="Times New Roman" w:eastAsia="Times New Roman" w:hAnsi="Times New Roman" w:cs="Times New Roman"/>
          <w:b/>
          <w:bCs/>
          <w:caps/>
          <w:color w:val="000000"/>
          <w:sz w:val="28"/>
          <w:szCs w:val="28"/>
        </w:rPr>
        <w:lastRenderedPageBreak/>
        <w:t>ЗАКЛЮЧЕНИЕ</w:t>
      </w:r>
      <w:bookmarkEnd w:id="15"/>
    </w:p>
    <w:p w14:paraId="3D857EF3" w14:textId="77777777" w:rsidR="00C130B5" w:rsidRPr="00D2398B" w:rsidRDefault="00C130B5" w:rsidP="00D2398B">
      <w:pPr>
        <w:widowControl w:val="0"/>
        <w:snapToGrid w:val="0"/>
        <w:spacing w:line="360" w:lineRule="auto"/>
        <w:rPr>
          <w:color w:val="000000"/>
          <w:sz w:val="28"/>
          <w:szCs w:val="28"/>
        </w:rPr>
      </w:pPr>
    </w:p>
    <w:p w14:paraId="45640745"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Работа направлена на разработку проектного решения по автоматизации документооборота, и проведённый анализ позволяет считать эту задачу выполненной. Теоретическая часть помогла разобраться в особенностях электронного документооборота и нормативных требованиях к юридически значимому обмену, а практический блок показал, как эти принципы проявляются в текущей модели АО «ТрансТехСервис». Разработанная архитектура и оценка эффекта подтвердили, что выбранный подход применим для крупной распределённой компании.</w:t>
      </w:r>
    </w:p>
    <w:p w14:paraId="2977B77D"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В теоретическом разделе стало очевидно, что ЭДО — не просто инструмент передачи документов, а полноценный управленческий механизм. Его устойчивость обеспечивается сочетанием 63-ФЗ, требований к формату УПД 5.03 и стандартов управления документами. Зарубежные модели дополнительно подчёркивают важность единых форматов и стабильной архитектуры обмена. Для организаций с широкой сетью, таких как ТТС, особенно значимы масштабируемость и прозрачность электронных процессов.</w:t>
      </w:r>
    </w:p>
    <w:p w14:paraId="70C6EC95"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Анализ текущей ситуации в ТТС выявил ключевые ограничения: различия в оформлении документов между филиалами, высокая доля бумажных комплектов и задержки при обмене данными. Всё это увеличивает нагрузку на сотрудников и мешает поддерживать стабильный ритм операций. Именно поэтому переход к электронному обмену документами выглядит логичным шагом для повышения устойчивости процессов.</w:t>
      </w:r>
    </w:p>
    <w:p w14:paraId="1A6EF67C"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 xml:space="preserve">Проектное решение включает архитектуру ЭДО на базе 1С и СБИС, распределение ролей и поэтапный план внедрения. Сравнение СБИС с </w:t>
      </w:r>
      <w:proofErr w:type="spellStart"/>
      <w:r w:rsidRPr="00C34625">
        <w:rPr>
          <w:color w:val="000000"/>
          <w:sz w:val="28"/>
          <w:szCs w:val="28"/>
        </w:rPr>
        <w:t>Диадок</w:t>
      </w:r>
      <w:proofErr w:type="spellEnd"/>
      <w:r w:rsidRPr="00C34625">
        <w:rPr>
          <w:color w:val="000000"/>
          <w:sz w:val="28"/>
          <w:szCs w:val="28"/>
        </w:rPr>
        <w:t xml:space="preserve"> и 1С-ЭДО показало преимущество выбранного оператора: удобная интеграция с 1С, устойчивость при работе с большими объёмами и более приемлемая стоимость владения для сетевой структуры.</w:t>
      </w:r>
    </w:p>
    <w:p w14:paraId="2DF2AB2B"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 xml:space="preserve">Расчёты по экономическому и организационному эффекту подтверждают, что внедрение ЭДО может дать ощутимый результат. По модельным оценкам </w:t>
      </w:r>
      <w:r w:rsidRPr="00C34625">
        <w:rPr>
          <w:color w:val="000000"/>
          <w:sz w:val="28"/>
          <w:szCs w:val="28"/>
        </w:rPr>
        <w:lastRenderedPageBreak/>
        <w:t>совокупный эффект на трёхлетнем горизонте составляет около 80–95 млн руб., а управленческие изменения выражаются в сокращении длительности циклов, большей прозрачности процессов и снижении регуляторных рисков. Эти результаты улучшают управляемость всей сети и уменьшают ежедневную операционную нагрузку.</w:t>
      </w:r>
    </w:p>
    <w:p w14:paraId="519D6C55"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 xml:space="preserve">Для ТТС влияние перехода к ЭДО особенно заметно. Большая филиальная структура постоянно сталкивается с необходимостью быстро и корректно обмениваться документами, а высокая </w:t>
      </w:r>
      <w:proofErr w:type="spellStart"/>
      <w:r w:rsidRPr="00C34625">
        <w:rPr>
          <w:color w:val="000000"/>
          <w:sz w:val="28"/>
          <w:szCs w:val="28"/>
        </w:rPr>
        <w:t>документоёмкость</w:t>
      </w:r>
      <w:proofErr w:type="spellEnd"/>
      <w:r w:rsidRPr="00C34625">
        <w:rPr>
          <w:color w:val="000000"/>
          <w:sz w:val="28"/>
          <w:szCs w:val="28"/>
        </w:rPr>
        <w:t xml:space="preserve"> продаж и сервиса усиливает требования к скорости и согласованности. Электронная схема обмена помогает выровнять работу филиалов, уменьшить межфилиальные задержки и сделать контур согласования более предсказуемым. Экономический эффект сочетается с улучшением дисциплины работы с документами и большей устойчивостью к изменениям в нормативной среде.</w:t>
      </w:r>
    </w:p>
    <w:p w14:paraId="1F51DF4F"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У исследования есть ограничения: использованы модельные объёмы документооборота, отсутствуют публичные данные о фактических расходах компании, а итоговые показатели зависят от тарифов операторов и корректировок ФНС. В дальнейшем развитие системы может идти через более глубокую интеграцию с CRM- и ERP-системами, расширение аналитики SLA и применение ИИ для контроля качества и обнаружения аномалий.</w:t>
      </w:r>
    </w:p>
    <w:p w14:paraId="22F098CA" w14:textId="3025A59F" w:rsidR="00231F22" w:rsidRPr="00C34625" w:rsidRDefault="00A32BED" w:rsidP="00C34625">
      <w:pPr>
        <w:widowControl w:val="0"/>
        <w:snapToGrid w:val="0"/>
        <w:spacing w:line="360" w:lineRule="auto"/>
        <w:ind w:firstLine="709"/>
        <w:jc w:val="both"/>
        <w:rPr>
          <w:color w:val="000000"/>
          <w:sz w:val="28"/>
          <w:szCs w:val="28"/>
        </w:rPr>
      </w:pPr>
      <w:r>
        <w:rPr>
          <w:color w:val="000000"/>
          <w:sz w:val="28"/>
          <w:szCs w:val="28"/>
        </w:rPr>
        <w:t>Подводя итог,</w:t>
      </w:r>
      <w:r w:rsidR="00C34625" w:rsidRPr="00C34625">
        <w:rPr>
          <w:color w:val="000000"/>
          <w:sz w:val="28"/>
          <w:szCs w:val="28"/>
        </w:rPr>
        <w:t xml:space="preserve"> переход к электронному документообороту даёт ТТС как экономический, так и управленческий результат. Это решение создаёт основу для дальнейшего цифрового развития компании и делает ключевые процессы заметно устойчивее.</w:t>
      </w:r>
    </w:p>
    <w:p w14:paraId="032254FA" w14:textId="77777777" w:rsidR="00231F22" w:rsidRPr="006F2A13" w:rsidRDefault="00231F22" w:rsidP="006F2A13">
      <w:pPr>
        <w:spacing w:line="360" w:lineRule="auto"/>
        <w:ind w:firstLine="709"/>
        <w:jc w:val="both"/>
        <w:rPr>
          <w:color w:val="000000"/>
          <w:sz w:val="28"/>
          <w:szCs w:val="28"/>
        </w:rPr>
      </w:pPr>
    </w:p>
    <w:p w14:paraId="6A76B4E8" w14:textId="3F4289D2" w:rsidR="000D4893" w:rsidRPr="00782E0D" w:rsidRDefault="00C130B5" w:rsidP="00782E0D">
      <w:pPr>
        <w:pStyle w:val="1"/>
        <w:keepNext w:val="0"/>
        <w:keepLines w:val="0"/>
        <w:pageBreakBefore/>
        <w:snapToGrid w:val="0"/>
        <w:spacing w:before="0" w:after="0" w:line="360" w:lineRule="auto"/>
        <w:jc w:val="center"/>
        <w:rPr>
          <w:b/>
          <w:bCs/>
          <w:color w:val="000000"/>
          <w:sz w:val="28"/>
          <w:szCs w:val="28"/>
        </w:rPr>
      </w:pPr>
      <w:bookmarkStart w:id="16" w:name="_Toc223977281"/>
      <w:r w:rsidRPr="005167F0">
        <w:rPr>
          <w:rFonts w:ascii="Times New Roman" w:eastAsia="Times New Roman" w:hAnsi="Times New Roman" w:cs="Times New Roman"/>
          <w:b/>
          <w:bCs/>
          <w:caps/>
          <w:color w:val="000000"/>
          <w:sz w:val="28"/>
          <w:szCs w:val="28"/>
        </w:rPr>
        <w:lastRenderedPageBreak/>
        <w:t>СПИСОК ИСПОЛЬЗОВАННЫХ ИСТОЧНИКОВ</w:t>
      </w:r>
      <w:bookmarkEnd w:id="16"/>
    </w:p>
    <w:p w14:paraId="670728A2" w14:textId="77777777" w:rsidR="00231F22" w:rsidRPr="00BE14AC" w:rsidRDefault="00231F22" w:rsidP="00D07807">
      <w:pPr>
        <w:widowControl w:val="0"/>
        <w:spacing w:line="360" w:lineRule="auto"/>
        <w:ind w:firstLine="709"/>
        <w:rPr>
          <w:b/>
          <w:bCs/>
          <w:color w:val="000000"/>
        </w:rPr>
      </w:pPr>
      <w:r>
        <w:rPr>
          <w:b/>
          <w:color w:val="000000"/>
          <w:sz w:val="28"/>
        </w:rPr>
        <w:t>Официальные материалы</w:t>
      </w:r>
    </w:p>
    <w:p w14:paraId="0067B605" w14:textId="76AE0EBC"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 Федеральный закон от 06.04.2011 № 63-ФЗ «Об электронной подписи» [Электронный ресурс]. — Режим доступа: https://www.consultant.ru/document/cons_doc_LAW_112701/ (дата обращения: 11.10.2025).</w:t>
      </w:r>
    </w:p>
    <w:p w14:paraId="1937EEAD" w14:textId="0E782D26"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 Приказ ФНС России от 19.12.2023 № ЕД-7-26/970 (в ред. 15.11.2024) «Об утверждении форматов счёта-фактуры и универсального передаточного документа (УПД 5.03)» [Электронный ресурс]. — Режим доступа: https://www.nalog.gov.ru/rn77/about_fts/docs/14414412/ (дата обращения: 11.10.2025).</w:t>
      </w:r>
    </w:p>
    <w:p w14:paraId="5D2823D5" w14:textId="3368BF08"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 Приказ ФНС России от 19.12.2023 № ЕД-7-26/970 (редакция на КонсультантПлюс) [Электронный ресурс]. — Режим доступа: https://www.consultant.ru/document/cons_doc_LAW_468229/ (дата обращения: 11.10.2025).</w:t>
      </w:r>
    </w:p>
    <w:p w14:paraId="04C5CCF0" w14:textId="54756089"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4. ГОСТ Р 6.30–2003. Унифицированные системы документации. Унифицированная система организационно-распорядительной документации. Требования к оформлению документов [Электронный ресурс]. — М.: Стандартинформ, 2003. — Режим доступа: https://base.garant.ru/185891/ (дата обращения: 11.10.2025).</w:t>
      </w:r>
    </w:p>
    <w:p w14:paraId="32B979BF" w14:textId="36053E50"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5. ГОСТ Р ИСО 15489-1–2019. Управление документами. Основные положения [Электронный ресурс]. — М.: Стандартинформ, 2019. — Режим доступа: https://www.consultant.ru/document/cons_doc_LAW_329486/(дата обращения: 11.10.2025).</w:t>
      </w:r>
    </w:p>
    <w:p w14:paraId="282BAE9A" w14:textId="0234550A" w:rsidR="000D4893" w:rsidRPr="00A32BED" w:rsidRDefault="00231F22" w:rsidP="00782E0D">
      <w:pPr>
        <w:widowControl w:val="0"/>
        <w:snapToGrid w:val="0"/>
        <w:spacing w:line="360" w:lineRule="auto"/>
        <w:ind w:firstLine="709"/>
        <w:jc w:val="both"/>
        <w:textAlignment w:val="baseline"/>
        <w:rPr>
          <w:color w:val="000000"/>
          <w:lang w:val="en-US"/>
        </w:rPr>
      </w:pPr>
      <w:r w:rsidRPr="00EC2D35">
        <w:rPr>
          <w:color w:val="000000"/>
          <w:sz w:val="28"/>
          <w:lang w:val="en-US"/>
        </w:rPr>
        <w:t>6. ISO 9001:2015. Quality Management Systems — Requirements [</w:t>
      </w:r>
      <w:r>
        <w:rPr>
          <w:color w:val="000000"/>
          <w:sz w:val="28"/>
        </w:rPr>
        <w:t>Электронный</w:t>
      </w:r>
      <w:r w:rsidRPr="00EC2D35">
        <w:rPr>
          <w:color w:val="000000"/>
          <w:sz w:val="28"/>
          <w:lang w:val="en-US"/>
        </w:rPr>
        <w:t xml:space="preserve"> </w:t>
      </w:r>
      <w:r>
        <w:rPr>
          <w:color w:val="000000"/>
          <w:sz w:val="28"/>
        </w:rPr>
        <w:t>ресурс</w:t>
      </w:r>
      <w:r w:rsidRPr="00EC2D35">
        <w:rPr>
          <w:color w:val="000000"/>
          <w:sz w:val="28"/>
          <w:lang w:val="en-US"/>
        </w:rPr>
        <w:t xml:space="preserve">]. — Geneva: International Organization for Standardization, 2015. — ISBN 978-92-67-10688-9. — </w:t>
      </w:r>
      <w:r>
        <w:rPr>
          <w:color w:val="000000"/>
          <w:sz w:val="28"/>
        </w:rPr>
        <w:t>Режим</w:t>
      </w:r>
      <w:r w:rsidRPr="00EC2D35">
        <w:rPr>
          <w:color w:val="000000"/>
          <w:sz w:val="28"/>
          <w:lang w:val="en-US"/>
        </w:rPr>
        <w:t xml:space="preserve"> </w:t>
      </w:r>
      <w:r>
        <w:rPr>
          <w:color w:val="000000"/>
          <w:sz w:val="28"/>
        </w:rPr>
        <w:t>доступа</w:t>
      </w:r>
      <w:r w:rsidRPr="00EC2D35">
        <w:rPr>
          <w:color w:val="000000"/>
          <w:sz w:val="28"/>
          <w:lang w:val="en-US"/>
        </w:rPr>
        <w:t>: https://www.iso.org/standard/62085.html (</w:t>
      </w:r>
      <w:r>
        <w:rPr>
          <w:color w:val="000000"/>
          <w:sz w:val="28"/>
        </w:rPr>
        <w:t>дата</w:t>
      </w:r>
      <w:r w:rsidRPr="00EC2D35">
        <w:rPr>
          <w:color w:val="000000"/>
          <w:sz w:val="28"/>
          <w:lang w:val="en-US"/>
        </w:rPr>
        <w:t xml:space="preserve"> </w:t>
      </w:r>
      <w:r>
        <w:rPr>
          <w:color w:val="000000"/>
          <w:sz w:val="28"/>
        </w:rPr>
        <w:t>обращения</w:t>
      </w:r>
      <w:r w:rsidRPr="00EC2D35">
        <w:rPr>
          <w:color w:val="000000"/>
          <w:sz w:val="28"/>
          <w:lang w:val="en-US"/>
        </w:rPr>
        <w:t>: 11.10.2025).</w:t>
      </w:r>
    </w:p>
    <w:p w14:paraId="6339C077" w14:textId="2CAF092C"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 xml:space="preserve">7. Регламент Европейского парламента и Совета (ЕС) № 910/2014 (eIDAS) «О электронной идентификации и доверительных услугах» [Электронный </w:t>
      </w:r>
      <w:r>
        <w:rPr>
          <w:color w:val="000000"/>
          <w:sz w:val="28"/>
        </w:rPr>
        <w:lastRenderedPageBreak/>
        <w:t>ресурс]. — Брюссель: EUR-Lex, 2014. — Режим доступа: https://eur-lex.europa.eu/legal-content/EN/TXT/?uri=CELEX%3A32014R0910 (дата обращения: 11.10.2025).</w:t>
      </w:r>
    </w:p>
    <w:p w14:paraId="399974B1" w14:textId="77777777" w:rsidR="00231F22" w:rsidRPr="00EC2D35" w:rsidRDefault="00231F22" w:rsidP="00D07807">
      <w:pPr>
        <w:widowControl w:val="0"/>
        <w:spacing w:line="360" w:lineRule="auto"/>
        <w:ind w:firstLine="709"/>
        <w:rPr>
          <w:b/>
          <w:bCs/>
          <w:color w:val="000000"/>
          <w:lang w:val="en-US"/>
        </w:rPr>
      </w:pPr>
      <w:r>
        <w:rPr>
          <w:b/>
          <w:color w:val="000000"/>
          <w:sz w:val="28"/>
        </w:rPr>
        <w:t>Статистические</w:t>
      </w:r>
      <w:r w:rsidRPr="00EC2D35">
        <w:rPr>
          <w:b/>
          <w:color w:val="000000"/>
          <w:sz w:val="28"/>
          <w:lang w:val="en-US"/>
        </w:rPr>
        <w:t xml:space="preserve"> </w:t>
      </w:r>
      <w:r>
        <w:rPr>
          <w:b/>
          <w:color w:val="000000"/>
          <w:sz w:val="28"/>
        </w:rPr>
        <w:t>материалы</w:t>
      </w:r>
    </w:p>
    <w:p w14:paraId="5D5C11CE" w14:textId="51FF9ABA" w:rsidR="000D4893" w:rsidRPr="00782E0D" w:rsidRDefault="00231F22" w:rsidP="00782E0D">
      <w:pPr>
        <w:widowControl w:val="0"/>
        <w:snapToGrid w:val="0"/>
        <w:spacing w:line="360" w:lineRule="auto"/>
        <w:ind w:firstLine="709"/>
        <w:jc w:val="both"/>
        <w:textAlignment w:val="baseline"/>
        <w:rPr>
          <w:color w:val="000000"/>
        </w:rPr>
      </w:pPr>
      <w:r w:rsidRPr="00EC2D35">
        <w:rPr>
          <w:color w:val="000000"/>
          <w:sz w:val="28"/>
          <w:lang w:val="en-US"/>
        </w:rPr>
        <w:t xml:space="preserve">8. RBC Marketing Research / </w:t>
      </w:r>
      <w:proofErr w:type="spellStart"/>
      <w:r w:rsidRPr="00EC2D35">
        <w:rPr>
          <w:color w:val="000000"/>
          <w:sz w:val="28"/>
          <w:lang w:val="en-US"/>
        </w:rPr>
        <w:t>BusinesStat</w:t>
      </w:r>
      <w:proofErr w:type="spellEnd"/>
      <w:r w:rsidRPr="00EC2D35">
        <w:rPr>
          <w:color w:val="000000"/>
          <w:sz w:val="28"/>
          <w:lang w:val="en-US"/>
        </w:rPr>
        <w:t xml:space="preserve">. </w:t>
      </w:r>
      <w:r>
        <w:rPr>
          <w:color w:val="000000"/>
          <w:sz w:val="28"/>
        </w:rPr>
        <w:t>Рынок СЭД и ЭДО в России 2020–2024: аналитический отчёт [Электронный ресурс]. — М.: РБК Исследования рынков, 2025. — Режим доступа: https://marketing.rbc.ru/articles/15770/ (дата обращения: 11.10.2025).</w:t>
      </w:r>
    </w:p>
    <w:p w14:paraId="6EA75311" w14:textId="55DFB5D3"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9. АО «ТрансТехСервис». Статистика ТТС в декабре и за 2024 год [Электронный ресурс]. — Режим доступа: https://www.tts.ru/news/statistika-tts-v-dekabre-i-2024/ (дата обращения: 27.10.2025).</w:t>
      </w:r>
    </w:p>
    <w:p w14:paraId="242A9AA7" w14:textId="77777777" w:rsidR="00231F22" w:rsidRPr="00BE14AC" w:rsidRDefault="00231F22" w:rsidP="00DA0432">
      <w:pPr>
        <w:widowControl w:val="0"/>
        <w:spacing w:line="360" w:lineRule="auto"/>
        <w:ind w:firstLine="709"/>
        <w:rPr>
          <w:b/>
          <w:bCs/>
          <w:color w:val="000000"/>
        </w:rPr>
      </w:pPr>
      <w:r>
        <w:rPr>
          <w:b/>
          <w:color w:val="000000"/>
          <w:sz w:val="28"/>
        </w:rPr>
        <w:t>Справочные и архивные материалы</w:t>
      </w:r>
    </w:p>
    <w:p w14:paraId="556760FC" w14:textId="024F3AD8"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10. 1С-ЭДО (Фирма «1С»). Как подключиться к 1С-ЭДО? [Электронный ресурс]. — М.: Фирма «1С», 2025. — Режим доступа: https://edo.1c.ru/handbook/podklyuchenie-1s-edo/kak-podklyuchitsya-k-1s-edo/ (дата обращения: 27.10.2025).</w:t>
      </w:r>
    </w:p>
    <w:p w14:paraId="01F37854" w14:textId="3FD36811"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11. Контур.Диадок. Цены на пакеты документов (ЭДО) [Электронный ресурс]. — Екатеринбург: СКБ Контур, 2025. — Режим доступа: https://www.diadoc.ru/price (дата обращения: 27.10.2025).</w:t>
      </w:r>
    </w:p>
    <w:p w14:paraId="02C8ECA9" w14:textId="2C4C2C38"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12. Контур.Диадок. Установка и работа с модулем Диадок для 1С 8.3 [Электронный ресурс]. — Екатеринбург: СКБ Контур, 2025. — Режим доступа: https://www.diadoc.ru/Files/userfiles/file/1c/Ustanovka_i_Rabota_Diadoc1C_UF.pdf (дата обращения: 27.10.2025).</w:t>
      </w:r>
    </w:p>
    <w:p w14:paraId="36B7787F" w14:textId="0149243C"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13. Почта России. Тарифы на пересылку внутренних простых и заказных писем (с 10.02.2025) [Электронный ресурс]. — Режим доступа: https://www.pochta.ru/assets/tarify_peresylka_vnutrennih_prostyh_i_zakaznyh_pisem_s_10_02_2025_ea80d02292.pdf (дата обращения: 27.10.2025).</w:t>
      </w:r>
    </w:p>
    <w:p w14:paraId="2356778C" w14:textId="6DFFB4A3"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14. СБИС (ООО «Тензор»). Интеграция с 1С через внешнюю обработку [Электронный ресурс]. — Ярославль: Тензор, 2024. — Режим доступа: https://saby.ru/help/integration/1C_set (дата обращения: 11.10.2025).</w:t>
      </w:r>
    </w:p>
    <w:p w14:paraId="542D56CF" w14:textId="05C1BCD1"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lastRenderedPageBreak/>
        <w:t>15. СБИС (ООО «Тензор»). Интеграция с 1С с помощью внешней обработки: модуль [Электронный ресурс]. — Ярославль: Тензор, 2024. — Режим доступа: https://saby.ru/help/integration/1C_set/modul (дата обращения: 27.10.2025).</w:t>
      </w:r>
    </w:p>
    <w:p w14:paraId="398A7F26" w14:textId="747556A5"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16. СБИС (ООО «Тензор»). Отправить документы с помощью внешней обработки 1С [Электронный ресурс]. — Ярославль: Тензор, 2024. — Режим доступа: https://saby.ru/help/integration/1C_set/modul/shipping (дата обращения: 11.10.2025).</w:t>
      </w:r>
    </w:p>
    <w:p w14:paraId="5CBD6760" w14:textId="5489E509"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17. СБИС (ООО «Тензор»). Создать и отправить документ [Электронный ресурс]. — Ярославль: Тензор, 2024. — Режим доступа: https://saby.ru/help/edo/make_doc (дата обращения: 11.10.2025).</w:t>
      </w:r>
    </w:p>
    <w:p w14:paraId="7FC1119D" w14:textId="4924761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18. СБИС (ООО «Тензор»). Тарифы и цены [Электронный ресурс]. — Ярославль: Тензор, 2025. — Режим доступа: https://saby.ru/tariffs (дата обращения: 27.10.2025).</w:t>
      </w:r>
    </w:p>
    <w:p w14:paraId="2CCD9EA9" w14:textId="77777777" w:rsidR="00231F22" w:rsidRPr="00BE14AC" w:rsidRDefault="00231F22" w:rsidP="00D07807">
      <w:pPr>
        <w:widowControl w:val="0"/>
        <w:spacing w:line="360" w:lineRule="auto"/>
        <w:ind w:firstLine="709"/>
        <w:rPr>
          <w:b/>
          <w:bCs/>
          <w:color w:val="000000"/>
        </w:rPr>
      </w:pPr>
      <w:r>
        <w:rPr>
          <w:b/>
          <w:color w:val="000000"/>
          <w:sz w:val="28"/>
        </w:rPr>
        <w:t>Монографии и статьи</w:t>
      </w:r>
    </w:p>
    <w:p w14:paraId="7CB6D920" w14:textId="16D338CF"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19. Самадов С. Цифровая трансформация экономических систем [Электронный ресурс]. — М.: eLIBRARY, 2022. — Режим доступа: https://elibrary.ru/item.asp?id=49852898 (дата обращения: 11.10.2025).</w:t>
      </w:r>
    </w:p>
    <w:p w14:paraId="64430581" w14:textId="4037189E"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20. Чернышов Д. А. Методические основы цифровой трансформации бизнеса [Электронный ресурс]. — М.: КиберЛенинка, 2024. — Режим доступа: https://cyberleninka.ru/article/n/metodicheskie-osnovy-tsifrovoy-transformatsii-biznesa (дата обращения: 11.10.2025).</w:t>
      </w:r>
    </w:p>
    <w:p w14:paraId="7A370FA9" w14:textId="77777777" w:rsidR="00231F22" w:rsidRPr="00BE14AC" w:rsidRDefault="00231F22" w:rsidP="00D07807">
      <w:pPr>
        <w:widowControl w:val="0"/>
        <w:spacing w:line="360" w:lineRule="auto"/>
        <w:ind w:firstLine="709"/>
        <w:rPr>
          <w:b/>
          <w:bCs/>
          <w:color w:val="000000"/>
        </w:rPr>
      </w:pPr>
      <w:r>
        <w:rPr>
          <w:b/>
          <w:color w:val="000000"/>
          <w:sz w:val="28"/>
        </w:rPr>
        <w:t>Учебники, учебные пособия и материалы</w:t>
      </w:r>
    </w:p>
    <w:p w14:paraId="71AD4FFC" w14:textId="1CB840D0"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21. Кузнецова И. Н. Документационное обеспечение управления: учебник [Электронный ресурс]. — М.: Юрайт, 2021. — 352 с. — ISBN 978-5-534-10753-2. — Режим доступа: https://urait.ru/bcode/561213 (дата обращения: 11.10.2025).</w:t>
      </w:r>
    </w:p>
    <w:p w14:paraId="2AB61824" w14:textId="639B361D"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22. Ланская Д. В. Технологии управления документацией: учебное пособие [Электронный ресурс]. — М.: МИРЭА, 2022. — Режим доступа: https://elibrary.ru/item.asp?id=49476061 (дата обращения: 11.10.2025).</w:t>
      </w:r>
    </w:p>
    <w:p w14:paraId="26C8D9EC" w14:textId="77777777" w:rsidR="00231F22" w:rsidRPr="00BE14AC" w:rsidRDefault="00231F22" w:rsidP="00D07807">
      <w:pPr>
        <w:widowControl w:val="0"/>
        <w:spacing w:line="360" w:lineRule="auto"/>
        <w:ind w:firstLine="709"/>
        <w:rPr>
          <w:b/>
          <w:bCs/>
          <w:color w:val="000000"/>
        </w:rPr>
      </w:pPr>
      <w:r>
        <w:rPr>
          <w:b/>
          <w:color w:val="000000"/>
          <w:sz w:val="28"/>
        </w:rPr>
        <w:t>Электронные ресурсы</w:t>
      </w:r>
    </w:p>
    <w:p w14:paraId="43CCD6B3" w14:textId="5477EC79"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lastRenderedPageBreak/>
        <w:t>23. АвтоБизнесРевю. «ТТС реализовал свыше 60 тысяч машин» [Электронный ресурс]. — Режим доступа: https://abreview.ru/ab/news/tts_realizoval_svyshe_60_tysyach_mashin/ (дата обращения: 27.10.2025).</w:t>
      </w:r>
    </w:p>
    <w:p w14:paraId="7B78F4C0" w14:textId="17B7B40D"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24. АО «ТрансТехСервис». О компании [Электронный ресурс]. — Режим доступа: https://www.tts.ru/about/about-company/ (дата обращения: 27.10.2025).</w:t>
      </w:r>
    </w:p>
    <w:p w14:paraId="783B95DA" w14:textId="7D83253E"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25. АО «ТрансТехСервис». «ТТС — рекордсмен премии “Автодилер года 2024”» [Электронный ресурс]. — Режим доступа: https://www.tts.ru/news/tts-rekordsmen-po-kolichestvu-nagrad-na-premii-avtodiler-goda-2024/(дата обращения: 27.10.2025).</w:t>
      </w:r>
    </w:p>
    <w:p w14:paraId="4DEA38BD" w14:textId="2B38C984"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26. CNews. СЭД-2024: рынок систем электронного документооборота в России [Электронный ресурс]. — М.: АО «Редакция С-Ньюс», 2024. — Режим доступа: https://www.cnews.ru/reviews/sed_2024 (дата обращения: 11.10.2025).</w:t>
      </w:r>
    </w:p>
    <w:p w14:paraId="773C8443" w14:textId="3C978886"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27. Deloitte. Digital Transformation Risks Report 2023 [Электронный ресурс]. — Лондон: Deloitte Touche Tohmatsu Limited, 2023. — Режим доступа: https://www.deloitte.com/global/en/issues/strategy/digital-transformation-risks-2023.html (дата обращения: 11.10.2025).</w:t>
      </w:r>
    </w:p>
    <w:p w14:paraId="24A95B0B" w14:textId="1C5D3FAB"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28. Forbes Russia. Ежемесячная аудитория ЭДО в СберБизнес за год выросла в пять раз [Электронный ресурс]. — М.: Forbes Media LLC, 2024. — Режим доступа: https://forbes.ru/novosti-kompaniy/539865-ezemesacnaa-auditoria-edo-v-sberbiznes-za-god-vyrosla-v-pat-raz (дата обращения: 11.10.2025).</w:t>
      </w:r>
    </w:p>
    <w:p w14:paraId="48A9C4FF" w14:textId="4060456F"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29. ICT-Online. Кибербезопасность в условиях растущих цифровых рисков [Электронный ресурс]. — М.: Информационно-аналитическое агентство ICT-Online, 2024. — Режим доступа: https://ict-online.ru/news/Kiberbezopasnost-v-usloviyakh-rastushchikh-tsifrovykh-riskov-311581 (дата обращения: 11.10.2025).</w:t>
      </w:r>
    </w:p>
    <w:p w14:paraId="3121A173" w14:textId="485483A6"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30. Контур.Диадок. «Новый формат УПД: обязательность и сроки» [Электронный ресурс]. — Екатеринбург: СКБ Контур, 2025. — Режим доступа: https://www.diadoc.ru/articles/50533-novyy_format_upd (дата обращения: 11.10.2025).</w:t>
      </w:r>
    </w:p>
    <w:p w14:paraId="6FF945A6" w14:textId="6D4B465A"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 xml:space="preserve">31. Контур.Диадок. «Форматы документов (970)» [Электронный ресурс]. </w:t>
      </w:r>
      <w:r>
        <w:rPr>
          <w:color w:val="000000"/>
          <w:sz w:val="28"/>
        </w:rPr>
        <w:lastRenderedPageBreak/>
        <w:t>— Екатеринбург: СКБ Контур, 2025. — Режим доступа: https://support.kontur.ru/diadoc/54374-format_upd_970 (дата обращения: 11.10.2025).</w:t>
      </w:r>
    </w:p>
    <w:p w14:paraId="033E2BD3" w14:textId="7BD6DCBC"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32. PwC. Global Digital Trust Insights 2024 [Электронный ресурс]. — Лондон: PricewaterhouseCoopers LLP, 2024. — Режим доступа: https://www.pwc.com/gx/en/issues/cybersecurity/digital-trust-insights.html (дата обращения: 11.10.2025).</w:t>
      </w:r>
    </w:p>
    <w:p w14:paraId="14DDB10E" w14:textId="7CDF03AA"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33. РБК. Что такое ЭДО: виды, плюсы и минусы [Электронный ресурс]. — М.: РБК Медиа, 2024. — Режим доступа: https://www.rbc.ru/life/news/66cf46999a79474a85dbcc2c (дата обращения: 11.10.2025).</w:t>
      </w:r>
    </w:p>
    <w:p w14:paraId="3E0312F2" w14:textId="129C9C34"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34. 1С-ЭДО (Фирма «1С»). Новость «Обновление формата УПД 5.03» [Электронный ресурс]. — М.: Фирма «1С», 2024. — Режим доступа: https://edo.1c.ru/news/8123/ (дата обращения: 11.10.2025).</w:t>
      </w:r>
    </w:p>
    <w:p w14:paraId="16FAAF58" w14:textId="77777777" w:rsidR="00231F22" w:rsidRPr="00BE14AC" w:rsidRDefault="00231F22" w:rsidP="00D07807">
      <w:pPr>
        <w:widowControl w:val="0"/>
        <w:spacing w:line="360" w:lineRule="auto"/>
        <w:ind w:firstLine="709"/>
        <w:rPr>
          <w:b/>
          <w:bCs/>
          <w:color w:val="000000"/>
        </w:rPr>
      </w:pPr>
      <w:r>
        <w:rPr>
          <w:b/>
          <w:color w:val="000000"/>
          <w:sz w:val="28"/>
        </w:rPr>
        <w:t>Материалы на иностранных языках</w:t>
      </w:r>
    </w:p>
    <w:p w14:paraId="79D369DE" w14:textId="1D212BB8"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35. China Briefing. E-Invoicing Push in China: Fully Digitalized E-Fapiao [Электронный ресурс]. — Пекин: Dezan Shira &amp; Associates, 2024. — Режим доступа: https://www.china-briefing.com/news/e-invoicing-china-expansion-fully-digitalized-e-fapiao-program-details-timeline/ (дата обращения: 11.10.2025).</w:t>
      </w:r>
    </w:p>
    <w:p w14:paraId="6B600452" w14:textId="1C96E77F" w:rsidR="000D4893" w:rsidRPr="00A32BED" w:rsidRDefault="00231F22" w:rsidP="00782E0D">
      <w:pPr>
        <w:widowControl w:val="0"/>
        <w:snapToGrid w:val="0"/>
        <w:spacing w:line="360" w:lineRule="auto"/>
        <w:ind w:firstLine="709"/>
        <w:jc w:val="both"/>
        <w:textAlignment w:val="baseline"/>
        <w:rPr>
          <w:color w:val="000000"/>
          <w:lang w:val="en-US"/>
        </w:rPr>
      </w:pPr>
      <w:r w:rsidRPr="00EC2D35">
        <w:rPr>
          <w:color w:val="000000"/>
          <w:sz w:val="28"/>
          <w:lang w:val="en-US"/>
        </w:rPr>
        <w:t>36. OECD. Tax Administration 3.0 and Electronic Invoicing [</w:t>
      </w:r>
      <w:r>
        <w:rPr>
          <w:color w:val="000000"/>
          <w:sz w:val="28"/>
        </w:rPr>
        <w:t>Электронный</w:t>
      </w:r>
      <w:r w:rsidRPr="00EC2D35">
        <w:rPr>
          <w:color w:val="000000"/>
          <w:sz w:val="28"/>
          <w:lang w:val="en-US"/>
        </w:rPr>
        <w:t xml:space="preserve"> </w:t>
      </w:r>
      <w:r>
        <w:rPr>
          <w:color w:val="000000"/>
          <w:sz w:val="28"/>
        </w:rPr>
        <w:t>ресурс</w:t>
      </w:r>
      <w:r w:rsidRPr="00EC2D35">
        <w:rPr>
          <w:color w:val="000000"/>
          <w:sz w:val="28"/>
          <w:lang w:val="en-US"/>
        </w:rPr>
        <w:t xml:space="preserve">]. — </w:t>
      </w:r>
      <w:r>
        <w:rPr>
          <w:color w:val="000000"/>
          <w:sz w:val="28"/>
        </w:rPr>
        <w:t>Париж</w:t>
      </w:r>
      <w:r w:rsidRPr="00EC2D35">
        <w:rPr>
          <w:color w:val="000000"/>
          <w:sz w:val="28"/>
          <w:lang w:val="en-US"/>
        </w:rPr>
        <w:t xml:space="preserve">: </w:t>
      </w:r>
      <w:proofErr w:type="spellStart"/>
      <w:r w:rsidRPr="00EC2D35">
        <w:rPr>
          <w:color w:val="000000"/>
          <w:sz w:val="28"/>
          <w:lang w:val="en-US"/>
        </w:rPr>
        <w:t>Organisation</w:t>
      </w:r>
      <w:proofErr w:type="spellEnd"/>
      <w:r w:rsidRPr="00EC2D35">
        <w:rPr>
          <w:color w:val="000000"/>
          <w:sz w:val="28"/>
          <w:lang w:val="en-US"/>
        </w:rPr>
        <w:t xml:space="preserve"> for Economic Co-operation and Development, 2022. — </w:t>
      </w:r>
      <w:r>
        <w:rPr>
          <w:color w:val="000000"/>
          <w:sz w:val="28"/>
        </w:rPr>
        <w:t>Режим</w:t>
      </w:r>
      <w:r w:rsidRPr="00EC2D35">
        <w:rPr>
          <w:color w:val="000000"/>
          <w:sz w:val="28"/>
          <w:lang w:val="en-US"/>
        </w:rPr>
        <w:t xml:space="preserve"> </w:t>
      </w:r>
      <w:r>
        <w:rPr>
          <w:color w:val="000000"/>
          <w:sz w:val="28"/>
        </w:rPr>
        <w:t>доступа</w:t>
      </w:r>
      <w:r w:rsidRPr="00EC2D35">
        <w:rPr>
          <w:color w:val="000000"/>
          <w:sz w:val="28"/>
          <w:lang w:val="en-US"/>
        </w:rPr>
        <w:t>: https://www.oecd.org/tax/forum-on-tax-administration/publications-and-products/tax-administration-3-0-and-electronic-invoicing_2ffc88ed-en.pdf (</w:t>
      </w:r>
      <w:r>
        <w:rPr>
          <w:color w:val="000000"/>
          <w:sz w:val="28"/>
        </w:rPr>
        <w:t>дата</w:t>
      </w:r>
      <w:r w:rsidRPr="00EC2D35">
        <w:rPr>
          <w:color w:val="000000"/>
          <w:sz w:val="28"/>
          <w:lang w:val="en-US"/>
        </w:rPr>
        <w:t xml:space="preserve"> </w:t>
      </w:r>
      <w:r>
        <w:rPr>
          <w:color w:val="000000"/>
          <w:sz w:val="28"/>
        </w:rPr>
        <w:t>обращения</w:t>
      </w:r>
      <w:r w:rsidRPr="00EC2D35">
        <w:rPr>
          <w:color w:val="000000"/>
          <w:sz w:val="28"/>
          <w:lang w:val="en-US"/>
        </w:rPr>
        <w:t>: 11.10.2025).</w:t>
      </w:r>
    </w:p>
    <w:p w14:paraId="61BAA901" w14:textId="643BA8B5" w:rsidR="000D4893" w:rsidRPr="00A32BED" w:rsidRDefault="00231F22" w:rsidP="00782E0D">
      <w:pPr>
        <w:widowControl w:val="0"/>
        <w:snapToGrid w:val="0"/>
        <w:spacing w:line="360" w:lineRule="auto"/>
        <w:ind w:firstLine="709"/>
        <w:jc w:val="both"/>
        <w:textAlignment w:val="baseline"/>
        <w:rPr>
          <w:color w:val="000000"/>
          <w:sz w:val="28"/>
          <w:szCs w:val="28"/>
          <w:lang w:val="en-US"/>
        </w:rPr>
      </w:pPr>
      <w:r w:rsidRPr="00EC2D35">
        <w:rPr>
          <w:color w:val="000000"/>
          <w:sz w:val="28"/>
          <w:lang w:val="en-US"/>
        </w:rPr>
        <w:t xml:space="preserve">37. </w:t>
      </w:r>
      <w:proofErr w:type="spellStart"/>
      <w:r w:rsidRPr="00EC2D35">
        <w:rPr>
          <w:color w:val="000000"/>
          <w:sz w:val="28"/>
          <w:lang w:val="en-US"/>
        </w:rPr>
        <w:t>Peppol</w:t>
      </w:r>
      <w:proofErr w:type="spellEnd"/>
      <w:r w:rsidRPr="00EC2D35">
        <w:rPr>
          <w:color w:val="000000"/>
          <w:sz w:val="28"/>
          <w:lang w:val="en-US"/>
        </w:rPr>
        <w:t>. BIS Billing 3.0. Official Specification [</w:t>
      </w:r>
      <w:r>
        <w:rPr>
          <w:color w:val="000000"/>
          <w:sz w:val="28"/>
        </w:rPr>
        <w:t>Электронный</w:t>
      </w:r>
      <w:r w:rsidRPr="00EC2D35">
        <w:rPr>
          <w:color w:val="000000"/>
          <w:sz w:val="28"/>
          <w:lang w:val="en-US"/>
        </w:rPr>
        <w:t xml:space="preserve"> </w:t>
      </w:r>
      <w:r>
        <w:rPr>
          <w:color w:val="000000"/>
          <w:sz w:val="28"/>
        </w:rPr>
        <w:t>ресурс</w:t>
      </w:r>
      <w:r w:rsidRPr="00EC2D35">
        <w:rPr>
          <w:color w:val="000000"/>
          <w:sz w:val="28"/>
          <w:lang w:val="en-US"/>
        </w:rPr>
        <w:t xml:space="preserve">]. — </w:t>
      </w:r>
      <w:r>
        <w:rPr>
          <w:color w:val="000000"/>
          <w:sz w:val="28"/>
        </w:rPr>
        <w:t>Брюссель</w:t>
      </w:r>
      <w:r w:rsidRPr="00EC2D35">
        <w:rPr>
          <w:color w:val="000000"/>
          <w:sz w:val="28"/>
          <w:lang w:val="en-US"/>
        </w:rPr>
        <w:t xml:space="preserve">: Open </w:t>
      </w:r>
      <w:proofErr w:type="spellStart"/>
      <w:r w:rsidRPr="00EC2D35">
        <w:rPr>
          <w:color w:val="000000"/>
          <w:sz w:val="28"/>
          <w:lang w:val="en-US"/>
        </w:rPr>
        <w:t>Peppol</w:t>
      </w:r>
      <w:proofErr w:type="spellEnd"/>
      <w:r w:rsidRPr="00EC2D35">
        <w:rPr>
          <w:color w:val="000000"/>
          <w:sz w:val="28"/>
          <w:lang w:val="en-US"/>
        </w:rPr>
        <w:t xml:space="preserve"> AISBL, 2023. — </w:t>
      </w:r>
      <w:r>
        <w:rPr>
          <w:color w:val="000000"/>
          <w:sz w:val="28"/>
        </w:rPr>
        <w:t>Режим</w:t>
      </w:r>
      <w:r w:rsidRPr="00EC2D35">
        <w:rPr>
          <w:color w:val="000000"/>
          <w:sz w:val="28"/>
          <w:lang w:val="en-US"/>
        </w:rPr>
        <w:t xml:space="preserve"> </w:t>
      </w:r>
      <w:r>
        <w:rPr>
          <w:color w:val="000000"/>
          <w:sz w:val="28"/>
        </w:rPr>
        <w:t>доступа</w:t>
      </w:r>
      <w:r w:rsidRPr="00EC2D35">
        <w:rPr>
          <w:color w:val="000000"/>
          <w:sz w:val="28"/>
          <w:lang w:val="en-US"/>
        </w:rPr>
        <w:t>: https://docs.peppol.eu/poacc/billing/3.0/bis/ (</w:t>
      </w:r>
      <w:r>
        <w:rPr>
          <w:color w:val="000000"/>
          <w:sz w:val="28"/>
        </w:rPr>
        <w:t>дата</w:t>
      </w:r>
      <w:r w:rsidRPr="00EC2D35">
        <w:rPr>
          <w:color w:val="000000"/>
          <w:sz w:val="28"/>
          <w:lang w:val="en-US"/>
        </w:rPr>
        <w:t xml:space="preserve"> </w:t>
      </w:r>
      <w:r>
        <w:rPr>
          <w:color w:val="000000"/>
          <w:sz w:val="28"/>
        </w:rPr>
        <w:t>обращения</w:t>
      </w:r>
      <w:r w:rsidRPr="00EC2D35">
        <w:rPr>
          <w:color w:val="000000"/>
          <w:sz w:val="28"/>
          <w:lang w:val="en-US"/>
        </w:rPr>
        <w:t>: 11.10.2025).</w:t>
      </w:r>
    </w:p>
    <w:sectPr w:rsidR="000D4893" w:rsidRPr="00A32BED">
      <w:footerReference w:type="even" r:id="rId16"/>
      <w:footerReference w:type="default" r:id="rId17"/>
      <w:footerReference w:type="first" r:id="rId18"/>
      <w:pgSz w:w="11906" w:h="16838"/>
      <w:pgMar w:top="1134" w:right="567" w:bottom="1134"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0BC6" w14:textId="77777777" w:rsidR="00146221" w:rsidRDefault="00146221" w:rsidP="00BF3AAF">
      <w:r>
        <w:separator/>
      </w:r>
    </w:p>
  </w:endnote>
  <w:endnote w:type="continuationSeparator" w:id="0">
    <w:p w14:paraId="3AB49A0A" w14:textId="77777777" w:rsidR="00146221" w:rsidRDefault="00146221" w:rsidP="00BF3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091B" w14:textId="77777777" w:rsidR="000D4893" w:rsidRDefault="000D489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F3FA" w14:textId="77777777" w:rsidR="000D4893" w:rsidRDefault="000D489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C0D8" w14:textId="77777777" w:rsidR="000D4893" w:rsidRDefault="007C4D45">
    <w:pPr>
      <w:jc w:val="center"/>
    </w:pPr>
    <w:r>
      <w:rPr>
        <w:color w:val="000000"/>
      </w:rPr>
      <w:t>Казань – 2026 г.</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58AF" w14:textId="77777777" w:rsidR="000D4893" w:rsidRDefault="000D489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E706" w14:textId="77777777" w:rsidR="000D4893" w:rsidRDefault="000D489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B7BC" w14:textId="77777777" w:rsidR="000D4893" w:rsidRDefault="000D489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EF59" w14:textId="77777777" w:rsidR="000D4893" w:rsidRDefault="007C4D45">
    <w:pPr>
      <w:jc w:val="center"/>
    </w:pPr>
    <w:r>
      <w:rPr>
        <w:color w:val="000000"/>
      </w:rPr>
      <w:fldChar w:fldCharType="begin"/>
    </w:r>
    <w:r>
      <w:rPr>
        <w:color w:val="000000"/>
      </w:rPr>
      <w:instrText>PAGE</w:instrTex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51DF" w14:textId="77777777" w:rsidR="000D4893" w:rsidRDefault="007C4D45">
    <w:pPr>
      <w:jc w:val="center"/>
    </w:pPr>
    <w:r>
      <w:rPr>
        <w:color w:val="000000"/>
      </w:rPr>
      <w:fldChar w:fldCharType="begin"/>
    </w:r>
    <w:r>
      <w:rPr>
        <w:color w:val="000000"/>
      </w:rPr>
      <w:instrText>PAGE</w:instrText>
    </w:r>
    <w:r>
      <w:rPr>
        <w:color w:val="000000"/>
      </w:rPr>
      <w:fldChar w:fldCharType="separate"/>
    </w:r>
    <w:r w:rsidR="00EC2D35">
      <w:rPr>
        <w:noProof/>
        <w:color w:val="000000"/>
      </w:rPr>
      <w:t>4</w:t>
    </w:r>
    <w:r>
      <w:rPr>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EC33" w14:textId="77777777" w:rsidR="000D4893" w:rsidRDefault="007C4D45">
    <w:pPr>
      <w:jc w:val="center"/>
    </w:pPr>
    <w:r>
      <w:rPr>
        <w:color w:val="000000"/>
      </w:rPr>
      <w:fldChar w:fldCharType="begin"/>
    </w:r>
    <w:r>
      <w:rPr>
        <w:color w:val="000000"/>
      </w:rPr>
      <w:instrText>PAGE</w:instrText>
    </w:r>
    <w:r>
      <w:rPr>
        <w:color w:val="000000"/>
      </w:rPr>
      <w:fldChar w:fldCharType="separate"/>
    </w:r>
    <w:r w:rsidR="00EC2D35">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04310" w14:textId="77777777" w:rsidR="00146221" w:rsidRDefault="00146221" w:rsidP="00BF3AAF">
      <w:r>
        <w:separator/>
      </w:r>
    </w:p>
  </w:footnote>
  <w:footnote w:type="continuationSeparator" w:id="0">
    <w:p w14:paraId="4D5A27BA" w14:textId="77777777" w:rsidR="00146221" w:rsidRDefault="00146221" w:rsidP="00BF3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5E5"/>
    <w:multiLevelType w:val="multilevel"/>
    <w:tmpl w:val="EC2ABD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51657"/>
    <w:multiLevelType w:val="multilevel"/>
    <w:tmpl w:val="7DAA56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A3525"/>
    <w:multiLevelType w:val="hybridMultilevel"/>
    <w:tmpl w:val="FEF0F5AE"/>
    <w:lvl w:ilvl="0" w:tplc="7360B1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0096D03"/>
    <w:multiLevelType w:val="hybridMultilevel"/>
    <w:tmpl w:val="C19CF8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1F514D0"/>
    <w:multiLevelType w:val="multilevel"/>
    <w:tmpl w:val="220457E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22C13"/>
    <w:multiLevelType w:val="multilevel"/>
    <w:tmpl w:val="25E2BE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133D9F"/>
    <w:multiLevelType w:val="multilevel"/>
    <w:tmpl w:val="7F6A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B13D83"/>
    <w:multiLevelType w:val="multilevel"/>
    <w:tmpl w:val="F4E466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697994"/>
    <w:multiLevelType w:val="multilevel"/>
    <w:tmpl w:val="10D4DB68"/>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6B810C19"/>
    <w:multiLevelType w:val="multilevel"/>
    <w:tmpl w:val="78D874B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F35344"/>
    <w:multiLevelType w:val="multilevel"/>
    <w:tmpl w:val="10D4DB6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7FD60E2D"/>
    <w:multiLevelType w:val="multilevel"/>
    <w:tmpl w:val="095A1E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086298">
    <w:abstractNumId w:val="6"/>
  </w:num>
  <w:num w:numId="2" w16cid:durableId="1198197120">
    <w:abstractNumId w:val="0"/>
    <w:lvlOverride w:ilvl="0">
      <w:lvl w:ilvl="0">
        <w:numFmt w:val="decimal"/>
        <w:lvlText w:val="%1."/>
        <w:lvlJc w:val="left"/>
      </w:lvl>
    </w:lvlOverride>
  </w:num>
  <w:num w:numId="3" w16cid:durableId="139424539">
    <w:abstractNumId w:val="0"/>
    <w:lvlOverride w:ilvl="0">
      <w:lvl w:ilvl="0">
        <w:numFmt w:val="decimal"/>
        <w:lvlText w:val="%1."/>
        <w:lvlJc w:val="left"/>
      </w:lvl>
    </w:lvlOverride>
  </w:num>
  <w:num w:numId="4" w16cid:durableId="1277906950">
    <w:abstractNumId w:val="11"/>
    <w:lvlOverride w:ilvl="0">
      <w:lvl w:ilvl="0">
        <w:numFmt w:val="decimal"/>
        <w:lvlText w:val="%1."/>
        <w:lvlJc w:val="left"/>
      </w:lvl>
    </w:lvlOverride>
  </w:num>
  <w:num w:numId="5" w16cid:durableId="1161001110">
    <w:abstractNumId w:val="11"/>
    <w:lvlOverride w:ilvl="0">
      <w:lvl w:ilvl="0">
        <w:numFmt w:val="decimal"/>
        <w:lvlText w:val="%1."/>
        <w:lvlJc w:val="left"/>
      </w:lvl>
    </w:lvlOverride>
  </w:num>
  <w:num w:numId="6" w16cid:durableId="1818758653">
    <w:abstractNumId w:val="11"/>
    <w:lvlOverride w:ilvl="0">
      <w:lvl w:ilvl="0">
        <w:numFmt w:val="decimal"/>
        <w:lvlText w:val="%1."/>
        <w:lvlJc w:val="left"/>
      </w:lvl>
    </w:lvlOverride>
  </w:num>
  <w:num w:numId="7" w16cid:durableId="184447970">
    <w:abstractNumId w:val="11"/>
    <w:lvlOverride w:ilvl="0">
      <w:lvl w:ilvl="0">
        <w:numFmt w:val="decimal"/>
        <w:lvlText w:val="%1."/>
        <w:lvlJc w:val="left"/>
      </w:lvl>
    </w:lvlOverride>
  </w:num>
  <w:num w:numId="8" w16cid:durableId="668097675">
    <w:abstractNumId w:val="11"/>
    <w:lvlOverride w:ilvl="0">
      <w:lvl w:ilvl="0">
        <w:numFmt w:val="decimal"/>
        <w:lvlText w:val="%1."/>
        <w:lvlJc w:val="left"/>
      </w:lvl>
    </w:lvlOverride>
  </w:num>
  <w:num w:numId="9" w16cid:durableId="1665088464">
    <w:abstractNumId w:val="11"/>
    <w:lvlOverride w:ilvl="0">
      <w:lvl w:ilvl="0">
        <w:numFmt w:val="decimal"/>
        <w:lvlText w:val="%1."/>
        <w:lvlJc w:val="left"/>
      </w:lvl>
    </w:lvlOverride>
  </w:num>
  <w:num w:numId="10" w16cid:durableId="410855801">
    <w:abstractNumId w:val="11"/>
    <w:lvlOverride w:ilvl="0">
      <w:lvl w:ilvl="0">
        <w:numFmt w:val="decimal"/>
        <w:lvlText w:val="%1."/>
        <w:lvlJc w:val="left"/>
      </w:lvl>
    </w:lvlOverride>
  </w:num>
  <w:num w:numId="11" w16cid:durableId="20665050">
    <w:abstractNumId w:val="11"/>
    <w:lvlOverride w:ilvl="0">
      <w:lvl w:ilvl="0">
        <w:numFmt w:val="decimal"/>
        <w:lvlText w:val="%1."/>
        <w:lvlJc w:val="left"/>
      </w:lvl>
    </w:lvlOverride>
  </w:num>
  <w:num w:numId="12" w16cid:durableId="1109199500">
    <w:abstractNumId w:val="11"/>
    <w:lvlOverride w:ilvl="0">
      <w:lvl w:ilvl="0">
        <w:numFmt w:val="decimal"/>
        <w:lvlText w:val="%1."/>
        <w:lvlJc w:val="left"/>
      </w:lvl>
    </w:lvlOverride>
  </w:num>
  <w:num w:numId="13" w16cid:durableId="1096635920">
    <w:abstractNumId w:val="7"/>
    <w:lvlOverride w:ilvl="0">
      <w:lvl w:ilvl="0">
        <w:numFmt w:val="decimal"/>
        <w:lvlText w:val="%1."/>
        <w:lvlJc w:val="left"/>
      </w:lvl>
    </w:lvlOverride>
  </w:num>
  <w:num w:numId="14" w16cid:durableId="1987666208">
    <w:abstractNumId w:val="7"/>
    <w:lvlOverride w:ilvl="0">
      <w:lvl w:ilvl="0">
        <w:numFmt w:val="decimal"/>
        <w:lvlText w:val="%1."/>
        <w:lvlJc w:val="left"/>
      </w:lvl>
    </w:lvlOverride>
  </w:num>
  <w:num w:numId="15" w16cid:durableId="2135321334">
    <w:abstractNumId w:val="1"/>
    <w:lvlOverride w:ilvl="0">
      <w:lvl w:ilvl="0">
        <w:numFmt w:val="decimal"/>
        <w:lvlText w:val="%1."/>
        <w:lvlJc w:val="left"/>
      </w:lvl>
    </w:lvlOverride>
  </w:num>
  <w:num w:numId="16" w16cid:durableId="1869249480">
    <w:abstractNumId w:val="1"/>
    <w:lvlOverride w:ilvl="0">
      <w:lvl w:ilvl="0">
        <w:numFmt w:val="decimal"/>
        <w:lvlText w:val="%1."/>
        <w:lvlJc w:val="left"/>
      </w:lvl>
    </w:lvlOverride>
  </w:num>
  <w:num w:numId="17" w16cid:durableId="252126999">
    <w:abstractNumId w:val="5"/>
    <w:lvlOverride w:ilvl="0">
      <w:lvl w:ilvl="0">
        <w:numFmt w:val="decimal"/>
        <w:lvlText w:val="%1."/>
        <w:lvlJc w:val="left"/>
      </w:lvl>
    </w:lvlOverride>
  </w:num>
  <w:num w:numId="18" w16cid:durableId="519050353">
    <w:abstractNumId w:val="5"/>
    <w:lvlOverride w:ilvl="0">
      <w:lvl w:ilvl="0">
        <w:numFmt w:val="decimal"/>
        <w:lvlText w:val="%1."/>
        <w:lvlJc w:val="left"/>
      </w:lvl>
    </w:lvlOverride>
  </w:num>
  <w:num w:numId="19" w16cid:durableId="536089432">
    <w:abstractNumId w:val="5"/>
    <w:lvlOverride w:ilvl="0">
      <w:lvl w:ilvl="0">
        <w:numFmt w:val="decimal"/>
        <w:lvlText w:val="%1."/>
        <w:lvlJc w:val="left"/>
      </w:lvl>
    </w:lvlOverride>
  </w:num>
  <w:num w:numId="20" w16cid:durableId="473647735">
    <w:abstractNumId w:val="5"/>
    <w:lvlOverride w:ilvl="0">
      <w:lvl w:ilvl="0">
        <w:numFmt w:val="decimal"/>
        <w:lvlText w:val="%1."/>
        <w:lvlJc w:val="left"/>
      </w:lvl>
    </w:lvlOverride>
  </w:num>
  <w:num w:numId="21" w16cid:durableId="1055201177">
    <w:abstractNumId w:val="5"/>
    <w:lvlOverride w:ilvl="0">
      <w:lvl w:ilvl="0">
        <w:numFmt w:val="decimal"/>
        <w:lvlText w:val="%1."/>
        <w:lvlJc w:val="left"/>
      </w:lvl>
    </w:lvlOverride>
  </w:num>
  <w:num w:numId="22" w16cid:durableId="938679675">
    <w:abstractNumId w:val="5"/>
    <w:lvlOverride w:ilvl="0">
      <w:lvl w:ilvl="0">
        <w:numFmt w:val="decimal"/>
        <w:lvlText w:val="%1."/>
        <w:lvlJc w:val="left"/>
      </w:lvl>
    </w:lvlOverride>
  </w:num>
  <w:num w:numId="23" w16cid:durableId="1358234796">
    <w:abstractNumId w:val="5"/>
    <w:lvlOverride w:ilvl="0">
      <w:lvl w:ilvl="0">
        <w:numFmt w:val="decimal"/>
        <w:lvlText w:val="%1."/>
        <w:lvlJc w:val="left"/>
      </w:lvl>
    </w:lvlOverride>
  </w:num>
  <w:num w:numId="24" w16cid:durableId="905728251">
    <w:abstractNumId w:val="5"/>
    <w:lvlOverride w:ilvl="0">
      <w:lvl w:ilvl="0">
        <w:numFmt w:val="decimal"/>
        <w:lvlText w:val="%1."/>
        <w:lvlJc w:val="left"/>
      </w:lvl>
    </w:lvlOverride>
  </w:num>
  <w:num w:numId="25" w16cid:durableId="1683504847">
    <w:abstractNumId w:val="5"/>
    <w:lvlOverride w:ilvl="0">
      <w:lvl w:ilvl="0">
        <w:numFmt w:val="decimal"/>
        <w:lvlText w:val="%1."/>
        <w:lvlJc w:val="left"/>
      </w:lvl>
    </w:lvlOverride>
  </w:num>
  <w:num w:numId="26" w16cid:durableId="366495221">
    <w:abstractNumId w:val="5"/>
    <w:lvlOverride w:ilvl="0">
      <w:lvl w:ilvl="0">
        <w:numFmt w:val="decimal"/>
        <w:lvlText w:val="%1."/>
        <w:lvlJc w:val="left"/>
      </w:lvl>
    </w:lvlOverride>
  </w:num>
  <w:num w:numId="27" w16cid:durableId="1282614303">
    <w:abstractNumId w:val="5"/>
    <w:lvlOverride w:ilvl="0">
      <w:lvl w:ilvl="0">
        <w:numFmt w:val="decimal"/>
        <w:lvlText w:val="%1."/>
        <w:lvlJc w:val="left"/>
      </w:lvl>
    </w:lvlOverride>
  </w:num>
  <w:num w:numId="28" w16cid:durableId="2034382816">
    <w:abstractNumId w:val="5"/>
    <w:lvlOverride w:ilvl="0">
      <w:lvl w:ilvl="0">
        <w:numFmt w:val="decimal"/>
        <w:lvlText w:val="%1."/>
        <w:lvlJc w:val="left"/>
      </w:lvl>
    </w:lvlOverride>
  </w:num>
  <w:num w:numId="29" w16cid:durableId="989207952">
    <w:abstractNumId w:val="9"/>
    <w:lvlOverride w:ilvl="0">
      <w:lvl w:ilvl="0">
        <w:numFmt w:val="decimal"/>
        <w:lvlText w:val="%1."/>
        <w:lvlJc w:val="left"/>
      </w:lvl>
    </w:lvlOverride>
  </w:num>
  <w:num w:numId="30" w16cid:durableId="2062551613">
    <w:abstractNumId w:val="9"/>
    <w:lvlOverride w:ilvl="0">
      <w:lvl w:ilvl="0">
        <w:numFmt w:val="decimal"/>
        <w:lvlText w:val="%1."/>
        <w:lvlJc w:val="left"/>
      </w:lvl>
    </w:lvlOverride>
  </w:num>
  <w:num w:numId="31" w16cid:durableId="1460107056">
    <w:abstractNumId w:val="9"/>
    <w:lvlOverride w:ilvl="0">
      <w:lvl w:ilvl="0">
        <w:numFmt w:val="decimal"/>
        <w:lvlText w:val="%1."/>
        <w:lvlJc w:val="left"/>
      </w:lvl>
    </w:lvlOverride>
  </w:num>
  <w:num w:numId="32" w16cid:durableId="1047880110">
    <w:abstractNumId w:val="4"/>
  </w:num>
  <w:num w:numId="33" w16cid:durableId="420369231">
    <w:abstractNumId w:val="8"/>
  </w:num>
  <w:num w:numId="34" w16cid:durableId="885333760">
    <w:abstractNumId w:val="3"/>
  </w:num>
  <w:num w:numId="35" w16cid:durableId="244147645">
    <w:abstractNumId w:val="2"/>
  </w:num>
  <w:num w:numId="36" w16cid:durableId="3084381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E1C"/>
    <w:rsid w:val="00002327"/>
    <w:rsid w:val="00010BA8"/>
    <w:rsid w:val="00016EDC"/>
    <w:rsid w:val="00021B37"/>
    <w:rsid w:val="000563FC"/>
    <w:rsid w:val="000D4893"/>
    <w:rsid w:val="000D63B2"/>
    <w:rsid w:val="00132827"/>
    <w:rsid w:val="00146221"/>
    <w:rsid w:val="001D136C"/>
    <w:rsid w:val="00206DB2"/>
    <w:rsid w:val="00231F22"/>
    <w:rsid w:val="00242554"/>
    <w:rsid w:val="002641E9"/>
    <w:rsid w:val="0027691F"/>
    <w:rsid w:val="00280A92"/>
    <w:rsid w:val="002D24A7"/>
    <w:rsid w:val="0032437B"/>
    <w:rsid w:val="003B0E24"/>
    <w:rsid w:val="003B7D05"/>
    <w:rsid w:val="004130B1"/>
    <w:rsid w:val="00453BE8"/>
    <w:rsid w:val="004A5369"/>
    <w:rsid w:val="004D342B"/>
    <w:rsid w:val="0050580A"/>
    <w:rsid w:val="00507E2A"/>
    <w:rsid w:val="005167F0"/>
    <w:rsid w:val="00517128"/>
    <w:rsid w:val="0055127A"/>
    <w:rsid w:val="005A5E1C"/>
    <w:rsid w:val="005C3518"/>
    <w:rsid w:val="005D22F5"/>
    <w:rsid w:val="005D5BDF"/>
    <w:rsid w:val="00625E72"/>
    <w:rsid w:val="006654BF"/>
    <w:rsid w:val="006B1885"/>
    <w:rsid w:val="006B6160"/>
    <w:rsid w:val="006C18E3"/>
    <w:rsid w:val="006C4244"/>
    <w:rsid w:val="006D4977"/>
    <w:rsid w:val="006F2A13"/>
    <w:rsid w:val="00704B3B"/>
    <w:rsid w:val="00770E09"/>
    <w:rsid w:val="00782E0D"/>
    <w:rsid w:val="007C4D45"/>
    <w:rsid w:val="00840EE9"/>
    <w:rsid w:val="008562B0"/>
    <w:rsid w:val="00860142"/>
    <w:rsid w:val="008C0F8A"/>
    <w:rsid w:val="008D1718"/>
    <w:rsid w:val="008F474C"/>
    <w:rsid w:val="00907CF9"/>
    <w:rsid w:val="00924778"/>
    <w:rsid w:val="00957A91"/>
    <w:rsid w:val="009824E8"/>
    <w:rsid w:val="009E07F1"/>
    <w:rsid w:val="00A32BED"/>
    <w:rsid w:val="00A45418"/>
    <w:rsid w:val="00A540F1"/>
    <w:rsid w:val="00AB7DD0"/>
    <w:rsid w:val="00B3227E"/>
    <w:rsid w:val="00B344C8"/>
    <w:rsid w:val="00B511D1"/>
    <w:rsid w:val="00B80A2D"/>
    <w:rsid w:val="00B847B8"/>
    <w:rsid w:val="00BA18BB"/>
    <w:rsid w:val="00BA5E6F"/>
    <w:rsid w:val="00BE14AC"/>
    <w:rsid w:val="00BE4902"/>
    <w:rsid w:val="00BF11FD"/>
    <w:rsid w:val="00BF3AAF"/>
    <w:rsid w:val="00C12588"/>
    <w:rsid w:val="00C130B5"/>
    <w:rsid w:val="00C23A49"/>
    <w:rsid w:val="00C34625"/>
    <w:rsid w:val="00CC2598"/>
    <w:rsid w:val="00CC7790"/>
    <w:rsid w:val="00CD0D0B"/>
    <w:rsid w:val="00CE4057"/>
    <w:rsid w:val="00D07807"/>
    <w:rsid w:val="00D21E5B"/>
    <w:rsid w:val="00D2398B"/>
    <w:rsid w:val="00D26D3E"/>
    <w:rsid w:val="00D4726A"/>
    <w:rsid w:val="00DA0432"/>
    <w:rsid w:val="00DE5CF4"/>
    <w:rsid w:val="00DF56EE"/>
    <w:rsid w:val="00E37B75"/>
    <w:rsid w:val="00E43A44"/>
    <w:rsid w:val="00E64693"/>
    <w:rsid w:val="00EC2D35"/>
    <w:rsid w:val="00EC340D"/>
    <w:rsid w:val="00F01A2C"/>
    <w:rsid w:val="00F71427"/>
    <w:rsid w:val="00F77798"/>
    <w:rsid w:val="00FB5D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A7AE"/>
  <w15:chartTrackingRefBased/>
  <w15:docId w15:val="{D77CAA0D-C8B0-5843-A1A0-89C15619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21B37"/>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A5E1C"/>
    <w:pPr>
      <w:keepNext/>
      <w:keepLines/>
      <w:widowControl w:val="0"/>
      <w:autoSpaceDE w:val="0"/>
      <w:autoSpaceDN w:val="0"/>
      <w:spacing w:before="360" w:after="80"/>
      <w:outlineLvl w:val="0"/>
    </w:pPr>
    <w:rPr>
      <w:rFonts w:asciiTheme="majorHAnsi" w:eastAsiaTheme="majorEastAsia" w:hAnsiTheme="majorHAnsi" w:cstheme="majorBidi"/>
      <w:color w:val="2F5496" w:themeColor="accent1" w:themeShade="BF"/>
      <w:sz w:val="40"/>
      <w:szCs w:val="40"/>
      <w:lang w:eastAsia="en-US"/>
    </w:rPr>
  </w:style>
  <w:style w:type="paragraph" w:styleId="2">
    <w:name w:val="heading 2"/>
    <w:basedOn w:val="a"/>
    <w:next w:val="a"/>
    <w:link w:val="20"/>
    <w:uiPriority w:val="9"/>
    <w:semiHidden/>
    <w:unhideWhenUsed/>
    <w:qFormat/>
    <w:rsid w:val="005A5E1C"/>
    <w:pPr>
      <w:keepNext/>
      <w:keepLines/>
      <w:widowControl w:val="0"/>
      <w:autoSpaceDE w:val="0"/>
      <w:autoSpaceDN w:val="0"/>
      <w:spacing w:before="160" w:after="80"/>
      <w:outlineLvl w:val="1"/>
    </w:pPr>
    <w:rPr>
      <w:rFonts w:asciiTheme="majorHAnsi" w:eastAsiaTheme="majorEastAsia" w:hAnsiTheme="majorHAnsi" w:cstheme="majorBidi"/>
      <w:color w:val="2F5496" w:themeColor="accent1" w:themeShade="BF"/>
      <w:sz w:val="32"/>
      <w:szCs w:val="32"/>
      <w:lang w:eastAsia="en-US"/>
    </w:rPr>
  </w:style>
  <w:style w:type="paragraph" w:styleId="3">
    <w:name w:val="heading 3"/>
    <w:basedOn w:val="a"/>
    <w:next w:val="a"/>
    <w:link w:val="30"/>
    <w:uiPriority w:val="9"/>
    <w:unhideWhenUsed/>
    <w:qFormat/>
    <w:rsid w:val="005A5E1C"/>
    <w:pPr>
      <w:keepNext/>
      <w:keepLines/>
      <w:widowControl w:val="0"/>
      <w:autoSpaceDE w:val="0"/>
      <w:autoSpaceDN w:val="0"/>
      <w:spacing w:before="160" w:after="80"/>
      <w:outlineLvl w:val="2"/>
    </w:pPr>
    <w:rPr>
      <w:rFonts w:eastAsiaTheme="majorEastAsia" w:cstheme="majorBidi"/>
      <w:color w:val="2F5496" w:themeColor="accent1" w:themeShade="BF"/>
      <w:sz w:val="28"/>
      <w:szCs w:val="28"/>
      <w:lang w:eastAsia="en-US"/>
    </w:rPr>
  </w:style>
  <w:style w:type="paragraph" w:styleId="4">
    <w:name w:val="heading 4"/>
    <w:basedOn w:val="a"/>
    <w:next w:val="a"/>
    <w:link w:val="40"/>
    <w:uiPriority w:val="9"/>
    <w:semiHidden/>
    <w:unhideWhenUsed/>
    <w:qFormat/>
    <w:rsid w:val="005A5E1C"/>
    <w:pPr>
      <w:keepNext/>
      <w:keepLines/>
      <w:widowControl w:val="0"/>
      <w:autoSpaceDE w:val="0"/>
      <w:autoSpaceDN w:val="0"/>
      <w:spacing w:before="80" w:after="40"/>
      <w:outlineLvl w:val="3"/>
    </w:pPr>
    <w:rPr>
      <w:rFonts w:eastAsiaTheme="majorEastAsia" w:cstheme="majorBidi"/>
      <w:i/>
      <w:iCs/>
      <w:color w:val="2F5496" w:themeColor="accent1" w:themeShade="BF"/>
      <w:sz w:val="22"/>
      <w:szCs w:val="22"/>
      <w:lang w:eastAsia="en-US"/>
    </w:rPr>
  </w:style>
  <w:style w:type="paragraph" w:styleId="5">
    <w:name w:val="heading 5"/>
    <w:basedOn w:val="a"/>
    <w:next w:val="a"/>
    <w:link w:val="50"/>
    <w:uiPriority w:val="9"/>
    <w:semiHidden/>
    <w:unhideWhenUsed/>
    <w:qFormat/>
    <w:rsid w:val="005A5E1C"/>
    <w:pPr>
      <w:keepNext/>
      <w:keepLines/>
      <w:widowControl w:val="0"/>
      <w:autoSpaceDE w:val="0"/>
      <w:autoSpaceDN w:val="0"/>
      <w:spacing w:before="80" w:after="40"/>
      <w:outlineLvl w:val="4"/>
    </w:pPr>
    <w:rPr>
      <w:rFonts w:eastAsiaTheme="majorEastAsia" w:cstheme="majorBidi"/>
      <w:color w:val="2F5496" w:themeColor="accent1" w:themeShade="BF"/>
      <w:sz w:val="22"/>
      <w:szCs w:val="22"/>
      <w:lang w:eastAsia="en-US"/>
    </w:rPr>
  </w:style>
  <w:style w:type="paragraph" w:styleId="6">
    <w:name w:val="heading 6"/>
    <w:basedOn w:val="a"/>
    <w:next w:val="a"/>
    <w:link w:val="60"/>
    <w:uiPriority w:val="9"/>
    <w:unhideWhenUsed/>
    <w:qFormat/>
    <w:rsid w:val="005A5E1C"/>
    <w:pPr>
      <w:keepNext/>
      <w:keepLines/>
      <w:widowControl w:val="0"/>
      <w:autoSpaceDE w:val="0"/>
      <w:autoSpaceDN w:val="0"/>
      <w:spacing w:before="40"/>
      <w:outlineLvl w:val="5"/>
    </w:pPr>
    <w:rPr>
      <w:rFonts w:eastAsiaTheme="majorEastAsia" w:cstheme="majorBidi"/>
      <w:i/>
      <w:iCs/>
      <w:color w:val="595959" w:themeColor="text1" w:themeTint="A6"/>
      <w:sz w:val="22"/>
      <w:szCs w:val="22"/>
      <w:lang w:eastAsia="en-US"/>
    </w:rPr>
  </w:style>
  <w:style w:type="paragraph" w:styleId="7">
    <w:name w:val="heading 7"/>
    <w:basedOn w:val="a"/>
    <w:next w:val="a"/>
    <w:link w:val="70"/>
    <w:uiPriority w:val="9"/>
    <w:semiHidden/>
    <w:unhideWhenUsed/>
    <w:qFormat/>
    <w:rsid w:val="005A5E1C"/>
    <w:pPr>
      <w:keepNext/>
      <w:keepLines/>
      <w:widowControl w:val="0"/>
      <w:autoSpaceDE w:val="0"/>
      <w:autoSpaceDN w:val="0"/>
      <w:spacing w:before="40"/>
      <w:outlineLvl w:val="6"/>
    </w:pPr>
    <w:rPr>
      <w:rFonts w:eastAsiaTheme="majorEastAsia" w:cstheme="majorBidi"/>
      <w:color w:val="595959" w:themeColor="text1" w:themeTint="A6"/>
      <w:sz w:val="22"/>
      <w:szCs w:val="22"/>
      <w:lang w:eastAsia="en-US"/>
    </w:rPr>
  </w:style>
  <w:style w:type="paragraph" w:styleId="8">
    <w:name w:val="heading 8"/>
    <w:basedOn w:val="a"/>
    <w:next w:val="a"/>
    <w:link w:val="80"/>
    <w:uiPriority w:val="9"/>
    <w:semiHidden/>
    <w:unhideWhenUsed/>
    <w:qFormat/>
    <w:rsid w:val="005A5E1C"/>
    <w:pPr>
      <w:keepNext/>
      <w:keepLines/>
      <w:widowControl w:val="0"/>
      <w:autoSpaceDE w:val="0"/>
      <w:autoSpaceDN w:val="0"/>
      <w:outlineLvl w:val="7"/>
    </w:pPr>
    <w:rPr>
      <w:rFonts w:eastAsiaTheme="majorEastAsia" w:cstheme="majorBidi"/>
      <w:i/>
      <w:iCs/>
      <w:color w:val="272727" w:themeColor="text1" w:themeTint="D8"/>
      <w:sz w:val="22"/>
      <w:szCs w:val="22"/>
      <w:lang w:eastAsia="en-US"/>
    </w:rPr>
  </w:style>
  <w:style w:type="paragraph" w:styleId="9">
    <w:name w:val="heading 9"/>
    <w:basedOn w:val="a"/>
    <w:next w:val="a"/>
    <w:link w:val="90"/>
    <w:uiPriority w:val="9"/>
    <w:semiHidden/>
    <w:unhideWhenUsed/>
    <w:qFormat/>
    <w:rsid w:val="005A5E1C"/>
    <w:pPr>
      <w:keepNext/>
      <w:keepLines/>
      <w:widowControl w:val="0"/>
      <w:autoSpaceDE w:val="0"/>
      <w:autoSpaceDN w:val="0"/>
      <w:outlineLvl w:val="8"/>
    </w:pPr>
    <w:rPr>
      <w:rFonts w:eastAsiaTheme="majorEastAsia" w:cstheme="majorBidi"/>
      <w:color w:val="272727" w:themeColor="text1" w:themeTint="D8"/>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5E1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A5E1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A5E1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A5E1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A5E1C"/>
    <w:rPr>
      <w:rFonts w:eastAsiaTheme="majorEastAsia" w:cstheme="majorBidi"/>
      <w:color w:val="2F5496" w:themeColor="accent1" w:themeShade="BF"/>
    </w:rPr>
  </w:style>
  <w:style w:type="character" w:customStyle="1" w:styleId="60">
    <w:name w:val="Заголовок 6 Знак"/>
    <w:basedOn w:val="a0"/>
    <w:link w:val="6"/>
    <w:uiPriority w:val="9"/>
    <w:rsid w:val="005A5E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5E1C"/>
    <w:rPr>
      <w:rFonts w:eastAsiaTheme="majorEastAsia" w:cstheme="majorBidi"/>
      <w:color w:val="595959" w:themeColor="text1" w:themeTint="A6"/>
    </w:rPr>
  </w:style>
  <w:style w:type="character" w:customStyle="1" w:styleId="80">
    <w:name w:val="Заголовок 8 Знак"/>
    <w:basedOn w:val="a0"/>
    <w:link w:val="8"/>
    <w:uiPriority w:val="9"/>
    <w:semiHidden/>
    <w:rsid w:val="005A5E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5E1C"/>
    <w:rPr>
      <w:rFonts w:eastAsiaTheme="majorEastAsia" w:cstheme="majorBidi"/>
      <w:color w:val="272727" w:themeColor="text1" w:themeTint="D8"/>
    </w:rPr>
  </w:style>
  <w:style w:type="paragraph" w:styleId="a3">
    <w:name w:val="Title"/>
    <w:basedOn w:val="a"/>
    <w:next w:val="a"/>
    <w:link w:val="a4"/>
    <w:uiPriority w:val="10"/>
    <w:qFormat/>
    <w:rsid w:val="005A5E1C"/>
    <w:pPr>
      <w:widowControl w:val="0"/>
      <w:autoSpaceDE w:val="0"/>
      <w:autoSpaceDN w:val="0"/>
      <w:spacing w:after="80"/>
      <w:contextualSpacing/>
    </w:pPr>
    <w:rPr>
      <w:rFonts w:asciiTheme="majorHAnsi" w:eastAsiaTheme="majorEastAsia" w:hAnsiTheme="majorHAnsi" w:cstheme="majorBidi"/>
      <w:spacing w:val="-10"/>
      <w:kern w:val="28"/>
      <w:sz w:val="56"/>
      <w:szCs w:val="56"/>
      <w:lang w:eastAsia="en-US"/>
    </w:rPr>
  </w:style>
  <w:style w:type="character" w:customStyle="1" w:styleId="a4">
    <w:name w:val="Заголовок Знак"/>
    <w:basedOn w:val="a0"/>
    <w:link w:val="a3"/>
    <w:uiPriority w:val="10"/>
    <w:rsid w:val="005A5E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5E1C"/>
    <w:pPr>
      <w:widowControl w:val="0"/>
      <w:numPr>
        <w:ilvl w:val="1"/>
      </w:numPr>
      <w:autoSpaceDE w:val="0"/>
      <w:autoSpaceDN w:val="0"/>
      <w:spacing w:after="160"/>
    </w:pPr>
    <w:rPr>
      <w:rFonts w:eastAsiaTheme="majorEastAsia" w:cstheme="majorBidi"/>
      <w:color w:val="595959" w:themeColor="text1" w:themeTint="A6"/>
      <w:spacing w:val="15"/>
      <w:sz w:val="28"/>
      <w:szCs w:val="28"/>
      <w:lang w:eastAsia="en-US"/>
    </w:rPr>
  </w:style>
  <w:style w:type="character" w:customStyle="1" w:styleId="a6">
    <w:name w:val="Подзаголовок Знак"/>
    <w:basedOn w:val="a0"/>
    <w:link w:val="a5"/>
    <w:uiPriority w:val="11"/>
    <w:rsid w:val="005A5E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5E1C"/>
    <w:pPr>
      <w:widowControl w:val="0"/>
      <w:autoSpaceDE w:val="0"/>
      <w:autoSpaceDN w:val="0"/>
      <w:spacing w:before="160" w:after="160"/>
      <w:jc w:val="center"/>
    </w:pPr>
    <w:rPr>
      <w:i/>
      <w:iCs/>
      <w:color w:val="404040" w:themeColor="text1" w:themeTint="BF"/>
      <w:sz w:val="22"/>
      <w:szCs w:val="22"/>
      <w:lang w:eastAsia="en-US"/>
    </w:rPr>
  </w:style>
  <w:style w:type="character" w:customStyle="1" w:styleId="22">
    <w:name w:val="Цитата 2 Знак"/>
    <w:basedOn w:val="a0"/>
    <w:link w:val="21"/>
    <w:uiPriority w:val="29"/>
    <w:rsid w:val="005A5E1C"/>
    <w:rPr>
      <w:i/>
      <w:iCs/>
      <w:color w:val="404040" w:themeColor="text1" w:themeTint="BF"/>
    </w:rPr>
  </w:style>
  <w:style w:type="paragraph" w:styleId="a7">
    <w:name w:val="List Paragraph"/>
    <w:basedOn w:val="a"/>
    <w:uiPriority w:val="34"/>
    <w:qFormat/>
    <w:rsid w:val="005A5E1C"/>
    <w:pPr>
      <w:widowControl w:val="0"/>
      <w:autoSpaceDE w:val="0"/>
      <w:autoSpaceDN w:val="0"/>
      <w:ind w:left="720"/>
      <w:contextualSpacing/>
    </w:pPr>
    <w:rPr>
      <w:sz w:val="22"/>
      <w:szCs w:val="22"/>
      <w:lang w:eastAsia="en-US"/>
    </w:rPr>
  </w:style>
  <w:style w:type="character" w:styleId="a8">
    <w:name w:val="Intense Emphasis"/>
    <w:basedOn w:val="a0"/>
    <w:uiPriority w:val="21"/>
    <w:qFormat/>
    <w:rsid w:val="005A5E1C"/>
    <w:rPr>
      <w:i/>
      <w:iCs/>
      <w:color w:val="2F5496" w:themeColor="accent1" w:themeShade="BF"/>
    </w:rPr>
  </w:style>
  <w:style w:type="paragraph" w:styleId="a9">
    <w:name w:val="Intense Quote"/>
    <w:basedOn w:val="a"/>
    <w:next w:val="a"/>
    <w:link w:val="aa"/>
    <w:uiPriority w:val="30"/>
    <w:qFormat/>
    <w:rsid w:val="005A5E1C"/>
    <w:pPr>
      <w:widowControl w:val="0"/>
      <w:pBdr>
        <w:top w:val="single" w:sz="4" w:space="10" w:color="2F5496" w:themeColor="accent1" w:themeShade="BF"/>
        <w:bottom w:val="single" w:sz="4" w:space="10" w:color="2F5496" w:themeColor="accent1" w:themeShade="BF"/>
      </w:pBdr>
      <w:autoSpaceDE w:val="0"/>
      <w:autoSpaceDN w:val="0"/>
      <w:spacing w:before="360" w:after="360"/>
      <w:ind w:left="864" w:right="864"/>
      <w:jc w:val="center"/>
    </w:pPr>
    <w:rPr>
      <w:i/>
      <w:iCs/>
      <w:color w:val="2F5496" w:themeColor="accent1" w:themeShade="BF"/>
      <w:sz w:val="22"/>
      <w:szCs w:val="22"/>
      <w:lang w:eastAsia="en-US"/>
    </w:rPr>
  </w:style>
  <w:style w:type="character" w:customStyle="1" w:styleId="aa">
    <w:name w:val="Выделенная цитата Знак"/>
    <w:basedOn w:val="a0"/>
    <w:link w:val="a9"/>
    <w:uiPriority w:val="30"/>
    <w:rsid w:val="005A5E1C"/>
    <w:rPr>
      <w:i/>
      <w:iCs/>
      <w:color w:val="2F5496" w:themeColor="accent1" w:themeShade="BF"/>
    </w:rPr>
  </w:style>
  <w:style w:type="character" w:styleId="ab">
    <w:name w:val="Intense Reference"/>
    <w:basedOn w:val="a0"/>
    <w:uiPriority w:val="32"/>
    <w:qFormat/>
    <w:rsid w:val="005A5E1C"/>
    <w:rPr>
      <w:b/>
      <w:bCs/>
      <w:smallCaps/>
      <w:color w:val="2F5496" w:themeColor="accent1" w:themeShade="BF"/>
      <w:spacing w:val="5"/>
    </w:rPr>
  </w:style>
  <w:style w:type="paragraph" w:styleId="ac">
    <w:name w:val="Body Text"/>
    <w:basedOn w:val="a"/>
    <w:link w:val="ad"/>
    <w:uiPriority w:val="1"/>
    <w:qFormat/>
    <w:rsid w:val="00625E72"/>
    <w:pPr>
      <w:widowControl w:val="0"/>
      <w:autoSpaceDE w:val="0"/>
      <w:autoSpaceDN w:val="0"/>
    </w:pPr>
    <w:rPr>
      <w:sz w:val="28"/>
      <w:szCs w:val="28"/>
      <w:lang w:eastAsia="en-US"/>
    </w:rPr>
  </w:style>
  <w:style w:type="character" w:customStyle="1" w:styleId="ad">
    <w:name w:val="Основной текст Знак"/>
    <w:basedOn w:val="a0"/>
    <w:link w:val="ac"/>
    <w:uiPriority w:val="1"/>
    <w:rsid w:val="00625E72"/>
    <w:rPr>
      <w:rFonts w:ascii="Times New Roman" w:eastAsia="Times New Roman" w:hAnsi="Times New Roman" w:cs="Times New Roman"/>
      <w:kern w:val="0"/>
      <w:sz w:val="28"/>
      <w:szCs w:val="28"/>
      <w14:ligatures w14:val="none"/>
    </w:rPr>
  </w:style>
  <w:style w:type="paragraph" w:customStyle="1" w:styleId="11">
    <w:name w:val="Заголовок 11"/>
    <w:basedOn w:val="a"/>
    <w:uiPriority w:val="1"/>
    <w:qFormat/>
    <w:rsid w:val="00625E72"/>
    <w:pPr>
      <w:widowControl w:val="0"/>
      <w:autoSpaceDE w:val="0"/>
      <w:autoSpaceDN w:val="0"/>
      <w:spacing w:before="70"/>
      <w:ind w:left="1210"/>
      <w:outlineLvl w:val="1"/>
    </w:pPr>
    <w:rPr>
      <w:b/>
      <w:bCs/>
      <w:sz w:val="28"/>
      <w:szCs w:val="28"/>
      <w:lang w:eastAsia="en-US"/>
    </w:rPr>
  </w:style>
  <w:style w:type="paragraph" w:styleId="ae">
    <w:name w:val="Normal (Web)"/>
    <w:basedOn w:val="a"/>
    <w:uiPriority w:val="99"/>
    <w:unhideWhenUsed/>
    <w:rsid w:val="005D5BDF"/>
    <w:pPr>
      <w:spacing w:before="100" w:beforeAutospacing="1" w:after="100" w:afterAutospacing="1"/>
    </w:pPr>
  </w:style>
  <w:style w:type="character" w:styleId="af">
    <w:name w:val="Hyperlink"/>
    <w:basedOn w:val="a0"/>
    <w:uiPriority w:val="99"/>
    <w:unhideWhenUsed/>
    <w:rsid w:val="00231F22"/>
    <w:rPr>
      <w:color w:val="0000FF"/>
      <w:u w:val="single"/>
    </w:rPr>
  </w:style>
  <w:style w:type="character" w:styleId="af0">
    <w:name w:val="Strong"/>
    <w:basedOn w:val="a0"/>
    <w:uiPriority w:val="22"/>
    <w:qFormat/>
    <w:rsid w:val="00231F22"/>
    <w:rPr>
      <w:b/>
      <w:bCs/>
    </w:rPr>
  </w:style>
  <w:style w:type="character" w:customStyle="1" w:styleId="apple-converted-space">
    <w:name w:val="apple-converted-space"/>
    <w:basedOn w:val="a0"/>
    <w:rsid w:val="00924778"/>
  </w:style>
  <w:style w:type="paragraph" w:styleId="af1">
    <w:name w:val="header"/>
    <w:basedOn w:val="a"/>
    <w:link w:val="af2"/>
    <w:uiPriority w:val="99"/>
    <w:unhideWhenUsed/>
    <w:rsid w:val="00BF3AAF"/>
    <w:pPr>
      <w:tabs>
        <w:tab w:val="center" w:pos="4677"/>
        <w:tab w:val="right" w:pos="9355"/>
      </w:tabs>
    </w:pPr>
  </w:style>
  <w:style w:type="character" w:customStyle="1" w:styleId="af2">
    <w:name w:val="Верхний колонтитул Знак"/>
    <w:basedOn w:val="a0"/>
    <w:link w:val="af1"/>
    <w:uiPriority w:val="99"/>
    <w:rsid w:val="00BF3AAF"/>
    <w:rPr>
      <w:rFonts w:ascii="Times New Roman" w:eastAsia="Times New Roman" w:hAnsi="Times New Roman" w:cs="Times New Roman"/>
      <w:kern w:val="0"/>
      <w:lang w:eastAsia="ru-RU"/>
      <w14:ligatures w14:val="none"/>
    </w:rPr>
  </w:style>
  <w:style w:type="paragraph" w:styleId="af3">
    <w:name w:val="footer"/>
    <w:basedOn w:val="a"/>
    <w:link w:val="af4"/>
    <w:uiPriority w:val="99"/>
    <w:unhideWhenUsed/>
    <w:rsid w:val="00BF3AAF"/>
    <w:pPr>
      <w:tabs>
        <w:tab w:val="center" w:pos="4677"/>
        <w:tab w:val="right" w:pos="9355"/>
      </w:tabs>
    </w:pPr>
  </w:style>
  <w:style w:type="character" w:customStyle="1" w:styleId="af4">
    <w:name w:val="Нижний колонтитул Знак"/>
    <w:basedOn w:val="a0"/>
    <w:link w:val="af3"/>
    <w:uiPriority w:val="99"/>
    <w:rsid w:val="00BF3AAF"/>
    <w:rPr>
      <w:rFonts w:ascii="Times New Roman" w:eastAsia="Times New Roman" w:hAnsi="Times New Roman" w:cs="Times New Roman"/>
      <w:kern w:val="0"/>
      <w:lang w:eastAsia="ru-RU"/>
      <w14:ligatures w14:val="none"/>
    </w:rPr>
  </w:style>
  <w:style w:type="character" w:styleId="af5">
    <w:name w:val="page number"/>
    <w:basedOn w:val="a0"/>
    <w:uiPriority w:val="99"/>
    <w:semiHidden/>
    <w:unhideWhenUsed/>
    <w:rsid w:val="00BF3AAF"/>
  </w:style>
  <w:style w:type="paragraph" w:styleId="af6">
    <w:name w:val="TOC Heading"/>
    <w:basedOn w:val="1"/>
    <w:next w:val="a"/>
    <w:uiPriority w:val="39"/>
    <w:unhideWhenUsed/>
    <w:qFormat/>
    <w:rsid w:val="004130B1"/>
    <w:pPr>
      <w:widowControl/>
      <w:autoSpaceDE/>
      <w:autoSpaceDN/>
      <w:spacing w:before="480" w:after="0" w:line="276" w:lineRule="auto"/>
      <w:outlineLvl w:val="9"/>
    </w:pPr>
    <w:rPr>
      <w:b/>
      <w:bCs/>
      <w:sz w:val="28"/>
      <w:szCs w:val="28"/>
      <w:lang w:eastAsia="ru-RU"/>
    </w:rPr>
  </w:style>
  <w:style w:type="paragraph" w:styleId="12">
    <w:name w:val="toc 1"/>
    <w:basedOn w:val="a"/>
    <w:next w:val="a"/>
    <w:autoRedefine/>
    <w:uiPriority w:val="39"/>
    <w:unhideWhenUsed/>
    <w:rsid w:val="004130B1"/>
    <w:pPr>
      <w:spacing w:before="120"/>
    </w:pPr>
    <w:rPr>
      <w:rFonts w:asciiTheme="minorHAnsi" w:hAnsiTheme="minorHAnsi" w:cstheme="minorHAnsi"/>
      <w:b/>
      <w:bCs/>
      <w:i/>
      <w:iCs/>
    </w:rPr>
  </w:style>
  <w:style w:type="paragraph" w:styleId="23">
    <w:name w:val="toc 2"/>
    <w:basedOn w:val="a"/>
    <w:next w:val="a"/>
    <w:autoRedefine/>
    <w:uiPriority w:val="39"/>
    <w:unhideWhenUsed/>
    <w:rsid w:val="004130B1"/>
    <w:pPr>
      <w:spacing w:before="120"/>
      <w:ind w:left="240"/>
    </w:pPr>
    <w:rPr>
      <w:rFonts w:asciiTheme="minorHAnsi" w:hAnsiTheme="minorHAnsi" w:cstheme="minorHAnsi"/>
      <w:b/>
      <w:bCs/>
      <w:sz w:val="22"/>
      <w:szCs w:val="22"/>
    </w:rPr>
  </w:style>
  <w:style w:type="paragraph" w:styleId="31">
    <w:name w:val="toc 3"/>
    <w:basedOn w:val="a"/>
    <w:next w:val="a"/>
    <w:autoRedefine/>
    <w:uiPriority w:val="39"/>
    <w:unhideWhenUsed/>
    <w:rsid w:val="004130B1"/>
    <w:pPr>
      <w:ind w:left="480"/>
    </w:pPr>
    <w:rPr>
      <w:rFonts w:asciiTheme="minorHAnsi" w:hAnsiTheme="minorHAnsi" w:cstheme="minorHAnsi"/>
      <w:sz w:val="20"/>
      <w:szCs w:val="20"/>
    </w:rPr>
  </w:style>
  <w:style w:type="paragraph" w:styleId="41">
    <w:name w:val="toc 4"/>
    <w:basedOn w:val="a"/>
    <w:next w:val="a"/>
    <w:autoRedefine/>
    <w:uiPriority w:val="39"/>
    <w:semiHidden/>
    <w:unhideWhenUsed/>
    <w:rsid w:val="004130B1"/>
    <w:pPr>
      <w:ind w:left="720"/>
    </w:pPr>
    <w:rPr>
      <w:rFonts w:asciiTheme="minorHAnsi" w:hAnsiTheme="minorHAnsi" w:cstheme="minorHAnsi"/>
      <w:sz w:val="20"/>
      <w:szCs w:val="20"/>
    </w:rPr>
  </w:style>
  <w:style w:type="paragraph" w:styleId="51">
    <w:name w:val="toc 5"/>
    <w:basedOn w:val="a"/>
    <w:next w:val="a"/>
    <w:autoRedefine/>
    <w:uiPriority w:val="39"/>
    <w:semiHidden/>
    <w:unhideWhenUsed/>
    <w:rsid w:val="004130B1"/>
    <w:pPr>
      <w:ind w:left="960"/>
    </w:pPr>
    <w:rPr>
      <w:rFonts w:asciiTheme="minorHAnsi" w:hAnsiTheme="minorHAnsi" w:cstheme="minorHAnsi"/>
      <w:sz w:val="20"/>
      <w:szCs w:val="20"/>
    </w:rPr>
  </w:style>
  <w:style w:type="paragraph" w:styleId="61">
    <w:name w:val="toc 6"/>
    <w:basedOn w:val="a"/>
    <w:next w:val="a"/>
    <w:autoRedefine/>
    <w:uiPriority w:val="39"/>
    <w:semiHidden/>
    <w:unhideWhenUsed/>
    <w:rsid w:val="004130B1"/>
    <w:pPr>
      <w:ind w:left="1200"/>
    </w:pPr>
    <w:rPr>
      <w:rFonts w:asciiTheme="minorHAnsi" w:hAnsiTheme="minorHAnsi" w:cstheme="minorHAnsi"/>
      <w:sz w:val="20"/>
      <w:szCs w:val="20"/>
    </w:rPr>
  </w:style>
  <w:style w:type="paragraph" w:styleId="71">
    <w:name w:val="toc 7"/>
    <w:basedOn w:val="a"/>
    <w:next w:val="a"/>
    <w:autoRedefine/>
    <w:uiPriority w:val="39"/>
    <w:semiHidden/>
    <w:unhideWhenUsed/>
    <w:rsid w:val="004130B1"/>
    <w:pPr>
      <w:ind w:left="1440"/>
    </w:pPr>
    <w:rPr>
      <w:rFonts w:asciiTheme="minorHAnsi" w:hAnsiTheme="minorHAnsi" w:cstheme="minorHAnsi"/>
      <w:sz w:val="20"/>
      <w:szCs w:val="20"/>
    </w:rPr>
  </w:style>
  <w:style w:type="paragraph" w:styleId="81">
    <w:name w:val="toc 8"/>
    <w:basedOn w:val="a"/>
    <w:next w:val="a"/>
    <w:autoRedefine/>
    <w:uiPriority w:val="39"/>
    <w:semiHidden/>
    <w:unhideWhenUsed/>
    <w:rsid w:val="004130B1"/>
    <w:pPr>
      <w:ind w:left="1680"/>
    </w:pPr>
    <w:rPr>
      <w:rFonts w:asciiTheme="minorHAnsi" w:hAnsiTheme="minorHAnsi" w:cstheme="minorHAnsi"/>
      <w:sz w:val="20"/>
      <w:szCs w:val="20"/>
    </w:rPr>
  </w:style>
  <w:style w:type="paragraph" w:styleId="91">
    <w:name w:val="toc 9"/>
    <w:basedOn w:val="a"/>
    <w:next w:val="a"/>
    <w:autoRedefine/>
    <w:uiPriority w:val="39"/>
    <w:semiHidden/>
    <w:unhideWhenUsed/>
    <w:rsid w:val="004130B1"/>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BE5BC-A89F-6A4A-8EC9-AA279D24A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40</Pages>
  <Words>9737</Words>
  <Characters>55503</Characters>
  <Application>Microsoft Office Word</Application>
  <DocSecurity>0</DocSecurity>
  <Lines>462</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Рыбаков</dc:creator>
  <cp:keywords/>
  <dc:description/>
  <cp:lastModifiedBy>Олег Рыбаков</cp:lastModifiedBy>
  <cp:revision>9</cp:revision>
  <cp:lastPrinted>2025-12-21T06:16:00Z</cp:lastPrinted>
  <dcterms:created xsi:type="dcterms:W3CDTF">2025-12-21T06:16:00Z</dcterms:created>
  <dcterms:modified xsi:type="dcterms:W3CDTF">2026-03-09T18:41:00Z</dcterms:modified>
</cp:coreProperties>
</file>