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Technical Rider, караоке 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обновлено 2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следующем документе представлено оборудование постоянно установленное на площадке.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Аудио: караоке-комнаты (4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каждой из четырех комнат установлен одинаковая конфигурация. Количество оборудования указано на одну комнату.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Пассивные акустические системы (постоянно инсталлированы):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Wharfedale PT-X12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- 2 шт.; (во всех комнатах, кроме комнаты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Комната 1: Turbosound iP82 - 2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Усилители мощности: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Behringer KM1700 - 1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Аналоговый микшер: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Behringer XENYX 1202SFX - 1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Микрофоны: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Радиосистема Arthur Forty U-9300C (2 микрофона, 1 база) - 1 шт.;</w:t>
        <w:br w:type="textWrapping"/>
      </w:r>
    </w:p>
    <w:p w:rsidR="00000000" w:rsidDel="00000000" w:rsidP="00000000" w:rsidRDefault="00000000" w:rsidRPr="00000000" w14:paraId="0000000F">
      <w:pPr>
        <w:spacing w:after="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 предварительному согласованию количество микрофонов в каждой отдельной комнате может быть увеличено.</w:t>
      </w:r>
    </w:p>
    <w:p w:rsidR="00000000" w:rsidDel="00000000" w:rsidP="00000000" w:rsidRDefault="00000000" w:rsidRPr="00000000" w14:paraId="00000010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Аудио: лобби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Конфигурация аналогична караоке-комнатам, за исключением микшерного пульта.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Пассивные акустические системы (постоянно инсталлированы):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Wharfedale PT-X12  - 2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Усилители мощности: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Behringer KM1700 - 1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Цифровой микшер: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Behringer FLOW 8 - 1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Микрофоны: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Радиосистема Arthur Forty U-9300C (2 микрофона, 1 база) - 1 шт.;</w:t>
      </w:r>
    </w:p>
    <w:p w:rsidR="00000000" w:rsidDel="00000000" w:rsidP="00000000" w:rsidRDefault="00000000" w:rsidRPr="00000000" w14:paraId="0000001A">
      <w:pPr>
        <w:spacing w:after="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 предварительному согласованию количество микрофонов в каждой отдельной комнате может быть увеличено.</w:t>
      </w:r>
    </w:p>
    <w:p w:rsidR="00000000" w:rsidDel="00000000" w:rsidP="00000000" w:rsidRDefault="00000000" w:rsidRPr="00000000" w14:paraId="0000001C">
      <w:pPr>
        <w:spacing w:after="120" w:before="32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Караоке система: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каждой комнате и лобби установлена лицензированная караоке-система АST. Добавление песен по запросу в существующий пул песен невозможно.</w:t>
        <w:br w:type="textWrapping"/>
        <w:br w:type="textWrapping"/>
        <w:t xml:space="preserve">Помимо этого в каждой комнате и лобби установлен LED телевизор (43-55”).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32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Общие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Монтаж, демонтаж и работа технического персонала со сторонним оборудованием не входит в стоимость аренды и рассчитывается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Список и схема расстановки стороннего звукового, светового и видео оборудования должны быть согласованы с техническим персоналом площадки не позднее чем за 7 дней до мероприятия. В списке обязательно должна быть указана общая потребляемая мощность стороннего оборудования в кВт.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В случае если техническую реализацию мероприятия берет на себя площадка, все данные для должного обеспечения (технические райдеры артистов, стейдж-планы, лайт-плот) должны быть предоставлены техническому персоналу площадки не позднее чем за 14 дней до мероприятия.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Использование генераторов дыма и тумана, генераторов мыльных пузырей или машины для конфетти должно быть согласовано с техническим персоналом площадки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Перечисленное звуковое оборудование стационарно инсталлировано, демонтаж данного оборудования не допускается.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По любым уточняющим вопросам просим как можно раньше обратиться к техническому персоналу площадки.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