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emf" ContentType="image/x-emf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ind w:firstLine="709"/>
        <w:rPr/>
      </w:pPr>
      <w:r>
        <w:rPr/>
      </w:r>
    </w:p>
    <w:p>
      <w:pPr>
        <w:pStyle w:val="Default"/>
        <w:rPr>
          <w:sz w:val="56"/>
          <w:szCs w:val="56"/>
        </w:rPr>
      </w:pPr>
      <w:r>
        <w:rPr/>
        <w:t xml:space="preserve"> </w:t>
      </w:r>
      <w:r>
        <w:rPr>
          <w:sz w:val="56"/>
          <w:szCs w:val="56"/>
        </w:rPr>
        <w:t xml:space="preserve">Требования к проекту </w:t>
      </w:r>
    </w:p>
    <w:p>
      <w:pPr>
        <w:pStyle w:val="Default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1 Введение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данном проекте стоит задача разработать конвертор валют, получающий данные из источников свободного доступа. Данный продукт в основном предназначен менеджерам по продажам, которым на момент подготовки коммерческого предложения необходимо знать актуальный курс валют. Название программы определилось исходя из основного его назначения “Currency Converter”.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Currency Converter” осуществляет перевод из одной валюты в другую, организуется статистика валюты и сравнение курса по банкам.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курс является ознакомительным и не может быть использован при покупке валюты в банке.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2 Требования пользователя </w:t>
      </w:r>
    </w:p>
    <w:p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2.1 Программные интерфейсы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проект будет считывать актуальный курс валют на момент запроса с сервиса предоставления официального курса валюты. Язык программирования С#.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2.2 Интерфейс пользователя </w:t>
      </w:r>
    </w:p>
    <w:tbl>
      <w:tblPr>
        <w:tblStyle w:val="a3"/>
        <w:tblW w:w="93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02"/>
        <w:gridCol w:w="4652"/>
      </w:tblGrid>
      <w:tr>
        <w:trPr/>
        <w:tc>
          <w:tcPr>
            <w:tcW w:w="47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ind w:firstLine="709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/>
              <w:object>
                <v:shape id="ole_rId2" style="width:225.75pt;height:161.25pt" o:ole="">
                  <v:imagedata r:id="rId3" o:title=""/>
                </v:shape>
                <o:OLEObject Type="Embed" ProgID="Visio.Drawing.15" ShapeID="ole_rId2" DrawAspect="Content" ObjectID="_510904024" r:id="rId2"/>
              </w:objec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Рисунок 1 перевод валюты</w:t>
            </w:r>
          </w:p>
        </w:tc>
        <w:tc>
          <w:tcPr>
            <w:tcW w:w="46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Default"/>
              <w:spacing w:lineRule="auto" w:line="240" w:before="0" w:after="0"/>
              <w:ind w:firstLine="709"/>
              <w:jc w:val="center"/>
              <w:rPr>
                <w:sz w:val="18"/>
                <w:szCs w:val="18"/>
              </w:rPr>
            </w:pPr>
            <w:r>
              <w:rPr/>
              <w:object>
                <v:shape id="ole_rId4" style="width:222.75pt;height:159pt" o:ole="">
                  <v:imagedata r:id="rId5" o:title=""/>
                </v:shape>
                <o:OLEObject Type="Embed" ProgID="Visio.Drawing.15" ShapeID="ole_rId4" DrawAspect="Content" ObjectID="_931038651" r:id="rId4"/>
              </w:objec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Рисунок 2 статистика курса</w:t>
            </w:r>
          </w:p>
        </w:tc>
      </w:tr>
    </w:tbl>
    <w:p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"/>
        <w:ind w:firstLine="709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2.3 Характеристики пользователей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продукт предназначен для физических и юридических лиц в торговой, финансовой сфере, для совершения сделки купли/продажи.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Все что необходимо знать пользователю это базовое владение компьютера.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2.4 Предположения и зависимости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дальнейшую работу системы может повлиять отсутствие соединения с интернетом.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3 Системные требования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Процессор Intel/AMD: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32-разрядная операционная система, процессор х32 - 1 ГГц;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64-разрядная операционная система, процессор х64 – 1,4 ГГц;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(ОЗУ) 1 ГБ ; </w:t>
      </w:r>
    </w:p>
    <w:p>
      <w:pPr>
        <w:pStyle w:val="Default"/>
        <w:ind w:firstLine="709"/>
        <w:rPr/>
      </w:pPr>
      <w:r>
        <w:rPr>
          <w:sz w:val="28"/>
          <w:szCs w:val="28"/>
        </w:rPr>
        <w:t>Свободное место на жестком диске пользователя 20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Mб;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Манипулятор «мышь + клавиатура»; </w:t>
      </w:r>
    </w:p>
    <w:p>
      <w:pPr>
        <w:pStyle w:val="Default"/>
        <w:ind w:firstLine="709"/>
        <w:rPr/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XP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3, </w:t>
      </w:r>
      <w:r>
        <w:rPr>
          <w:sz w:val="28"/>
          <w:szCs w:val="28"/>
        </w:rPr>
        <w:t xml:space="preserve">Windows </w:t>
      </w:r>
      <w:r>
        <w:rPr>
          <w:sz w:val="28"/>
          <w:szCs w:val="28"/>
        </w:rPr>
        <w:t xml:space="preserve">7, 8, 8.1, 10; </w:t>
      </w:r>
    </w:p>
    <w:p>
      <w:pPr>
        <w:pStyle w:val="Default"/>
        <w:ind w:firstLine="709"/>
        <w:rPr/>
      </w:pPr>
      <w:r>
        <w:rPr>
          <w:sz w:val="28"/>
          <w:szCs w:val="28"/>
          <w:lang w:val="en-US"/>
        </w:rPr>
        <w:t>Microsoft .NET F</w:t>
      </w:r>
      <w:bookmarkStart w:id="0" w:name="_GoBack"/>
      <w:bookmarkEnd w:id="0"/>
      <w:r>
        <w:rPr>
          <w:sz w:val="28"/>
          <w:szCs w:val="28"/>
          <w:lang w:val="en-US"/>
        </w:rPr>
        <w:t>ramework 4.5.2;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Доступ к интернету.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3.1 Функциональные требования </w:t>
      </w:r>
    </w:p>
    <w:p>
      <w:pPr>
        <w:pStyle w:val="Default"/>
        <w:spacing w:before="0" w:after="57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 xml:space="preserve">Проектирование интерфейса </w:t>
      </w:r>
    </w:p>
    <w:p>
      <w:pPr>
        <w:pStyle w:val="Default"/>
        <w:spacing w:before="0" w:after="57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 xml:space="preserve">Осуществление перевода валюты с внешним сервисом </w:t>
      </w:r>
    </w:p>
    <w:p>
      <w:pPr>
        <w:pStyle w:val="Default"/>
        <w:spacing w:before="0" w:after="57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 </w:t>
      </w:r>
      <w:r>
        <w:rPr>
          <w:sz w:val="28"/>
          <w:szCs w:val="28"/>
        </w:rPr>
        <w:t xml:space="preserve">Статистика изменения заданного курса валюты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ind w:firstLine="709"/>
        <w:rPr>
          <w:sz w:val="36"/>
          <w:szCs w:val="36"/>
        </w:rPr>
      </w:pPr>
      <w:r>
        <w:rPr>
          <w:sz w:val="36"/>
          <w:szCs w:val="36"/>
        </w:rPr>
        <w:t xml:space="preserve">3.2 Нефункциональные требования </w:t>
      </w:r>
    </w:p>
    <w:p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3.2.1 АТРИБУТЫ КАЧЕСТВА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Надежность в данном приложении является одним из важных качеств, так как приложение предназначено для работы с финансами и сбой в системе может привести к негативным последствиям для пользователя, вплоть до потери денег.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Интерфейс приложения максимально упрощен, чтобы пользователю было приятно использовать данный продукт.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присутствует расширяемость приложения, которая позволит пользователю переводить более редкие виды курса валют. </w:t>
      </w:r>
    </w:p>
    <w:p>
      <w:pPr>
        <w:pStyle w:val="Normal"/>
        <w:ind w:firstLine="709"/>
        <w:rPr/>
      </w:pPr>
      <w:r>
        <w:rPr>
          <w:rFonts w:cs="Times New Roman" w:ascii="Times New Roman" w:hAnsi="Times New Roman"/>
          <w:sz w:val="28"/>
          <w:szCs w:val="28"/>
        </w:rPr>
        <w:t>По доступности приложение может непрерывно работать в системе, не перегружая ее.</w:t>
      </w:r>
    </w:p>
    <w:sectPr>
      <w:type w:val="nextPage"/>
      <w:pgSz w:w="11906" w:h="16838"/>
      <w:pgMar w:left="1701" w:right="850" w:header="0" w:top="568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5f3f0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0087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LibreOffice/4.4.2.2$Linux_x86 LibreOffice_project/40m0$Build-2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2015-10-11T19:15:00Z</dcterms:created>
  <dc:creator>Oleg</dc:creator>
  <dc:language>ru-RU</dc:language>
  <dcterms:modified xsi:type="dcterms:W3CDTF">2015-10-12T11:12:49Z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