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6,238 Gaia DR3 rotation periods with a tested probability; 1,680 new to DR3 work</w:t>
      </w:r>
    </w:p>
    <w:p>
      <w:pPr>
        <w:pStyle w:val="ListBullet"/>
      </w:pPr>
      <w:r>
        <w:t>Spin senses match independent ATLAS poles for 96%; 1,447 have no catalogued pole</w:t>
      </w:r>
    </w:p>
    <w:p>
      <w:pPr>
        <w:pStyle w:val="ListBullet"/>
      </w:pPr>
      <w:r>
        <w:t>39 LCDB periods disagree with independent surveys; 69 more are flagged</w:t>
      </w:r>
    </w:p>
    <w:p>
      <w:pPr>
        <w:pStyle w:val="ListBullet"/>
      </w:pPr>
      <w:r>
        <w:t>790 candidate new periods: 4-5% noise, 61-87% expected to be correct</w:t>
      </w:r>
    </w:p>
    <w:p>
      <w:pPr>
        <w:pStyle w:val="ListBullet"/>
      </w:pPr>
      <w:r>
        <w:t>The pipeline, thresholds and null tests are ready to rerun on Gaia DR4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