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7.png" ContentType="image/png"/>
  <Override PartName="/word/media/rId31.png" ContentType="image/png"/>
  <Override PartName="/word/media/rId34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0d512dfab8ff4547c81a82cbb795ca48866f8a8"/>
      <w:r>
        <w:t xml:space="preserve">Supplementary Methods</w:t>
      </w:r>
      <w:bookmarkEnd w:id="9"/>
    </w:p>
    <w:p>
      <w:pPr>
        <w:pStyle w:val="Heading2"/>
      </w:pPr>
      <w:bookmarkStart w:id="10" w:name="_79a16da6172d33064a3f8dfc3eed04016d90e7e"/>
      <w:r>
        <w:t xml:space="preserve">S1. Waveform features and classifier</w:t>
      </w:r>
      <w:bookmarkEnd w:id="10"/>
    </w:p>
    <w:p>
      <w:pPr>
        <w:pStyle w:val="FirstParagraph"/>
      </w:pPr>
      <w:r>
        <w:rPr>
          <w:b/>
          <w:bCs/>
        </w:rPr>
        <w:t xml:space="preserve">Features.</w:t>
      </w:r>
      <w:r>
        <w:t xml:space="preserve"> </w:t>
      </w:r>
      <w:r>
        <w:t xml:space="preserve">For every 2-s window of the 500 Hz waveform we computed:</w:t>
      </w:r>
      <w:r>
        <w:t xml:space="preserve"> </w:t>
      </w:r>
      <w:r>
        <w:t xml:space="preserve">- the fraction of finite samples;</w:t>
      </w:r>
      <w:r>
        <w:t xml:space="preserve"> </w:t>
      </w:r>
      <w:r>
        <w:t xml:space="preserve">- the mean, minimum, maximum, 2nd, 10th, 90th and 98th centiles;</w:t>
      </w:r>
      <w:r>
        <w:t xml:space="preserve"> </w:t>
      </w:r>
      <w:r>
        <w:t xml:space="preserve">- the median absolute second difference;</w:t>
      </w:r>
      <w:r>
        <w:t xml:space="preserve"> </w:t>
      </w:r>
      <w:r>
        <w:t xml:space="preserve">- the number of systolic upstrokes in the window and in the centred 6-s window.</w:t>
      </w:r>
    </w:p>
    <w:p>
      <w:pPr>
        <w:pStyle w:val="BodyText"/>
      </w:pPr>
      <w:r>
        <w:t xml:space="preserve">An upstroke is a rise of more than 8 mmHg within 100 ms after 20-ms smoothing; successive</w:t>
      </w:r>
      <w:r>
        <w:t xml:space="preserve"> </w:t>
      </w:r>
      <w:r>
        <w:t xml:space="preserve">upstrokes are at least 250 ms apart.</w:t>
      </w:r>
    </w:p>
    <w:p>
      <w:pPr>
        <w:pStyle w:val="BodyText"/>
      </w:pPr>
      <w:r>
        <w:rPr>
          <w:b/>
          <w:bCs/>
        </w:rPr>
        <w:t xml:space="preserve">Labels.</w:t>
      </w:r>
      <w:r>
        <w:t xml:space="preserve"> </w:t>
      </w:r>
      <w:r>
        <w:t xml:space="preserve">The labels, thresholds and guard margins are given in the Methods.</w:t>
      </w:r>
    </w:p>
    <w:p>
      <w:pPr>
        <w:pStyle w:val="BodyText"/>
      </w:pPr>
      <w:r>
        <w:rPr>
          <w:b/>
          <w:bCs/>
        </w:rPr>
        <w:t xml:space="preserve">Cases without a waveform.</w:t>
      </w:r>
      <w:r>
        <w:t xml:space="preserve"> </w:t>
      </w:r>
      <w:r>
        <w:t xml:space="preserve">Of 3,645 cases with a listed waveform track, 211 returned no</w:t>
      </w:r>
      <w:r>
        <w:t xml:space="preserve"> </w:t>
      </w:r>
      <w:r>
        <w:t xml:space="preserve">waveform through the VitalDB API on 26 October 2026. Their case identifiers are released with</w:t>
      </w:r>
      <w:r>
        <w:t xml:space="preserve"> </w:t>
      </w:r>
      <w:r>
        <w:t xml:space="preserve">the code.</w:t>
      </w:r>
    </w:p>
    <w:p>
      <w:pPr>
        <w:pStyle w:val="BodyText"/>
      </w:pPr>
      <w:r>
        <w:rPr>
          <w:b/>
          <w:bCs/>
        </w:rPr>
        <w:t xml:space="preserve">Threshold tuning.</w:t>
      </w:r>
      <w:r>
        <w:t xml:space="preserve"> </w:t>
      </w:r>
      <w:r>
        <w:t xml:space="preserve">The noise threshold, the upstroke rule and the guard length were set by</w:t>
      </w:r>
      <w:r>
        <w:t xml:space="preserve"> </w:t>
      </w:r>
      <w:r>
        <w:t xml:space="preserve">inspecting outcome-free descriptive data from fewer than 600 cases during development. The</w:t>
      </w:r>
      <w:r>
        <w:t xml:space="preserve"> </w:t>
      </w:r>
      <w:r>
        <w:t xml:space="preserve">rule discarded before the freeze (beat-lag autocorrelation) labelled 12% of windows as</w:t>
      </w:r>
      <w:r>
        <w:t xml:space="preserve"> </w:t>
      </w:r>
      <w:r>
        <w:t xml:space="preserve">non-pulsatile in patients with atrial fibrillation against 1% in sinus rhythm, at pulse</w:t>
      </w:r>
      <w:r>
        <w:t xml:space="preserve"> </w:t>
      </w:r>
      <w:r>
        <w:t xml:space="preserve">pressures of 56–83 mmHg.</w:t>
      </w:r>
    </w:p>
    <w:p>
      <w:pPr>
        <w:pStyle w:val="Heading2"/>
      </w:pPr>
      <w:bookmarkStart w:id="11" w:name="_8b8582685fc3b4015e6b62de9886a1fccd97fd8"/>
      <w:r>
        <w:t xml:space="preserve">S2. Interval for the ratio of odds ratios (amendment A15)</w:t>
      </w:r>
      <w:bookmarkEnd w:id="11"/>
    </w:p>
    <w:p>
      <w:pPr>
        <w:pStyle w:val="FirstParagraph"/>
      </w:pPr>
      <w:r>
        <w:rPr>
          <w:b/>
          <w:bCs/>
        </w:rPr>
        <w:t xml:space="preserve">Why the bootstrap failed.</w:t>
      </w:r>
      <w:r>
        <w:t xml:space="preserve"> </w:t>
      </w:r>
      <w:r>
        <w:t xml:space="preserve">Exposure categories under F1 × R3 and the reference differed in</w:t>
      </w:r>
      <w:r>
        <w:t xml:space="preserve"> </w:t>
      </w:r>
      <w:r>
        <w:t xml:space="preserve">33 of 2,563 patients. Bootstrap resamples change few of these patients, so the bootstrap</w:t>
      </w:r>
      <w:r>
        <w:t xml:space="preserve"> </w:t>
      </w:r>
      <w:r>
        <w:t xml:space="preserve">distribution of log ROR is spiky and its central 95% is narrow. In 100 permutations of the</w:t>
      </w:r>
      <w:r>
        <w:t xml:space="preserve"> </w:t>
      </w:r>
      <w:r>
        <w:t xml:space="preserve">outcome, under which the true ROR is exactly 1, the percentile interval covered 1 in 51% of</w:t>
      </w:r>
      <w:r>
        <w:t xml:space="preserve"> </w:t>
      </w:r>
      <w:r>
        <w:t xml:space="preserve">datasets for F1 × R3, 79% for F0 × R1, 89% for F3 × R2 and 91% for F6 × R3.</w:t>
      </w:r>
    </w:p>
    <w:p>
      <w:pPr>
        <w:pStyle w:val="BodyText"/>
      </w:pPr>
      <w:r>
        <w:rPr>
          <w:b/>
          <w:bCs/>
        </w:rPr>
        <w:t xml:space="preserve">The rule.</w:t>
      </w:r>
      <w:r>
        <w:t xml:space="preserve"> </w:t>
      </w:r>
      <w:r>
        <w:t xml:space="preserve">Before the real outcome was examined, a written rule set every ROR-type interval</w:t>
      </w:r>
      <w:r>
        <w:t xml:space="preserve"> </w:t>
      </w:r>
      <w:r>
        <w:t xml:space="preserve">to log ROR ± z × max(bootstrap SE, permutation-null SD). The permutation-null SD came from</w:t>
      </w:r>
      <w:r>
        <w:t xml:space="preserve"> </w:t>
      </w:r>
      <w:r>
        <w:t xml:space="preserve">200 permutations of the analysed outcome. The same SE was used for the simultaneous bands,</w:t>
      </w:r>
      <w:r>
        <w:t xml:space="preserve"> </w:t>
      </w:r>
      <w:r>
        <w:t xml:space="preserve">whose critical value is the bootstrap max-|z| over the 35 cells (3.22).</w:t>
      </w:r>
    </w:p>
    <w:p>
      <w:pPr>
        <w:pStyle w:val="BodyText"/>
      </w:pPr>
      <w:r>
        <w:rPr>
          <w:b/>
          <w:bCs/>
        </w:rPr>
        <w:t xml:space="preserve">Coverage check.</w:t>
      </w:r>
      <w:r>
        <w:t xml:space="preserve"> </w:t>
      </w:r>
      <w:r>
        <w:t xml:space="preserve">The SD was estimated from 200 permutations in the dry run, independent of</w:t>
      </w:r>
      <w:r>
        <w:t xml:space="preserve"> </w:t>
      </w:r>
      <w:r>
        <w:t xml:space="preserve">the 100 calibration datasets. With that SD, the interval covered 1 in 100%, 99%, 100% and 97%</w:t>
      </w:r>
      <w:r>
        <w:t xml:space="preserve"> </w:t>
      </w:r>
      <w:r>
        <w:t xml:space="preserve">of calibration datasets for the four pairs.</w:t>
      </w:r>
    </w:p>
    <w:p>
      <w:pPr>
        <w:pStyle w:val="BodyText"/>
      </w:pPr>
      <w:r>
        <w:rPr>
          <w:b/>
          <w:bCs/>
        </w:rPr>
        <w:t xml:space="preserve">Operating characteristics at the margin.</w:t>
      </w:r>
      <w:r>
        <w:t xml:space="preserve"> </w:t>
      </w:r>
      <w:r>
        <w:t xml:space="preserve">Outcomes were simulated from the fully adjusted</w:t>
      </w:r>
      <w:r>
        <w:t xml:space="preserve"> </w:t>
      </w:r>
      <w:r>
        <w:t xml:space="preserve">reference model, adding a log-odds shift γ in the patients moved upwards by the pipeline. We</w:t>
      </w:r>
      <w:r>
        <w:t xml:space="preserve"> </w:t>
      </w:r>
      <w:r>
        <w:t xml:space="preserve">chose γ = 1.91 so that the median simulated ROR was 1.24. In 200 datasets, each analysed with</w:t>
      </w:r>
      <w:r>
        <w:t xml:space="preserve"> </w:t>
      </w:r>
      <w:r>
        <w:t xml:space="preserve">the full rule (200 bootstrap resamples and 200 permutations), equivalence was declared in 5%.</w:t>
      </w:r>
      <w:r>
        <w:t xml:space="preserve"> </w:t>
      </w:r>
      <w:r>
        <w:t xml:space="preserve">Without differential error (γ = 0) it was declared in 82%, and the interval covered 1 in 97%.</w:t>
      </w:r>
    </w:p>
    <w:p>
      <w:pPr>
        <w:pStyle w:val="BodyText"/>
      </w:pPr>
      <w:r>
        <w:t xml:space="preserve">Reaching the lower margin requires almost all five downward-moved patients to develop AKI. The</w:t>
      </w:r>
      <w:r>
        <w:t xml:space="preserve"> </w:t>
      </w:r>
      <w:r>
        <w:t xml:space="preserve">SD of log ROR under the simulated alternative (0.098) exceeded that under the null (0.062).</w:t>
      </w:r>
      <w:r>
        <w:t xml:space="preserve"> </w:t>
      </w:r>
      <w:r>
        <w:t xml:space="preserve">The bootstrap SE, which grows with the number of cases among the discordant patients, then</w:t>
      </w:r>
      <w:r>
        <w:t xml:space="preserve"> </w:t>
      </w:r>
      <w:r>
        <w:t xml:space="preserve">dominates the rule.</w:t>
      </w:r>
    </w:p>
    <w:p>
      <w:pPr>
        <w:pStyle w:val="Heading2"/>
      </w:pPr>
      <w:bookmarkStart w:id="12" w:name="_89b8691e8ad2f4e2d6600c630774fc376f4056f"/>
      <w:r>
        <w:t xml:space="preserve">S3. Blinded AI rating</w:t>
      </w:r>
      <w:bookmarkEnd w:id="12"/>
    </w:p>
    <w:p>
      <w:pPr>
        <w:pStyle w:val="FirstParagraph"/>
      </w:pPr>
      <w:r>
        <w:t xml:space="preserve">The 400-snippet adjudication set has five strata:</w:t>
      </w:r>
      <w:r>
        <w:t xml:space="preserve"> </w:t>
      </w:r>
      <w:r>
        <w:t xml:space="preserve">- 100 low-MAP windows flagged as artefact;</w:t>
      </w:r>
      <w:r>
        <w:t xml:space="preserve"> </w:t>
      </w:r>
      <w:r>
        <w:t xml:space="preserve">- 50 low-MAP windows labelled guard only;</w:t>
      </w:r>
      <w:r>
        <w:t xml:space="preserve"> </w:t>
      </w:r>
      <w:r>
        <w:t xml:space="preserve">- 100 low-MAP windows labelled valid;</w:t>
      </w:r>
      <w:r>
        <w:t xml:space="preserve"> </w:t>
      </w:r>
      <w:r>
        <w:t xml:space="preserve">- 100 random valid windows;</w:t>
      </w:r>
      <w:r>
        <w:t xml:space="preserve"> </w:t>
      </w:r>
      <w:r>
        <w:t xml:space="preserve">- 50 flagged windows with MAP ≥ 65 mmHg.</w:t>
      </w:r>
    </w:p>
    <w:p>
      <w:pPr>
        <w:pStyle w:val="BodyText"/>
      </w:pPr>
      <w:r>
        <w:t xml:space="preserve">There are at most two snippets per patient. A subset of 152 snippets was shown, as 26 grids of</w:t>
      </w:r>
      <w:r>
        <w:t xml:space="preserve"> </w:t>
      </w:r>
      <w:r>
        <w:t xml:space="preserve">six 40-s waveform panels, to two independent instances of an AI model (Claude, Anthropic). The</w:t>
      </w:r>
      <w:r>
        <w:t xml:space="preserve"> </w:t>
      </w:r>
      <w:r>
        <w:t xml:space="preserve">grids were in a folder that contained no key, code or labels. The raters could read files,</w:t>
      </w:r>
      <w:r>
        <w:t xml:space="preserve"> </w:t>
      </w:r>
      <w:r>
        <w:t xml:space="preserve">were instructed to open only the listed images, and saw only the waveform.</w:t>
      </w:r>
    </w:p>
    <w:p>
      <w:pPr>
        <w:pStyle w:val="BodyText"/>
      </w:pPr>
      <w:r>
        <w:t xml:space="preserve">The prompt is released with the code. The subset is enriched for artefact (43% against 3.7%</w:t>
      </w:r>
      <w:r>
        <w:t xml:space="preserve"> </w:t>
      </w:r>
      <w:r>
        <w:t xml:space="preserve">in the data), which inflates κ.</w:t>
      </w:r>
    </w:p>
    <w:p>
      <w:pPr>
        <w:pStyle w:val="Heading2"/>
      </w:pPr>
      <w:bookmarkStart w:id="13" w:name="_31370464e7bf4052687e2718bcda1fd80ac13c0"/>
      <w:r>
        <w:t xml:space="preserve">S4. Injection–recovery</w:t>
      </w:r>
      <w:bookmarkEnd w:id="13"/>
    </w:p>
    <w:p>
      <w:pPr>
        <w:pStyle w:val="FirstParagraph"/>
      </w:pPr>
      <w:r>
        <w:t xml:space="preserve">The implementation check used 296 clean 2-min segments from 100 cases. Synthetic flush,</w:t>
      </w:r>
      <w:r>
        <w:t xml:space="preserve"> </w:t>
      </w:r>
      <w:r>
        <w:t xml:space="preserve">zeroing, sampling, damping, noise and offset artefacts, after Li et al., were injected in the</w:t>
      </w:r>
      <w:r>
        <w:t xml:space="preserve"> </w:t>
      </w:r>
      <w:r>
        <w:t xml:space="preserve">middle 20 s.</w:t>
      </w:r>
    </w:p>
    <w:p>
      <w:pPr>
        <w:pStyle w:val="BodyText"/>
      </w:pPr>
      <w:r>
        <w:t xml:space="preserve">The post hoc sweep used 119 segments from 60 cases. It varied:</w:t>
      </w:r>
      <w:r>
        <w:t xml:space="preserve"> </w:t>
      </w:r>
      <w:r>
        <w:t xml:space="preserve">- flush amplitude (120–300 mmHg) and duration (0.5–4 s);</w:t>
      </w:r>
      <w:r>
        <w:t xml:space="preserve"> </w:t>
      </w:r>
      <w:r>
        <w:t xml:space="preserve">- open-transducer level (0–25 mmHg);</w:t>
      </w:r>
      <w:r>
        <w:t xml:space="preserve"> </w:t>
      </w:r>
      <w:r>
        <w:t xml:space="preserve">- damping cut-off (1.5–10 Hz);</w:t>
      </w:r>
      <w:r>
        <w:t xml:space="preserve"> </w:t>
      </w:r>
      <w:r>
        <w:t xml:space="preserve">- partial occlusion (pulse pressure scaled to 0.5–0.15);</w:t>
      </w:r>
      <w:r>
        <w:t xml:space="preserve"> </w:t>
      </w:r>
      <w:r>
        <w:t xml:space="preserve">- linear drift (10–40 mmHg over 20 s);</w:t>
      </w:r>
      <w:r>
        <w:t xml:space="preserve"> </w:t>
      </w:r>
      <w:r>
        <w:t xml:space="preserve">- 18-Hz ringing (5–20 mmHg);</w:t>
      </w:r>
      <w:r>
        <w:t xml:space="preserve"> </w:t>
      </w:r>
      <w:r>
        <w:t xml:space="preserve">- sampling without a terminal flush.</w:t>
      </w:r>
    </w:p>
    <w:p>
      <w:pPr>
        <w:pStyle w:val="BodyText"/>
      </w:pPr>
      <w:r>
        <w:t xml:space="preserve">Detection counted only artefact labels, not guard. Clean segments were selected as valid by</w:t>
      </w:r>
      <w:r>
        <w:t xml:space="preserve"> </w:t>
      </w:r>
      <w:r>
        <w:t xml:space="preserve">the classifier, so the absence of false labels in uninjected segments holds by construction.</w:t>
      </w:r>
    </w:p>
    <w:p>
      <w:pPr>
        <w:pStyle w:val="Heading2"/>
      </w:pPr>
      <w:bookmarkStart w:id="14" w:name="_a558526e97e5793ac9cd208fd58de28e659cf6e"/>
      <w:r>
        <w:t xml:space="preserve">S5. Real-time episode table</w:t>
      </w:r>
      <w:bookmarkEnd w:id="14"/>
    </w:p>
    <w:p>
      <w:pPr>
        <w:pStyle w:val="FirstParagraph"/>
      </w:pPr>
      <w:r>
        <w:t xml:space="preserve">For each episode and each elapsed time t (10, 30, 60 and 120 s), the nadir so far was the</w:t>
      </w:r>
      <w:r>
        <w:t xml:space="preserve"> </w:t>
      </w:r>
      <w:r>
        <w:t xml:space="preserve">lowest monitor MAP in the first t seconds. Episodes shorter than t were not counted at t. The</w:t>
      </w:r>
      <w:r>
        <w:t xml:space="preserve"> </w:t>
      </w:r>
      <w:r>
        <w:t xml:space="preserve">table therefore gives the probability that an episode is flagged, given that it has lasted at</w:t>
      </w:r>
      <w:r>
        <w:t xml:space="preserve"> </w:t>
      </w:r>
      <w:r>
        <w:t xml:space="preserve">least t seconds and reached a given nadir.</w:t>
      </w:r>
    </w:p>
    <w:p>
      <w:pPr>
        <w:pStyle w:val="Heading1"/>
      </w:pPr>
      <w:bookmarkStart w:id="15" w:name="_62d94d1e2e73e594f1d95f4c8b375c0afdd0b92"/>
      <w:r>
        <w:t xml:space="preserve">Supplementary tables</w:t>
      </w:r>
      <w:bookmarkEnd w:id="15"/>
    </w:p>
    <w:p>
      <w:pPr>
        <w:pStyle w:val="Heading2"/>
      </w:pPr>
      <w:bookmarkStart w:id="16" w:name="_aceea7cc2e3bf4cc8e47e68ac50ee3bcbd78796"/>
      <w:r>
        <w:t xml:space="preserve">Table S1. Recorded minutes with MAP &lt; 65 mmHg classified against the reference (descriptive cohort)</w:t>
      </w:r>
      <w:bookmarkEnd w:id="16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</w:t>
            </w:r>
          </w:p>
        </w:tc>
        <w:tc>
          <w:tcPr/>
          <w:p>
            <w:pPr>
              <w:pStyle w:val="Compact"/>
            </w:pPr>
            <w:r>
              <w:t xml:space="preserve">filter</w:t>
            </w:r>
          </w:p>
        </w:tc>
        <w:tc>
          <w:tcPr/>
          <w:p>
            <w:pPr>
              <w:pStyle w:val="Compact"/>
            </w:pPr>
            <w:r>
              <w:t xml:space="preserve">low_min</w:t>
            </w:r>
          </w:p>
        </w:tc>
        <w:tc>
          <w:tcPr/>
          <w:p>
            <w:pPr>
              <w:pStyle w:val="Compact"/>
            </w:pPr>
            <w:r>
              <w:t xml:space="preserve">spurious_frac</w:t>
            </w:r>
          </w:p>
        </w:tc>
        <w:tc>
          <w:tcPr/>
          <w:p>
            <w:pPr>
              <w:pStyle w:val="Compact"/>
            </w:pPr>
            <w:r>
              <w:t xml:space="preserve">lo</w:t>
            </w:r>
          </w:p>
        </w:tc>
        <w:tc>
          <w:tcPr/>
          <w:p>
            <w:pPr>
              <w:pStyle w:val="Compact"/>
            </w:pPr>
            <w:r>
              <w:t xml:space="preserve">hi</w:t>
            </w:r>
          </w:p>
        </w:tc>
        <w:tc>
          <w:tcPr/>
          <w:p>
            <w:pPr>
              <w:pStyle w:val="Compact"/>
            </w:pPr>
            <w:r>
              <w:t xml:space="preserve">confirmed_frac</w:t>
            </w:r>
          </w:p>
        </w:tc>
        <w:tc>
          <w:tcPr/>
          <w:p>
            <w:pPr>
              <w:pStyle w:val="Compact"/>
            </w:pPr>
            <w:r>
              <w:t xml:space="preserve">bridged_low_frac</w:t>
            </w:r>
          </w:p>
        </w:tc>
        <w:tc>
          <w:tcPr/>
          <w:p>
            <w:pPr>
              <w:pStyle w:val="Compact"/>
            </w:pPr>
            <w:r>
              <w:t xml:space="preserve">indeterminate_frac</w:t>
            </w:r>
          </w:p>
        </w:tc>
        <w:tc>
          <w:tcPr/>
          <w:p>
            <w:pPr>
              <w:pStyle w:val="Compact"/>
            </w:pPr>
            <w:r>
              <w:t xml:space="preserve">patients_with_spurious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F0</w:t>
            </w:r>
          </w:p>
        </w:tc>
        <w:tc>
          <w:tcPr/>
          <w:p>
            <w:pPr>
              <w:pStyle w:val="Compact"/>
            </w:pPr>
            <w:r>
              <w:t xml:space="preserve">6.16e+04</w:t>
            </w:r>
          </w:p>
        </w:tc>
        <w:tc>
          <w:tcPr/>
          <w:p>
            <w:pPr>
              <w:pStyle w:val="Compact"/>
            </w:pPr>
            <w:r>
              <w:t xml:space="preserve">0.023</w:t>
            </w:r>
          </w:p>
        </w:tc>
        <w:tc>
          <w:tcPr/>
          <w:p>
            <w:pPr>
              <w:pStyle w:val="Compact"/>
            </w:pPr>
            <w:r>
              <w:t xml:space="preserve">0.021</w:t>
            </w:r>
          </w:p>
        </w:tc>
        <w:tc>
          <w:tcPr/>
          <w:p>
            <w:pPr>
              <w:pStyle w:val="Compact"/>
            </w:pPr>
            <w:r>
              <w:t xml:space="preserve">0.025</w:t>
            </w:r>
          </w:p>
        </w:tc>
        <w:tc>
          <w:tcPr/>
          <w:p>
            <w:pPr>
              <w:pStyle w:val="Compact"/>
            </w:pPr>
            <w:r>
              <w:t xml:space="preserve">0.932</w:t>
            </w:r>
          </w:p>
        </w:tc>
        <w:tc>
          <w:tcPr/>
          <w:p>
            <w:pPr>
              <w:pStyle w:val="Compact"/>
            </w:pPr>
            <w:r>
              <w:t xml:space="preserve">0.012</w:t>
            </w:r>
          </w:p>
        </w:tc>
        <w:tc>
          <w:tcPr/>
          <w:p>
            <w:pPr>
              <w:pStyle w:val="Compact"/>
            </w:pPr>
            <w:r>
              <w:t xml:space="preserve">0.032</w:t>
            </w:r>
          </w:p>
        </w:tc>
        <w:tc>
          <w:tcPr/>
          <w:p>
            <w:pPr>
              <w:pStyle w:val="Compact"/>
            </w:pPr>
            <w:r>
              <w:t xml:space="preserve">2196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6.09e+04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  <w:tc>
          <w:tcPr/>
          <w:p>
            <w:pPr>
              <w:pStyle w:val="Compact"/>
            </w:pPr>
            <w:r>
              <w:t xml:space="preserve">0.019</w:t>
            </w:r>
          </w:p>
        </w:tc>
        <w:tc>
          <w:tcPr/>
          <w:p>
            <w:pPr>
              <w:pStyle w:val="Compact"/>
            </w:pPr>
            <w:r>
              <w:t xml:space="preserve">0.022</w:t>
            </w:r>
          </w:p>
        </w:tc>
        <w:tc>
          <w:tcPr/>
          <w:p>
            <w:pPr>
              <w:pStyle w:val="Compact"/>
            </w:pPr>
            <w:r>
              <w:t xml:space="preserve">0.943</w:t>
            </w:r>
          </w:p>
        </w:tc>
        <w:tc>
          <w:tcPr/>
          <w:p>
            <w:pPr>
              <w:pStyle w:val="Compact"/>
            </w:pPr>
            <w:r>
              <w:t xml:space="preserve">0.012</w:t>
            </w:r>
          </w:p>
        </w:tc>
        <w:tc>
          <w:tcPr/>
          <w:p>
            <w:pPr>
              <w:pStyle w:val="Compact"/>
            </w:pPr>
            <w:r>
              <w:t xml:space="preserve">0.025</w:t>
            </w:r>
          </w:p>
        </w:tc>
        <w:tc>
          <w:tcPr/>
          <w:p>
            <w:pPr>
              <w:pStyle w:val="Compact"/>
            </w:pPr>
            <w:r>
              <w:t xml:space="preserve">2104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6.06e+04</w:t>
            </w:r>
          </w:p>
        </w:tc>
        <w:tc>
          <w:tcPr/>
          <w:p>
            <w:pPr>
              <w:pStyle w:val="Compact"/>
            </w:pPr>
            <w:r>
              <w:t xml:space="preserve">0.018</w:t>
            </w:r>
          </w:p>
        </w:tc>
        <w:tc>
          <w:tcPr/>
          <w:p>
            <w:pPr>
              <w:pStyle w:val="Compact"/>
            </w:pPr>
            <w:r>
              <w:t xml:space="preserve">0.017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  <w:tc>
          <w:tcPr/>
          <w:p>
            <w:pPr>
              <w:pStyle w:val="Compact"/>
            </w:pPr>
            <w:r>
              <w:t xml:space="preserve">0.947</w:t>
            </w:r>
          </w:p>
        </w:tc>
        <w:tc>
          <w:tcPr/>
          <w:p>
            <w:pPr>
              <w:pStyle w:val="Compact"/>
            </w:pPr>
            <w:r>
              <w:t xml:space="preserve">0.011</w:t>
            </w:r>
          </w:p>
        </w:tc>
        <w:tc>
          <w:tcPr/>
          <w:p>
            <w:pPr>
              <w:pStyle w:val="Compact"/>
            </w:pPr>
            <w:r>
              <w:t xml:space="preserve">0.024</w:t>
            </w:r>
          </w:p>
        </w:tc>
        <w:tc>
          <w:tcPr/>
          <w:p>
            <w:pPr>
              <w:pStyle w:val="Compact"/>
            </w:pPr>
            <w:r>
              <w:t xml:space="preserve">2060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5.84e+04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</w:p>
        </w:tc>
        <w:tc>
          <w:tcPr/>
          <w:p>
            <w:pPr>
              <w:pStyle w:val="Compact"/>
            </w:pPr>
            <w:r>
              <w:t xml:space="preserve">0.005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</w:p>
        </w:tc>
        <w:tc>
          <w:tcPr/>
          <w:p>
            <w:pPr>
              <w:pStyle w:val="Compact"/>
            </w:pPr>
            <w:r>
              <w:t xml:space="preserve">0.974</w:t>
            </w:r>
          </w:p>
        </w:tc>
        <w:tc>
          <w:tcPr/>
          <w:p>
            <w:pPr>
              <w:pStyle w:val="Compact"/>
            </w:pPr>
            <w:r>
              <w:t xml:space="preserve">0.008</w:t>
            </w:r>
          </w:p>
        </w:tc>
        <w:tc>
          <w:tcPr/>
          <w:p>
            <w:pPr>
              <w:pStyle w:val="Compact"/>
            </w:pPr>
            <w:r>
              <w:t xml:space="preserve">0.012</w:t>
            </w:r>
          </w:p>
        </w:tc>
        <w:tc>
          <w:tcPr/>
          <w:p>
            <w:pPr>
              <w:pStyle w:val="Compact"/>
            </w:pPr>
            <w:r>
              <w:t xml:space="preserve">1921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5.96e+04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  <w:tc>
          <w:tcPr/>
          <w:p>
            <w:pPr>
              <w:pStyle w:val="Compact"/>
            </w:pPr>
            <w:r>
              <w:t xml:space="preserve">0.008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  <w:tc>
          <w:tcPr/>
          <w:p>
            <w:pPr>
              <w:pStyle w:val="Compact"/>
            </w:pPr>
            <w:r>
              <w:t xml:space="preserve">0.963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  <w:tc>
          <w:tcPr/>
          <w:p>
            <w:pPr>
              <w:pStyle w:val="Compact"/>
            </w:pPr>
            <w:r>
              <w:t xml:space="preserve">2041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5.96e+04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  <w:tc>
          <w:tcPr/>
          <w:p>
            <w:pPr>
              <w:pStyle w:val="Compact"/>
            </w:pPr>
            <w:r>
              <w:t xml:space="preserve">0.008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  <w:tc>
          <w:tcPr/>
          <w:p>
            <w:pPr>
              <w:pStyle w:val="Compact"/>
            </w:pPr>
            <w:r>
              <w:t xml:space="preserve">0.963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  <w:tc>
          <w:tcPr/>
          <w:p>
            <w:pPr>
              <w:pStyle w:val="Compact"/>
            </w:pPr>
            <w:r>
              <w:t xml:space="preserve">2029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t xml:space="preserve">5.91e+04</w:t>
            </w:r>
          </w:p>
        </w:tc>
        <w:tc>
          <w:tcPr/>
          <w:p>
            <w:pPr>
              <w:pStyle w:val="Compact"/>
            </w:pPr>
            <w:r>
              <w:t xml:space="preserve">0.030</w:t>
            </w:r>
          </w:p>
        </w:tc>
        <w:tc>
          <w:tcPr/>
          <w:p>
            <w:pPr>
              <w:pStyle w:val="Compact"/>
            </w:pPr>
            <w:r>
              <w:t xml:space="preserve">0.028</w:t>
            </w:r>
          </w:p>
        </w:tc>
        <w:tc>
          <w:tcPr/>
          <w:p>
            <w:pPr>
              <w:pStyle w:val="Compact"/>
            </w:pPr>
            <w:r>
              <w:t xml:space="preserve">0.032</w:t>
            </w:r>
          </w:p>
        </w:tc>
        <w:tc>
          <w:tcPr/>
          <w:p>
            <w:pPr>
              <w:pStyle w:val="Compact"/>
            </w:pPr>
            <w:r>
              <w:t xml:space="preserve">0.942</w:t>
            </w:r>
          </w:p>
        </w:tc>
        <w:tc>
          <w:tcPr/>
          <w:p>
            <w:pPr>
              <w:pStyle w:val="Compact"/>
            </w:pPr>
            <w:r>
              <w:t xml:space="preserve">0.010</w:t>
            </w:r>
          </w:p>
        </w:tc>
        <w:tc>
          <w:tcPr/>
          <w:p>
            <w:pPr>
              <w:pStyle w:val="Compact"/>
            </w:pPr>
            <w:r>
              <w:t xml:space="preserve">0.019</w:t>
            </w:r>
          </w:p>
        </w:tc>
        <w:tc>
          <w:tcPr/>
          <w:p>
            <w:pPr>
              <w:pStyle w:val="Compact"/>
            </w:pPr>
            <w:r>
              <w:t xml:space="preserve">2683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F0</w:t>
            </w:r>
          </w:p>
        </w:tc>
        <w:tc>
          <w:tcPr/>
          <w:p>
            <w:pPr>
              <w:pStyle w:val="Compact"/>
            </w:pPr>
            <w:r>
              <w:t xml:space="preserve">6.22e+04</w:t>
            </w:r>
          </w:p>
        </w:tc>
        <w:tc>
          <w:tcPr/>
          <w:p>
            <w:pPr>
              <w:pStyle w:val="Compact"/>
            </w:pPr>
            <w:r>
              <w:t xml:space="preserve">0.034</w:t>
            </w:r>
          </w:p>
        </w:tc>
        <w:tc>
          <w:tcPr/>
          <w:p>
            <w:pPr>
              <w:pStyle w:val="Compact"/>
            </w:pPr>
            <w:r>
              <w:t xml:space="preserve">0.031</w:t>
            </w:r>
          </w:p>
        </w:tc>
        <w:tc>
          <w:tcPr/>
          <w:p>
            <w:pPr>
              <w:pStyle w:val="Compact"/>
            </w:pPr>
            <w:r>
              <w:t xml:space="preserve">0.037</w:t>
            </w:r>
          </w:p>
        </w:tc>
        <w:tc>
          <w:tcPr/>
          <w:p>
            <w:pPr>
              <w:pStyle w:val="Compact"/>
            </w:pPr>
            <w:r>
              <w:t xml:space="preserve">0.934</w:t>
            </w:r>
          </w:p>
        </w:tc>
        <w:tc>
          <w:tcPr/>
          <w:p>
            <w:pPr>
              <w:pStyle w:val="Compact"/>
            </w:pPr>
            <w:r>
              <w:t xml:space="preserve">0.019</w:t>
            </w:r>
          </w:p>
        </w:tc>
        <w:tc>
          <w:tcPr/>
          <w:p>
            <w:pPr>
              <w:pStyle w:val="Compact"/>
            </w:pPr>
            <w:r>
              <w:t xml:space="preserve">0.013</w:t>
            </w:r>
          </w:p>
        </w:tc>
        <w:tc>
          <w:tcPr/>
          <w:p>
            <w:pPr>
              <w:pStyle w:val="Compact"/>
            </w:pPr>
            <w:r>
              <w:t xml:space="preserve">1108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6.19e+04</w:t>
            </w:r>
          </w:p>
        </w:tc>
        <w:tc>
          <w:tcPr/>
          <w:p>
            <w:pPr>
              <w:pStyle w:val="Compact"/>
            </w:pPr>
            <w:r>
              <w:t xml:space="preserve">0.033</w:t>
            </w:r>
          </w:p>
        </w:tc>
        <w:tc>
          <w:tcPr/>
          <w:p>
            <w:pPr>
              <w:pStyle w:val="Compact"/>
            </w:pPr>
            <w:r>
              <w:t xml:space="preserve">0.030</w:t>
            </w:r>
          </w:p>
        </w:tc>
        <w:tc>
          <w:tcPr/>
          <w:p>
            <w:pPr>
              <w:pStyle w:val="Compact"/>
            </w:pPr>
            <w:r>
              <w:t xml:space="preserve">0.036</w:t>
            </w:r>
          </w:p>
        </w:tc>
        <w:tc>
          <w:tcPr/>
          <w:p>
            <w:pPr>
              <w:pStyle w:val="Compact"/>
            </w:pPr>
            <w:r>
              <w:t xml:space="preserve">0.938</w:t>
            </w:r>
          </w:p>
        </w:tc>
        <w:tc>
          <w:tcPr/>
          <w:p>
            <w:pPr>
              <w:pStyle w:val="Compact"/>
            </w:pPr>
            <w:r>
              <w:t xml:space="preserve">0.019</w:t>
            </w:r>
          </w:p>
        </w:tc>
        <w:tc>
          <w:tcPr/>
          <w:p>
            <w:pPr>
              <w:pStyle w:val="Compact"/>
            </w:pPr>
            <w:r>
              <w:t xml:space="preserve">0.010</w:t>
            </w:r>
          </w:p>
        </w:tc>
        <w:tc>
          <w:tcPr/>
          <w:p>
            <w:pPr>
              <w:pStyle w:val="Compact"/>
            </w:pPr>
            <w:r>
              <w:t xml:space="preserve">1065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6.2e+04</w:t>
            </w:r>
          </w:p>
        </w:tc>
        <w:tc>
          <w:tcPr/>
          <w:p>
            <w:pPr>
              <w:pStyle w:val="Compact"/>
            </w:pPr>
            <w:r>
              <w:t xml:space="preserve">0.033</w:t>
            </w:r>
          </w:p>
        </w:tc>
        <w:tc>
          <w:tcPr/>
          <w:p>
            <w:pPr>
              <w:pStyle w:val="Compact"/>
            </w:pPr>
            <w:r>
              <w:t xml:space="preserve">0.030</w:t>
            </w:r>
          </w:p>
        </w:tc>
        <w:tc>
          <w:tcPr/>
          <w:p>
            <w:pPr>
              <w:pStyle w:val="Compact"/>
            </w:pPr>
            <w:r>
              <w:t xml:space="preserve">0.036</w:t>
            </w:r>
          </w:p>
        </w:tc>
        <w:tc>
          <w:tcPr/>
          <w:p>
            <w:pPr>
              <w:pStyle w:val="Compact"/>
            </w:pPr>
            <w:r>
              <w:t xml:space="preserve">0.938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  <w:tc>
          <w:tcPr/>
          <w:p>
            <w:pPr>
              <w:pStyle w:val="Compact"/>
            </w:pPr>
            <w:r>
              <w:t xml:space="preserve">0.010</w:t>
            </w:r>
          </w:p>
        </w:tc>
        <w:tc>
          <w:tcPr/>
          <w:p>
            <w:pPr>
              <w:pStyle w:val="Compact"/>
            </w:pPr>
            <w:r>
              <w:t xml:space="preserve">1081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6.13e+04</w:t>
            </w:r>
          </w:p>
        </w:tc>
        <w:tc>
          <w:tcPr/>
          <w:p>
            <w:pPr>
              <w:pStyle w:val="Compact"/>
            </w:pPr>
            <w:r>
              <w:t xml:space="preserve">0.031</w:t>
            </w:r>
          </w:p>
        </w:tc>
        <w:tc>
          <w:tcPr/>
          <w:p>
            <w:pPr>
              <w:pStyle w:val="Compact"/>
            </w:pPr>
            <w:r>
              <w:t xml:space="preserve">0.029</w:t>
            </w:r>
          </w:p>
        </w:tc>
        <w:tc>
          <w:tcPr/>
          <w:p>
            <w:pPr>
              <w:pStyle w:val="Compact"/>
            </w:pPr>
            <w:r>
              <w:t xml:space="preserve">0.034</w:t>
            </w:r>
          </w:p>
        </w:tc>
        <w:tc>
          <w:tcPr/>
          <w:p>
            <w:pPr>
              <w:pStyle w:val="Compact"/>
            </w:pPr>
            <w:r>
              <w:t xml:space="preserve">0.946</w:t>
            </w:r>
          </w:p>
        </w:tc>
        <w:tc>
          <w:tcPr/>
          <w:p>
            <w:pPr>
              <w:pStyle w:val="Compact"/>
            </w:pPr>
            <w:r>
              <w:t xml:space="preserve">0.019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  <w:tc>
          <w:tcPr/>
          <w:p>
            <w:pPr>
              <w:pStyle w:val="Compact"/>
            </w:pPr>
            <w:r>
              <w:t xml:space="preserve">1079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6.2e+04</w:t>
            </w:r>
          </w:p>
        </w:tc>
        <w:tc>
          <w:tcPr/>
          <w:p>
            <w:pPr>
              <w:pStyle w:val="Compact"/>
            </w:pPr>
            <w:r>
              <w:t xml:space="preserve">0.033</w:t>
            </w:r>
          </w:p>
        </w:tc>
        <w:tc>
          <w:tcPr/>
          <w:p>
            <w:pPr>
              <w:pStyle w:val="Compact"/>
            </w:pPr>
            <w:r>
              <w:t xml:space="preserve">0.030</w:t>
            </w:r>
          </w:p>
        </w:tc>
        <w:tc>
          <w:tcPr/>
          <w:p>
            <w:pPr>
              <w:pStyle w:val="Compact"/>
            </w:pPr>
            <w:r>
              <w:t xml:space="preserve">0.036</w:t>
            </w:r>
          </w:p>
        </w:tc>
        <w:tc>
          <w:tcPr/>
          <w:p>
            <w:pPr>
              <w:pStyle w:val="Compact"/>
            </w:pPr>
            <w:r>
              <w:t xml:space="preserve">0.938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  <w:tc>
          <w:tcPr/>
          <w:p>
            <w:pPr>
              <w:pStyle w:val="Compact"/>
            </w:pPr>
            <w:r>
              <w:t xml:space="preserve">1098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6.09e+04</w:t>
            </w:r>
          </w:p>
        </w:tc>
        <w:tc>
          <w:tcPr/>
          <w:p>
            <w:pPr>
              <w:pStyle w:val="Compact"/>
            </w:pPr>
            <w:r>
              <w:t xml:space="preserve">0.018</w:t>
            </w:r>
          </w:p>
        </w:tc>
        <w:tc>
          <w:tcPr/>
          <w:p>
            <w:pPr>
              <w:pStyle w:val="Compact"/>
            </w:pPr>
            <w:r>
              <w:t xml:space="preserve">0.017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  <w:tc>
          <w:tcPr/>
          <w:p>
            <w:pPr>
              <w:pStyle w:val="Compact"/>
            </w:pPr>
            <w:r>
              <w:t xml:space="preserve">0.953</w:t>
            </w:r>
          </w:p>
        </w:tc>
        <w:tc>
          <w:tcPr/>
          <w:p>
            <w:pPr>
              <w:pStyle w:val="Compact"/>
            </w:pPr>
            <w:r>
              <w:t xml:space="preserve">0.019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  <w:tc>
          <w:tcPr/>
          <w:p>
            <w:pPr>
              <w:pStyle w:val="Compact"/>
            </w:pPr>
            <w:r>
              <w:t xml:space="preserve">754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t xml:space="preserve">5.15e+04</w:t>
            </w:r>
          </w:p>
        </w:tc>
        <w:tc>
          <w:tcPr/>
          <w:p>
            <w:pPr>
              <w:pStyle w:val="Compact"/>
            </w:pPr>
            <w:r>
              <w:t xml:space="preserve">0.099</w:t>
            </w:r>
          </w:p>
        </w:tc>
        <w:tc>
          <w:tcPr/>
          <w:p>
            <w:pPr>
              <w:pStyle w:val="Compact"/>
            </w:pPr>
            <w:r>
              <w:t xml:space="preserve">0.094</w:t>
            </w:r>
          </w:p>
        </w:tc>
        <w:tc>
          <w:tcPr/>
          <w:p>
            <w:pPr>
              <w:pStyle w:val="Compact"/>
            </w:pPr>
            <w:r>
              <w:t xml:space="preserve">0.105</w:t>
            </w:r>
          </w:p>
        </w:tc>
        <w:tc>
          <w:tcPr/>
          <w:p>
            <w:pPr>
              <w:pStyle w:val="Compact"/>
            </w:pPr>
            <w:r>
              <w:t xml:space="preserve">0.868</w:t>
            </w:r>
          </w:p>
        </w:tc>
        <w:tc>
          <w:tcPr/>
          <w:p>
            <w:pPr>
              <w:pStyle w:val="Compact"/>
            </w:pPr>
            <w:r>
              <w:t xml:space="preserve">0.023</w:t>
            </w:r>
          </w:p>
        </w:tc>
        <w:tc>
          <w:tcPr/>
          <w:p>
            <w:pPr>
              <w:pStyle w:val="Compact"/>
            </w:pPr>
            <w:r>
              <w:t xml:space="preserve">0.010</w:t>
            </w:r>
          </w:p>
        </w:tc>
        <w:tc>
          <w:tcPr/>
          <w:p>
            <w:pPr>
              <w:pStyle w:val="Compact"/>
            </w:pPr>
            <w:r>
              <w:t xml:space="preserve">1338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F0</w:t>
            </w:r>
          </w:p>
        </w:tc>
        <w:tc>
          <w:tcPr/>
          <w:p>
            <w:pPr>
              <w:pStyle w:val="Compact"/>
            </w:pPr>
            <w:r>
              <w:t xml:space="preserve">5.96e+04</w:t>
            </w:r>
          </w:p>
        </w:tc>
        <w:tc>
          <w:tcPr/>
          <w:p>
            <w:pPr>
              <w:pStyle w:val="Compact"/>
            </w:pPr>
            <w:r>
              <w:t xml:space="preserve">0.008</w:t>
            </w:r>
          </w:p>
        </w:tc>
        <w:tc>
          <w:tcPr/>
          <w:p>
            <w:pPr>
              <w:pStyle w:val="Compact"/>
            </w:pPr>
            <w:r>
              <w:t xml:space="preserve">0.007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  <w:tc>
          <w:tcPr/>
          <w:p>
            <w:pPr>
              <w:pStyle w:val="Compact"/>
            </w:pPr>
            <w:r>
              <w:t xml:space="preserve">0.960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</w:p>
        </w:tc>
        <w:tc>
          <w:tcPr/>
          <w:p>
            <w:pPr>
              <w:pStyle w:val="Compact"/>
            </w:pPr>
            <w:r>
              <w:t xml:space="preserve">0.027</w:t>
            </w:r>
          </w:p>
        </w:tc>
        <w:tc>
          <w:tcPr/>
          <w:p>
            <w:pPr>
              <w:pStyle w:val="Compact"/>
            </w:pPr>
            <w:r>
              <w:t xml:space="preserve">363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5.93e+04</w:t>
            </w:r>
          </w:p>
        </w:tc>
        <w:tc>
          <w:tcPr/>
          <w:p>
            <w:pPr>
              <w:pStyle w:val="Compact"/>
            </w:pPr>
            <w:r>
              <w:t xml:space="preserve">0.007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</w:p>
        </w:tc>
        <w:tc>
          <w:tcPr/>
          <w:p>
            <w:pPr>
              <w:pStyle w:val="Compact"/>
            </w:pPr>
            <w:r>
              <w:t xml:space="preserve">0.007</w:t>
            </w:r>
          </w:p>
        </w:tc>
        <w:tc>
          <w:tcPr/>
          <w:p>
            <w:pPr>
              <w:pStyle w:val="Compact"/>
            </w:pPr>
            <w:r>
              <w:t xml:space="preserve">0.964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</w:p>
        </w:tc>
        <w:tc>
          <w:tcPr/>
          <w:p>
            <w:pPr>
              <w:pStyle w:val="Compact"/>
            </w:pPr>
            <w:r>
              <w:t xml:space="preserve">0.023</w:t>
            </w:r>
          </w:p>
        </w:tc>
        <w:tc>
          <w:tcPr/>
          <w:p>
            <w:pPr>
              <w:pStyle w:val="Compact"/>
            </w:pPr>
            <w:r>
              <w:t xml:space="preserve">311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5.94e+04</w:t>
            </w:r>
          </w:p>
        </w:tc>
        <w:tc>
          <w:tcPr/>
          <w:p>
            <w:pPr>
              <w:pStyle w:val="Compact"/>
            </w:pPr>
            <w:r>
              <w:t xml:space="preserve">0.005</w:t>
            </w:r>
          </w:p>
        </w:tc>
        <w:tc>
          <w:tcPr/>
          <w:p>
            <w:pPr>
              <w:pStyle w:val="Compact"/>
            </w:pPr>
            <w:r>
              <w:t xml:space="preserve">0.005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</w:p>
        </w:tc>
        <w:tc>
          <w:tcPr/>
          <w:p>
            <w:pPr>
              <w:pStyle w:val="Compact"/>
            </w:pPr>
            <w:r>
              <w:t xml:space="preserve">0.963</w:t>
            </w:r>
          </w:p>
        </w:tc>
        <w:tc>
          <w:tcPr/>
          <w:p>
            <w:pPr>
              <w:pStyle w:val="Compact"/>
            </w:pPr>
            <w:r>
              <w:t xml:space="preserve">0.008</w:t>
            </w:r>
          </w:p>
        </w:tc>
        <w:tc>
          <w:tcPr/>
          <w:p>
            <w:pPr>
              <w:pStyle w:val="Compact"/>
            </w:pPr>
            <w:r>
              <w:t xml:space="preserve">0.024</w:t>
            </w:r>
          </w:p>
        </w:tc>
        <w:tc>
          <w:tcPr/>
          <w:p>
            <w:pPr>
              <w:pStyle w:val="Compact"/>
            </w:pPr>
            <w:r>
              <w:t xml:space="preserve">271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5.88e+04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  <w:tc>
          <w:tcPr/>
          <w:p>
            <w:pPr>
              <w:pStyle w:val="Compact"/>
            </w:pPr>
            <w:r>
              <w:t xml:space="preserve">0.970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  <w:tc>
          <w:tcPr/>
          <w:p>
            <w:pPr>
              <w:pStyle w:val="Compact"/>
            </w:pPr>
            <w:r>
              <w:t xml:space="preserve">0.018</w:t>
            </w:r>
          </w:p>
        </w:tc>
        <w:tc>
          <w:tcPr/>
          <w:p>
            <w:pPr>
              <w:pStyle w:val="Compact"/>
            </w:pPr>
            <w:r>
              <w:t xml:space="preserve">170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5.92e+04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  <w:tc>
          <w:tcPr/>
          <w:p>
            <w:pPr>
              <w:pStyle w:val="Compact"/>
            </w:pPr>
            <w:r>
              <w:t xml:space="preserve">0.966</w:t>
            </w:r>
          </w:p>
        </w:tc>
        <w:tc>
          <w:tcPr/>
          <w:p>
            <w:pPr>
              <w:pStyle w:val="Compact"/>
            </w:pPr>
            <w:r>
              <w:t xml:space="preserve">0.008</w:t>
            </w:r>
          </w:p>
        </w:tc>
        <w:tc>
          <w:tcPr/>
          <w:p>
            <w:pPr>
              <w:pStyle w:val="Compact"/>
            </w:pPr>
            <w:r>
              <w:t xml:space="preserve">0.023</w:t>
            </w:r>
          </w:p>
        </w:tc>
        <w:tc>
          <w:tcPr/>
          <w:p>
            <w:pPr>
              <w:pStyle w:val="Compact"/>
            </w:pPr>
            <w:r>
              <w:t xml:space="preserve">195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5.92e+04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  <w:tc>
          <w:tcPr/>
          <w:p>
            <w:pPr>
              <w:pStyle w:val="Compact"/>
            </w:pPr>
            <w:r>
              <w:t xml:space="preserve">0.967</w:t>
            </w:r>
          </w:p>
        </w:tc>
        <w:tc>
          <w:tcPr/>
          <w:p>
            <w:pPr>
              <w:pStyle w:val="Compact"/>
            </w:pPr>
            <w:r>
              <w:t xml:space="preserve">0.008</w:t>
            </w:r>
          </w:p>
        </w:tc>
        <w:tc>
          <w:tcPr/>
          <w:p>
            <w:pPr>
              <w:pStyle w:val="Compact"/>
            </w:pPr>
            <w:r>
              <w:t xml:space="preserve">0.022</w:t>
            </w:r>
          </w:p>
        </w:tc>
        <w:tc>
          <w:tcPr/>
          <w:p>
            <w:pPr>
              <w:pStyle w:val="Compact"/>
            </w:pPr>
            <w:r>
              <w:t xml:space="preserve">177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t xml:space="preserve">5.19e+04</w:t>
            </w:r>
          </w:p>
        </w:tc>
        <w:tc>
          <w:tcPr/>
          <w:p>
            <w:pPr>
              <w:pStyle w:val="Compact"/>
            </w:pPr>
            <w:r>
              <w:t xml:space="preserve">0.075</w:t>
            </w:r>
          </w:p>
        </w:tc>
        <w:tc>
          <w:tcPr/>
          <w:p>
            <w:pPr>
              <w:pStyle w:val="Compact"/>
            </w:pPr>
            <w:r>
              <w:t xml:space="preserve">0.071</w:t>
            </w:r>
          </w:p>
        </w:tc>
        <w:tc>
          <w:tcPr/>
          <w:p>
            <w:pPr>
              <w:pStyle w:val="Compact"/>
            </w:pPr>
            <w:r>
              <w:t xml:space="preserve">0.080</w:t>
            </w:r>
          </w:p>
        </w:tc>
        <w:tc>
          <w:tcPr/>
          <w:p>
            <w:pPr>
              <w:pStyle w:val="Compact"/>
            </w:pPr>
            <w:r>
              <w:t xml:space="preserve">0.887</w:t>
            </w:r>
          </w:p>
        </w:tc>
        <w:tc>
          <w:tcPr/>
          <w:p>
            <w:pPr>
              <w:pStyle w:val="Compact"/>
            </w:pPr>
            <w:r>
              <w:t xml:space="preserve">0.011</w:t>
            </w:r>
          </w:p>
        </w:tc>
        <w:tc>
          <w:tcPr/>
          <w:p>
            <w:pPr>
              <w:pStyle w:val="Compact"/>
            </w:pPr>
            <w:r>
              <w:t xml:space="preserve">0.027</w:t>
            </w:r>
          </w:p>
        </w:tc>
        <w:tc>
          <w:tcPr/>
          <w:p>
            <w:pPr>
              <w:pStyle w:val="Compact"/>
            </w:pPr>
            <w:r>
              <w:t xml:space="preserve">1105</w:t>
            </w:r>
          </w:p>
        </w:tc>
      </w:tr>
    </w:tbl>
    <w:p>
      <w:pPr>
        <w:pStyle w:val="FirstParagraph"/>
      </w:pPr>
      <w:r>
        <w:t xml:space="preserve">low_min: pipeline minutes &lt; 65; fractions are of low_min; lo/hi: patient-cluster bootstrap 95% CI of the spurious fraction.</w:t>
      </w:r>
    </w:p>
    <w:p>
      <w:pPr>
        <w:pStyle w:val="Heading2"/>
      </w:pPr>
      <w:bookmarkStart w:id="17" w:name="_bcabdef22cda7942bc9db5a1edabb771a444129"/>
      <w:r>
        <w:t xml:space="preserve">Table S2. Agreement of the binary exposure (≥ 10 min MAP &lt; 65) with the reference (descriptive cohort)</w:t>
      </w:r>
      <w:bookmarkEnd w:id="17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filter</w:t>
            </w:r>
          </w:p>
        </w:tc>
        <w:tc>
          <w:tcPr/>
          <w:p>
            <w:pPr>
              <w:pStyle w:val="Compact"/>
            </w:pPr>
            <w:r>
              <w:t xml:space="preserve">res</w:t>
            </w:r>
          </w:p>
        </w:tc>
        <w:tc>
          <w:tcPr/>
          <w:p>
            <w:pPr>
              <w:pStyle w:val="Compact"/>
            </w:pPr>
            <w:r>
              <w:t xml:space="preserve">prev_ref</w:t>
            </w:r>
          </w:p>
        </w:tc>
        <w:tc>
          <w:tcPr/>
          <w:p>
            <w:pPr>
              <w:pStyle w:val="Compact"/>
            </w:pPr>
            <w:r>
              <w:t xml:space="preserve">prev_pipe</w:t>
            </w:r>
          </w:p>
        </w:tc>
        <w:tc>
          <w:tcPr/>
          <w:p>
            <w:pPr>
              <w:pStyle w:val="Compact"/>
            </w:pPr>
            <w:r>
              <w:t xml:space="preserve">sens</w:t>
            </w:r>
          </w:p>
        </w:tc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t xml:space="preserve">kappa</w:t>
            </w:r>
          </w:p>
        </w:tc>
        <w:tc>
          <w:tcPr/>
          <w:p>
            <w:pPr>
              <w:pStyle w:val="Compact"/>
            </w:pPr>
            <w:r>
              <w:t xml:space="preserve">flips</w:t>
            </w:r>
          </w:p>
        </w:tc>
        <w:tc>
          <w:tcPr/>
          <w:p>
            <w:pPr>
              <w:pStyle w:val="Compact"/>
            </w:pPr>
            <w:r>
              <w:t xml:space="preserve">up</w:t>
            </w:r>
          </w:p>
        </w:tc>
        <w:tc>
          <w:tcPr/>
          <w:p>
            <w:pPr>
              <w:pStyle w:val="Compact"/>
            </w:pPr>
            <w:r>
              <w:t xml:space="preserve">down</w:t>
            </w:r>
          </w:p>
        </w:tc>
        <w:tc>
          <w:tcPr/>
          <w:p>
            <w:pPr>
              <w:pStyle w:val="Compact"/>
            </w:pPr>
            <w:r>
              <w:t xml:space="preserve">mean_diff</w:t>
            </w:r>
          </w:p>
        </w:tc>
        <w:tc>
          <w:tcPr/>
          <w:p>
            <w:pPr>
              <w:pStyle w:val="Compact"/>
            </w:pPr>
            <w:r>
              <w:t xml:space="preserve">loa_lo</w:t>
            </w:r>
          </w:p>
        </w:tc>
        <w:tc>
          <w:tcPr/>
          <w:p>
            <w:pPr>
              <w:pStyle w:val="Compact"/>
            </w:pPr>
            <w:r>
              <w:t xml:space="preserve">loa_hi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F0</w:t>
            </w:r>
          </w:p>
        </w:tc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0.423</w:t>
            </w:r>
          </w:p>
        </w:tc>
        <w:tc>
          <w:tcPr/>
          <w:p>
            <w:pPr>
              <w:pStyle w:val="Compact"/>
            </w:pPr>
            <w:r>
              <w:t xml:space="preserve">0.441</w:t>
            </w:r>
          </w:p>
        </w:tc>
        <w:tc>
          <w:tcPr/>
          <w:p>
            <w:pPr>
              <w:pStyle w:val="Compact"/>
            </w:pPr>
            <w:r>
              <w:t xml:space="preserve">0.999</w:t>
            </w:r>
          </w:p>
        </w:tc>
        <w:tc>
          <w:tcPr/>
          <w:p>
            <w:pPr>
              <w:pStyle w:val="Compact"/>
            </w:pPr>
            <w:r>
              <w:t xml:space="preserve">0.967</w:t>
            </w:r>
          </w:p>
        </w:tc>
        <w:tc>
          <w:tcPr/>
          <w:p>
            <w:pPr>
              <w:pStyle w:val="Compact"/>
            </w:pPr>
            <w:r>
              <w:t xml:space="preserve">0.960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0.859</w:t>
            </w:r>
          </w:p>
        </w:tc>
        <w:tc>
          <w:tcPr/>
          <w:p>
            <w:pPr>
              <w:pStyle w:val="Compact"/>
            </w:pPr>
            <w:r>
              <w:t xml:space="preserve">-6.257</w:t>
            </w:r>
          </w:p>
        </w:tc>
        <w:tc>
          <w:tcPr/>
          <w:p>
            <w:pPr>
              <w:pStyle w:val="Compact"/>
            </w:pPr>
            <w:r>
              <w:t xml:space="preserve">7.975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F0</w:t>
            </w:r>
          </w:p>
        </w:tc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0.445</w:t>
            </w:r>
          </w:p>
        </w:tc>
        <w:tc>
          <w:tcPr/>
          <w:p>
            <w:pPr>
              <w:pStyle w:val="Compact"/>
            </w:pPr>
            <w:r>
              <w:t xml:space="preserve">0.465</w:t>
            </w:r>
          </w:p>
        </w:tc>
        <w:tc>
          <w:tcPr/>
          <w:p>
            <w:pPr>
              <w:pStyle w:val="Compact"/>
            </w:pPr>
            <w:r>
              <w:t xml:space="preserve">0.997</w:t>
            </w:r>
          </w:p>
        </w:tc>
        <w:tc>
          <w:tcPr/>
          <w:p>
            <w:pPr>
              <w:pStyle w:val="Compact"/>
            </w:pPr>
            <w:r>
              <w:t xml:space="preserve">0.962</w:t>
            </w:r>
          </w:p>
        </w:tc>
        <w:tc>
          <w:tcPr/>
          <w:p>
            <w:pPr>
              <w:pStyle w:val="Compact"/>
            </w:pPr>
            <w:r>
              <w:t xml:space="preserve">0.955</w:t>
            </w:r>
          </w:p>
        </w:tc>
        <w:tc>
          <w:tcPr/>
          <w:p>
            <w:pPr>
              <w:pStyle w:val="Compact"/>
            </w:pPr>
            <w:r>
              <w:t xml:space="preserve">73</w:t>
            </w:r>
          </w:p>
        </w:tc>
        <w:tc>
          <w:tcPr/>
          <w:p>
            <w:pPr>
              <w:pStyle w:val="Compact"/>
            </w:pPr>
            <w:r>
              <w:t xml:space="preserve">69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0.568</w:t>
            </w:r>
          </w:p>
        </w:tc>
        <w:tc>
          <w:tcPr/>
          <w:p>
            <w:pPr>
              <w:pStyle w:val="Compact"/>
            </w:pPr>
            <w:r>
              <w:t xml:space="preserve">-5.920</w:t>
            </w:r>
          </w:p>
        </w:tc>
        <w:tc>
          <w:tcPr/>
          <w:p>
            <w:pPr>
              <w:pStyle w:val="Compact"/>
            </w:pPr>
            <w:r>
              <w:t xml:space="preserve">7.056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F0</w:t>
            </w:r>
          </w:p>
        </w:tc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0.424</w:t>
            </w:r>
          </w:p>
        </w:tc>
        <w:tc>
          <w:tcPr/>
          <w:p>
            <w:pPr>
              <w:pStyle w:val="Compact"/>
            </w:pPr>
            <w:r>
              <w:t xml:space="preserve">0.434</w:t>
            </w:r>
          </w:p>
        </w:tc>
        <w:tc>
          <w:tcPr/>
          <w:p>
            <w:pPr>
              <w:pStyle w:val="Compact"/>
            </w:pPr>
            <w:r>
              <w:t xml:space="preserve">0.995</w:t>
            </w:r>
          </w:p>
        </w:tc>
        <w:tc>
          <w:tcPr/>
          <w:p>
            <w:pPr>
              <w:pStyle w:val="Compact"/>
            </w:pPr>
            <w:r>
              <w:t xml:space="preserve">0.979</w:t>
            </w:r>
          </w:p>
        </w:tc>
        <w:tc>
          <w:tcPr/>
          <w:p>
            <w:pPr>
              <w:pStyle w:val="Compact"/>
            </w:pPr>
            <w:r>
              <w:t xml:space="preserve">0.971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0.406</w:t>
            </w:r>
          </w:p>
        </w:tc>
        <w:tc>
          <w:tcPr/>
          <w:p>
            <w:pPr>
              <w:pStyle w:val="Compact"/>
            </w:pPr>
            <w:r>
              <w:t xml:space="preserve">-6.755</w:t>
            </w:r>
          </w:p>
        </w:tc>
        <w:tc>
          <w:tcPr/>
          <w:p>
            <w:pPr>
              <w:pStyle w:val="Compact"/>
            </w:pPr>
            <w:r>
              <w:t xml:space="preserve">7.567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F0</w:t>
            </w:r>
          </w:p>
        </w:tc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0.512</w:t>
            </w:r>
          </w:p>
        </w:tc>
        <w:tc>
          <w:tcPr/>
          <w:p>
            <w:pPr>
              <w:pStyle w:val="Compact"/>
            </w:pPr>
            <w:r>
              <w:t xml:space="preserve">0.531</w:t>
            </w:r>
          </w:p>
        </w:tc>
        <w:tc>
          <w:tcPr/>
          <w:p>
            <w:pPr>
              <w:pStyle w:val="Compact"/>
            </w:pPr>
            <w:r>
              <w:t xml:space="preserve">0.993</w:t>
            </w:r>
          </w:p>
        </w:tc>
        <w:tc>
          <w:tcPr/>
          <w:p>
            <w:pPr>
              <w:pStyle w:val="Compact"/>
            </w:pPr>
            <w:r>
              <w:t xml:space="preserve">0.955</w:t>
            </w:r>
          </w:p>
        </w:tc>
        <w:tc>
          <w:tcPr/>
          <w:p>
            <w:pPr>
              <w:pStyle w:val="Compact"/>
            </w:pPr>
            <w:r>
              <w:t xml:space="preserve">0.949</w:t>
            </w:r>
          </w:p>
        </w:tc>
        <w:tc>
          <w:tcPr/>
          <w:p>
            <w:pPr>
              <w:pStyle w:val="Compact"/>
            </w:pPr>
            <w:r>
              <w:t xml:space="preserve">83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0.505</w:t>
            </w:r>
          </w:p>
        </w:tc>
        <w:tc>
          <w:tcPr/>
          <w:p>
            <w:pPr>
              <w:pStyle w:val="Compact"/>
            </w:pPr>
            <w:r>
              <w:t xml:space="preserve">-7.270</w:t>
            </w:r>
          </w:p>
        </w:tc>
        <w:tc>
          <w:tcPr/>
          <w:p>
            <w:pPr>
              <w:pStyle w:val="Compact"/>
            </w:pPr>
            <w:r>
              <w:t xml:space="preserve">8.280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F0</w:t>
            </w:r>
          </w:p>
        </w:tc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0.532</w:t>
            </w:r>
          </w:p>
        </w:tc>
        <w:tc>
          <w:tcPr/>
          <w:p>
            <w:pPr>
              <w:pStyle w:val="Compact"/>
            </w:pPr>
            <w:r>
              <w:t xml:space="preserve">0.544</w:t>
            </w:r>
          </w:p>
        </w:tc>
        <w:tc>
          <w:tcPr/>
          <w:p>
            <w:pPr>
              <w:pStyle w:val="Compact"/>
            </w:pPr>
            <w:r>
              <w:t xml:space="preserve">0.994</w:t>
            </w:r>
          </w:p>
        </w:tc>
        <w:tc>
          <w:tcPr/>
          <w:p>
            <w:pPr>
              <w:pStyle w:val="Compact"/>
            </w:pPr>
            <w:r>
              <w:t xml:space="preserve">0.968</w:t>
            </w:r>
          </w:p>
        </w:tc>
        <w:tc>
          <w:tcPr/>
          <w:p>
            <w:pPr>
              <w:pStyle w:val="Compact"/>
            </w:pPr>
            <w:r>
              <w:t xml:space="preserve">0.963</w:t>
            </w:r>
          </w:p>
        </w:tc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0.548</w:t>
            </w:r>
          </w:p>
        </w:tc>
        <w:tc>
          <w:tcPr/>
          <w:p>
            <w:pPr>
              <w:pStyle w:val="Compact"/>
            </w:pPr>
            <w:r>
              <w:t xml:space="preserve">-10.472</w:t>
            </w:r>
          </w:p>
        </w:tc>
        <w:tc>
          <w:tcPr/>
          <w:p>
            <w:pPr>
              <w:pStyle w:val="Compact"/>
            </w:pPr>
            <w:r>
              <w:t xml:space="preserve">11.567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0.423</w:t>
            </w:r>
          </w:p>
        </w:tc>
        <w:tc>
          <w:tcPr/>
          <w:p>
            <w:pPr>
              <w:pStyle w:val="Compact"/>
            </w:pPr>
            <w:r>
              <w:t xml:space="preserve">0.437</w:t>
            </w:r>
          </w:p>
        </w:tc>
        <w:tc>
          <w:tcPr/>
          <w:p>
            <w:pPr>
              <w:pStyle w:val="Compact"/>
            </w:pPr>
            <w:r>
              <w:t xml:space="preserve">0.996</w:t>
            </w:r>
          </w:p>
        </w:tc>
        <w:tc>
          <w:tcPr/>
          <w:p>
            <w:pPr>
              <w:pStyle w:val="Compact"/>
            </w:pPr>
            <w:r>
              <w:t xml:space="preserve">0.973</w:t>
            </w:r>
          </w:p>
        </w:tc>
        <w:tc>
          <w:tcPr/>
          <w:p>
            <w:pPr>
              <w:pStyle w:val="Compact"/>
            </w:pPr>
            <w:r>
              <w:t xml:space="preserve">0.965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0.643</w:t>
            </w:r>
          </w:p>
        </w:tc>
        <w:tc>
          <w:tcPr/>
          <w:p>
            <w:pPr>
              <w:pStyle w:val="Compact"/>
            </w:pPr>
            <w:r>
              <w:t xml:space="preserve">-5.850</w:t>
            </w:r>
          </w:p>
        </w:tc>
        <w:tc>
          <w:tcPr/>
          <w:p>
            <w:pPr>
              <w:pStyle w:val="Compact"/>
            </w:pPr>
            <w:r>
              <w:t xml:space="preserve">7.135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0.445</w:t>
            </w:r>
          </w:p>
        </w:tc>
        <w:tc>
          <w:tcPr/>
          <w:p>
            <w:pPr>
              <w:pStyle w:val="Compact"/>
            </w:pPr>
            <w:r>
              <w:t xml:space="preserve">0.463</w:t>
            </w:r>
          </w:p>
        </w:tc>
        <w:tc>
          <w:tcPr/>
          <w:p>
            <w:pPr>
              <w:pStyle w:val="Compact"/>
            </w:pPr>
            <w:r>
              <w:t xml:space="preserve">0.997</w:t>
            </w:r>
          </w:p>
        </w:tc>
        <w:tc>
          <w:tcPr/>
          <w:p>
            <w:pPr>
              <w:pStyle w:val="Compact"/>
            </w:pPr>
            <w:r>
              <w:t xml:space="preserve">0.965</w:t>
            </w:r>
          </w:p>
        </w:tc>
        <w:tc>
          <w:tcPr/>
          <w:p>
            <w:pPr>
              <w:pStyle w:val="Compact"/>
            </w:pPr>
            <w:r>
              <w:t xml:space="preserve">0.958</w:t>
            </w:r>
          </w:p>
        </w:tc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0.472</w:t>
            </w:r>
          </w:p>
        </w:tc>
        <w:tc>
          <w:tcPr/>
          <w:p>
            <w:pPr>
              <w:pStyle w:val="Compact"/>
            </w:pPr>
            <w:r>
              <w:t xml:space="preserve">-5.447</w:t>
            </w:r>
          </w:p>
        </w:tc>
        <w:tc>
          <w:tcPr/>
          <w:p>
            <w:pPr>
              <w:pStyle w:val="Compact"/>
            </w:pPr>
            <w:r>
              <w:t xml:space="preserve">6.392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0.424</w:t>
            </w:r>
          </w:p>
        </w:tc>
        <w:tc>
          <w:tcPr/>
          <w:p>
            <w:pPr>
              <w:pStyle w:val="Compact"/>
            </w:pPr>
            <w:r>
              <w:t xml:space="preserve">0.432</w:t>
            </w:r>
          </w:p>
        </w:tc>
        <w:tc>
          <w:tcPr/>
          <w:p>
            <w:pPr>
              <w:pStyle w:val="Compact"/>
            </w:pPr>
            <w:r>
              <w:t xml:space="preserve">0.996</w:t>
            </w:r>
          </w:p>
        </w:tc>
        <w:tc>
          <w:tcPr/>
          <w:p>
            <w:pPr>
              <w:pStyle w:val="Compact"/>
            </w:pPr>
            <w:r>
              <w:t xml:space="preserve">0.983</w:t>
            </w:r>
          </w:p>
        </w:tc>
        <w:tc>
          <w:tcPr/>
          <w:p>
            <w:pPr>
              <w:pStyle w:val="Compact"/>
            </w:pPr>
            <w:r>
              <w:t xml:space="preserve">0.976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0.330</w:t>
            </w:r>
          </w:p>
        </w:tc>
        <w:tc>
          <w:tcPr/>
          <w:p>
            <w:pPr>
              <w:pStyle w:val="Compact"/>
            </w:pPr>
            <w:r>
              <w:t xml:space="preserve">-6.309</w:t>
            </w:r>
          </w:p>
        </w:tc>
        <w:tc>
          <w:tcPr/>
          <w:p>
            <w:pPr>
              <w:pStyle w:val="Compact"/>
            </w:pPr>
            <w:r>
              <w:t xml:space="preserve">6.969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0.512</w:t>
            </w:r>
          </w:p>
        </w:tc>
        <w:tc>
          <w:tcPr/>
          <w:p>
            <w:pPr>
              <w:pStyle w:val="Compact"/>
            </w:pPr>
            <w:r>
              <w:t xml:space="preserve">0.529</w:t>
            </w:r>
          </w:p>
        </w:tc>
        <w:tc>
          <w:tcPr/>
          <w:p>
            <w:pPr>
              <w:pStyle w:val="Compact"/>
            </w:pPr>
            <w:r>
              <w:t xml:space="preserve">0.994</w:t>
            </w:r>
          </w:p>
        </w:tc>
        <w:tc>
          <w:tcPr/>
          <w:p>
            <w:pPr>
              <w:pStyle w:val="Compact"/>
            </w:pPr>
            <w:r>
              <w:t xml:space="preserve">0.959</w:t>
            </w:r>
          </w:p>
        </w:tc>
        <w:tc>
          <w:tcPr/>
          <w:p>
            <w:pPr>
              <w:pStyle w:val="Compact"/>
            </w:pPr>
            <w:r>
              <w:t xml:space="preserve">0.954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0.440</w:t>
            </w:r>
          </w:p>
        </w:tc>
        <w:tc>
          <w:tcPr/>
          <w:p>
            <w:pPr>
              <w:pStyle w:val="Compact"/>
            </w:pPr>
            <w:r>
              <w:t xml:space="preserve">-7.039</w:t>
            </w:r>
          </w:p>
        </w:tc>
        <w:tc>
          <w:tcPr/>
          <w:p>
            <w:pPr>
              <w:pStyle w:val="Compact"/>
            </w:pPr>
            <w:r>
              <w:t xml:space="preserve">7.919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0.532</w:t>
            </w:r>
          </w:p>
        </w:tc>
        <w:tc>
          <w:tcPr/>
          <w:p>
            <w:pPr>
              <w:pStyle w:val="Compact"/>
            </w:pPr>
            <w:r>
              <w:t xml:space="preserve">0.542</w:t>
            </w:r>
          </w:p>
        </w:tc>
        <w:tc>
          <w:tcPr/>
          <w:p>
            <w:pPr>
              <w:pStyle w:val="Compact"/>
            </w:pPr>
            <w:r>
              <w:t xml:space="preserve">0.994</w:t>
            </w:r>
          </w:p>
        </w:tc>
        <w:tc>
          <w:tcPr/>
          <w:p>
            <w:pPr>
              <w:pStyle w:val="Compact"/>
            </w:pPr>
            <w:r>
              <w:t xml:space="preserve">0.970</w:t>
            </w:r>
          </w:p>
        </w:tc>
        <w:tc>
          <w:tcPr/>
          <w:p>
            <w:pPr>
              <w:pStyle w:val="Compact"/>
            </w:pPr>
            <w:r>
              <w:t xml:space="preserve">0.966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0.489</w:t>
            </w:r>
          </w:p>
        </w:tc>
        <w:tc>
          <w:tcPr/>
          <w:p>
            <w:pPr>
              <w:pStyle w:val="Compact"/>
            </w:pPr>
            <w:r>
              <w:t xml:space="preserve">-10.309</w:t>
            </w:r>
          </w:p>
        </w:tc>
        <w:tc>
          <w:tcPr/>
          <w:p>
            <w:pPr>
              <w:pStyle w:val="Compact"/>
            </w:pPr>
            <w:r>
              <w:t xml:space="preserve">11.288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0.423</w:t>
            </w:r>
          </w:p>
        </w:tc>
        <w:tc>
          <w:tcPr/>
          <w:p>
            <w:pPr>
              <w:pStyle w:val="Compact"/>
            </w:pPr>
            <w:r>
              <w:t xml:space="preserve">0.435</w:t>
            </w:r>
          </w:p>
        </w:tc>
        <w:tc>
          <w:tcPr/>
          <w:p>
            <w:pPr>
              <w:pStyle w:val="Compact"/>
            </w:pPr>
            <w:r>
              <w:t xml:space="preserve">0.996</w:t>
            </w:r>
          </w:p>
        </w:tc>
        <w:tc>
          <w:tcPr/>
          <w:p>
            <w:pPr>
              <w:pStyle w:val="Compact"/>
            </w:pPr>
            <w:r>
              <w:t xml:space="preserve">0.976</w:t>
            </w:r>
          </w:p>
        </w:tc>
        <w:tc>
          <w:tcPr/>
          <w:p>
            <w:pPr>
              <w:pStyle w:val="Compact"/>
            </w:pPr>
            <w:r>
              <w:t xml:space="preserve">0.968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0.554</w:t>
            </w:r>
          </w:p>
        </w:tc>
        <w:tc>
          <w:tcPr/>
          <w:p>
            <w:pPr>
              <w:pStyle w:val="Compact"/>
            </w:pPr>
            <w:r>
              <w:t xml:space="preserve">-5.764</w:t>
            </w:r>
          </w:p>
        </w:tc>
        <w:tc>
          <w:tcPr/>
          <w:p>
            <w:pPr>
              <w:pStyle w:val="Compact"/>
            </w:pPr>
            <w:r>
              <w:t xml:space="preserve">6.872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0.445</w:t>
            </w:r>
          </w:p>
        </w:tc>
        <w:tc>
          <w:tcPr/>
          <w:p>
            <w:pPr>
              <w:pStyle w:val="Compact"/>
            </w:pPr>
            <w:r>
              <w:t xml:space="preserve">0.463</w:t>
            </w:r>
          </w:p>
        </w:tc>
        <w:tc>
          <w:tcPr/>
          <w:p>
            <w:pPr>
              <w:pStyle w:val="Compact"/>
            </w:pPr>
            <w:r>
              <w:t xml:space="preserve">0.997</w:t>
            </w:r>
          </w:p>
        </w:tc>
        <w:tc>
          <w:tcPr/>
          <w:p>
            <w:pPr>
              <w:pStyle w:val="Compact"/>
            </w:pPr>
            <w:r>
              <w:t xml:space="preserve">0.966</w:t>
            </w:r>
          </w:p>
        </w:tc>
        <w:tc>
          <w:tcPr/>
          <w:p>
            <w:pPr>
              <w:pStyle w:val="Compact"/>
            </w:pPr>
            <w:r>
              <w:t xml:space="preserve">0.959</w:t>
            </w:r>
          </w:p>
        </w:tc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0.481</w:t>
            </w:r>
          </w:p>
        </w:tc>
        <w:tc>
          <w:tcPr/>
          <w:p>
            <w:pPr>
              <w:pStyle w:val="Compact"/>
            </w:pPr>
            <w:r>
              <w:t xml:space="preserve">-5.389</w:t>
            </w:r>
          </w:p>
        </w:tc>
        <w:tc>
          <w:tcPr/>
          <w:p>
            <w:pPr>
              <w:pStyle w:val="Compact"/>
            </w:pPr>
            <w:r>
              <w:t xml:space="preserve">6.352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0.424</w:t>
            </w:r>
          </w:p>
        </w:tc>
        <w:tc>
          <w:tcPr/>
          <w:p>
            <w:pPr>
              <w:pStyle w:val="Compact"/>
            </w:pPr>
            <w:r>
              <w:t xml:space="preserve">0.430</w:t>
            </w:r>
          </w:p>
        </w:tc>
        <w:tc>
          <w:tcPr/>
          <w:p>
            <w:pPr>
              <w:pStyle w:val="Compact"/>
            </w:pPr>
            <w:r>
              <w:t xml:space="preserve">0.995</w:t>
            </w:r>
          </w:p>
        </w:tc>
        <w:tc>
          <w:tcPr/>
          <w:p>
            <w:pPr>
              <w:pStyle w:val="Compact"/>
            </w:pPr>
            <w:r>
              <w:t xml:space="preserve">0.986</w:t>
            </w:r>
          </w:p>
        </w:tc>
        <w:tc>
          <w:tcPr/>
          <w:p>
            <w:pPr>
              <w:pStyle w:val="Compact"/>
            </w:pPr>
            <w:r>
              <w:t xml:space="preserve">0.979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0.361</w:t>
            </w:r>
          </w:p>
        </w:tc>
        <w:tc>
          <w:tcPr/>
          <w:p>
            <w:pPr>
              <w:pStyle w:val="Compact"/>
            </w:pPr>
            <w:r>
              <w:t xml:space="preserve">-6.270</w:t>
            </w:r>
          </w:p>
        </w:tc>
        <w:tc>
          <w:tcPr/>
          <w:p>
            <w:pPr>
              <w:pStyle w:val="Compact"/>
            </w:pPr>
            <w:r>
              <w:t xml:space="preserve">6.992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0.512</w:t>
            </w:r>
          </w:p>
        </w:tc>
        <w:tc>
          <w:tcPr/>
          <w:p>
            <w:pPr>
              <w:pStyle w:val="Compact"/>
            </w:pPr>
            <w:r>
              <w:t xml:space="preserve">0.530</w:t>
            </w:r>
          </w:p>
        </w:tc>
        <w:tc>
          <w:tcPr/>
          <w:p>
            <w:pPr>
              <w:pStyle w:val="Compact"/>
            </w:pPr>
            <w:r>
              <w:t xml:space="preserve">0.995</w:t>
            </w:r>
          </w:p>
        </w:tc>
        <w:tc>
          <w:tcPr/>
          <w:p>
            <w:pPr>
              <w:pStyle w:val="Compact"/>
            </w:pPr>
            <w:r>
              <w:t xml:space="preserve">0.959</w:t>
            </w:r>
          </w:p>
        </w:tc>
        <w:tc>
          <w:tcPr/>
          <w:p>
            <w:pPr>
              <w:pStyle w:val="Compact"/>
            </w:pPr>
            <w:r>
              <w:t xml:space="preserve">0.954</w:t>
            </w:r>
          </w:p>
        </w:tc>
        <w:tc>
          <w:tcPr/>
          <w:p>
            <w:pPr>
              <w:pStyle w:val="Compac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0.468</w:t>
            </w:r>
          </w:p>
        </w:tc>
        <w:tc>
          <w:tcPr/>
          <w:p>
            <w:pPr>
              <w:pStyle w:val="Compact"/>
            </w:pPr>
            <w:r>
              <w:t xml:space="preserve">-7.003</w:t>
            </w:r>
          </w:p>
        </w:tc>
        <w:tc>
          <w:tcPr/>
          <w:p>
            <w:pPr>
              <w:pStyle w:val="Compact"/>
            </w:pPr>
            <w:r>
              <w:t xml:space="preserve">7.939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0.532</w:t>
            </w:r>
          </w:p>
        </w:tc>
        <w:tc>
          <w:tcPr/>
          <w:p>
            <w:pPr>
              <w:pStyle w:val="Compact"/>
            </w:pPr>
            <w:r>
              <w:t xml:space="preserve">0.543</w:t>
            </w:r>
          </w:p>
        </w:tc>
        <w:tc>
          <w:tcPr/>
          <w:p>
            <w:pPr>
              <w:pStyle w:val="Compact"/>
            </w:pPr>
            <w:r>
              <w:t xml:space="preserve">0.995</w:t>
            </w:r>
          </w:p>
        </w:tc>
        <w:tc>
          <w:tcPr/>
          <w:p>
            <w:pPr>
              <w:pStyle w:val="Compact"/>
            </w:pPr>
            <w:r>
              <w:t xml:space="preserve">0.970</w:t>
            </w:r>
          </w:p>
        </w:tc>
        <w:tc>
          <w:tcPr/>
          <w:p>
            <w:pPr>
              <w:pStyle w:val="Compact"/>
            </w:pPr>
            <w:r>
              <w:t xml:space="preserve">0.966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0.522</w:t>
            </w:r>
          </w:p>
        </w:tc>
        <w:tc>
          <w:tcPr/>
          <w:p>
            <w:pPr>
              <w:pStyle w:val="Compact"/>
            </w:pPr>
            <w:r>
              <w:t xml:space="preserve">-10.193</w:t>
            </w:r>
          </w:p>
        </w:tc>
        <w:tc>
          <w:tcPr/>
          <w:p>
            <w:pPr>
              <w:pStyle w:val="Compact"/>
            </w:pPr>
            <w:r>
              <w:t xml:space="preserve">11.236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0.423</w:t>
            </w:r>
          </w:p>
        </w:tc>
        <w:tc>
          <w:tcPr/>
          <w:p>
            <w:pPr>
              <w:pStyle w:val="Compact"/>
            </w:pPr>
            <w:r>
              <w:t xml:space="preserve">0.425</w:t>
            </w:r>
          </w:p>
        </w:tc>
        <w:tc>
          <w:tcPr/>
          <w:p>
            <w:pPr>
              <w:pStyle w:val="Compact"/>
            </w:pPr>
            <w:r>
              <w:t xml:space="preserve">0.993</w:t>
            </w:r>
          </w:p>
        </w:tc>
        <w:tc>
          <w:tcPr/>
          <w:p>
            <w:pPr>
              <w:pStyle w:val="Compact"/>
            </w:pPr>
            <w:r>
              <w:t xml:space="preserve">0.992</w:t>
            </w:r>
          </w:p>
        </w:tc>
        <w:tc>
          <w:tcPr/>
          <w:p>
            <w:pPr>
              <w:pStyle w:val="Compact"/>
            </w:pPr>
            <w:r>
              <w:t xml:space="preserve">0.985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-0.119</w:t>
            </w:r>
          </w:p>
        </w:tc>
        <w:tc>
          <w:tcPr/>
          <w:p>
            <w:pPr>
              <w:pStyle w:val="Compact"/>
            </w:pPr>
            <w:r>
              <w:t xml:space="preserve">-4.023</w:t>
            </w:r>
          </w:p>
        </w:tc>
        <w:tc>
          <w:tcPr/>
          <w:p>
            <w:pPr>
              <w:pStyle w:val="Compact"/>
            </w:pPr>
            <w:r>
              <w:t xml:space="preserve">3.786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0.445</w:t>
            </w:r>
          </w:p>
        </w:tc>
        <w:tc>
          <w:tcPr/>
          <w:p>
            <w:pPr>
              <w:pStyle w:val="Compact"/>
            </w:pPr>
            <w:r>
              <w:t xml:space="preserve">0.461</w:t>
            </w:r>
          </w:p>
        </w:tc>
        <w:tc>
          <w:tcPr/>
          <w:p>
            <w:pPr>
              <w:pStyle w:val="Compact"/>
            </w:pPr>
            <w:r>
              <w:t xml:space="preserve">0.997</w:t>
            </w:r>
          </w:p>
        </w:tc>
        <w:tc>
          <w:tcPr/>
          <w:p>
            <w:pPr>
              <w:pStyle w:val="Compact"/>
            </w:pPr>
            <w:r>
              <w:t xml:space="preserve">0.968</w:t>
            </w:r>
          </w:p>
        </w:tc>
        <w:tc>
          <w:tcPr/>
          <w:p>
            <w:pPr>
              <w:pStyle w:val="Compact"/>
            </w:pPr>
            <w:r>
              <w:t xml:space="preserve">0.962</w:t>
            </w:r>
          </w:p>
        </w:tc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0.291</w:t>
            </w:r>
          </w:p>
        </w:tc>
        <w:tc>
          <w:tcPr/>
          <w:p>
            <w:pPr>
              <w:pStyle w:val="Compact"/>
            </w:pPr>
            <w:r>
              <w:t xml:space="preserve">-3.688</w:t>
            </w:r>
          </w:p>
        </w:tc>
        <w:tc>
          <w:tcPr/>
          <w:p>
            <w:pPr>
              <w:pStyle w:val="Compact"/>
            </w:pPr>
            <w:r>
              <w:t xml:space="preserve">4.270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0.424</w:t>
            </w:r>
          </w:p>
        </w:tc>
        <w:tc>
          <w:tcPr/>
          <w:p>
            <w:pPr>
              <w:pStyle w:val="Compact"/>
            </w:pPr>
            <w:r>
              <w:t xml:space="preserve">0.429</w:t>
            </w:r>
          </w:p>
        </w:tc>
        <w:tc>
          <w:tcPr/>
          <w:p>
            <w:pPr>
              <w:pStyle w:val="Compact"/>
            </w:pPr>
            <w:r>
              <w:t xml:space="preserve">0.996</w:t>
            </w:r>
          </w:p>
        </w:tc>
        <w:tc>
          <w:tcPr/>
          <w:p>
            <w:pPr>
              <w:pStyle w:val="Compact"/>
            </w:pPr>
            <w:r>
              <w:t xml:space="preserve">0.987</w:t>
            </w:r>
          </w:p>
        </w:tc>
        <w:tc>
          <w:tcPr/>
          <w:p>
            <w:pPr>
              <w:pStyle w:val="Compact"/>
            </w:pPr>
            <w:r>
              <w:t xml:space="preserve">0.981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0.184</w:t>
            </w:r>
          </w:p>
        </w:tc>
        <w:tc>
          <w:tcPr/>
          <w:p>
            <w:pPr>
              <w:pStyle w:val="Compact"/>
            </w:pPr>
            <w:r>
              <w:t xml:space="preserve">-2.590</w:t>
            </w:r>
          </w:p>
        </w:tc>
        <w:tc>
          <w:tcPr/>
          <w:p>
            <w:pPr>
              <w:pStyle w:val="Compact"/>
            </w:pPr>
            <w:r>
              <w:t xml:space="preserve">2.958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0.512</w:t>
            </w:r>
          </w:p>
        </w:tc>
        <w:tc>
          <w:tcPr/>
          <w:p>
            <w:pPr>
              <w:pStyle w:val="Compact"/>
            </w:pPr>
            <w:r>
              <w:t xml:space="preserve">0.531</w:t>
            </w:r>
          </w:p>
        </w:tc>
        <w:tc>
          <w:tcPr/>
          <w:p>
            <w:pPr>
              <w:pStyle w:val="Compact"/>
            </w:pPr>
            <w:r>
              <w:t xml:space="preserve">0.995</w:t>
            </w:r>
          </w:p>
        </w:tc>
        <w:tc>
          <w:tcPr/>
          <w:p>
            <w:pPr>
              <w:pStyle w:val="Compact"/>
            </w:pPr>
            <w:r>
              <w:t xml:space="preserve">0.958</w:t>
            </w:r>
          </w:p>
        </w:tc>
        <w:tc>
          <w:tcPr/>
          <w:p>
            <w:pPr>
              <w:pStyle w:val="Compact"/>
            </w:pPr>
            <w:r>
              <w:t xml:space="preserve">0.954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0.373</w:t>
            </w:r>
          </w:p>
        </w:tc>
        <w:tc>
          <w:tcPr/>
          <w:p>
            <w:pPr>
              <w:pStyle w:val="Compact"/>
            </w:pPr>
            <w:r>
              <w:t xml:space="preserve">-5.929</w:t>
            </w:r>
          </w:p>
        </w:tc>
        <w:tc>
          <w:tcPr/>
          <w:p>
            <w:pPr>
              <w:pStyle w:val="Compact"/>
            </w:pPr>
            <w:r>
              <w:t xml:space="preserve">6.674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0.532</w:t>
            </w:r>
          </w:p>
        </w:tc>
        <w:tc>
          <w:tcPr/>
          <w:p>
            <w:pPr>
              <w:pStyle w:val="Compact"/>
            </w:pPr>
            <w:r>
              <w:t xml:space="preserve">0.543</w:t>
            </w:r>
          </w:p>
        </w:tc>
        <w:tc>
          <w:tcPr/>
          <w:p>
            <w:pPr>
              <w:pStyle w:val="Compact"/>
            </w:pPr>
            <w:r>
              <w:t xml:space="preserve">0.995</w:t>
            </w:r>
          </w:p>
        </w:tc>
        <w:tc>
          <w:tcPr/>
          <w:p>
            <w:pPr>
              <w:pStyle w:val="Compact"/>
            </w:pPr>
            <w:r>
              <w:t xml:space="preserve">0.970</w:t>
            </w:r>
          </w:p>
        </w:tc>
        <w:tc>
          <w:tcPr/>
          <w:p>
            <w:pPr>
              <w:pStyle w:val="Compact"/>
            </w:pPr>
            <w:r>
              <w:t xml:space="preserve">0.967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0.413</w:t>
            </w:r>
          </w:p>
        </w:tc>
        <w:tc>
          <w:tcPr/>
          <w:p>
            <w:pPr>
              <w:pStyle w:val="Compact"/>
            </w:pPr>
            <w:r>
              <w:t xml:space="preserve">-9.428</w:t>
            </w:r>
          </w:p>
        </w:tc>
        <w:tc>
          <w:tcPr/>
          <w:p>
            <w:pPr>
              <w:pStyle w:val="Compact"/>
            </w:pPr>
            <w:r>
              <w:t xml:space="preserve">10.253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0.423</w:t>
            </w:r>
          </w:p>
        </w:tc>
        <w:tc>
          <w:tcPr/>
          <w:p>
            <w:pPr>
              <w:pStyle w:val="Compact"/>
            </w:pPr>
            <w:r>
              <w:t xml:space="preserve">0.428</w:t>
            </w:r>
          </w:p>
        </w:tc>
        <w:tc>
          <w:tcPr/>
          <w:p>
            <w:pPr>
              <w:pStyle w:val="Compact"/>
            </w:pPr>
            <w:r>
              <w:t xml:space="preserve">0.996</w:t>
            </w:r>
          </w:p>
        </w:tc>
        <w:tc>
          <w:tcPr/>
          <w:p>
            <w:pPr>
              <w:pStyle w:val="Compact"/>
            </w:pPr>
            <w:r>
              <w:t xml:space="preserve">0.989</w:t>
            </w:r>
          </w:p>
        </w:tc>
        <w:tc>
          <w:tcPr/>
          <w:p>
            <w:pPr>
              <w:pStyle w:val="Compact"/>
            </w:pPr>
            <w:r>
              <w:t xml:space="preserve">0.983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0.249</w:t>
            </w:r>
          </w:p>
        </w:tc>
        <w:tc>
          <w:tcPr/>
          <w:p>
            <w:pPr>
              <w:pStyle w:val="Compact"/>
            </w:pPr>
            <w:r>
              <w:t xml:space="preserve">-4.599</w:t>
            </w:r>
          </w:p>
        </w:tc>
        <w:tc>
          <w:tcPr/>
          <w:p>
            <w:pPr>
              <w:pStyle w:val="Compact"/>
            </w:pPr>
            <w:r>
              <w:t xml:space="preserve">5.098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0.445</w:t>
            </w:r>
          </w:p>
        </w:tc>
        <w:tc>
          <w:tcPr/>
          <w:p>
            <w:pPr>
              <w:pStyle w:val="Compact"/>
            </w:pPr>
            <w:r>
              <w:t xml:space="preserve">0.464</w:t>
            </w:r>
          </w:p>
        </w:tc>
        <w:tc>
          <w:tcPr/>
          <w:p>
            <w:pPr>
              <w:pStyle w:val="Compact"/>
            </w:pPr>
            <w:r>
              <w:t xml:space="preserve">0.997</w:t>
            </w:r>
          </w:p>
        </w:tc>
        <w:tc>
          <w:tcPr/>
          <w:p>
            <w:pPr>
              <w:pStyle w:val="Compact"/>
            </w:pPr>
            <w:r>
              <w:t xml:space="preserve">0.965</w:t>
            </w:r>
          </w:p>
        </w:tc>
        <w:tc>
          <w:tcPr/>
          <w:p>
            <w:pPr>
              <w:pStyle w:val="Compact"/>
            </w:pPr>
            <w:r>
              <w:t xml:space="preserve">0.958</w:t>
            </w:r>
          </w:p>
        </w:tc>
        <w:tc>
          <w:tcPr/>
          <w:p>
            <w:pPr>
              <w:pStyle w:val="Compac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0.478</w:t>
            </w:r>
          </w:p>
        </w:tc>
        <w:tc>
          <w:tcPr/>
          <w:p>
            <w:pPr>
              <w:pStyle w:val="Compact"/>
            </w:pPr>
            <w:r>
              <w:t xml:space="preserve">-5.146</w:t>
            </w:r>
          </w:p>
        </w:tc>
        <w:tc>
          <w:tcPr/>
          <w:p>
            <w:pPr>
              <w:pStyle w:val="Compact"/>
            </w:pPr>
            <w:r>
              <w:t xml:space="preserve">6.102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0.424</w:t>
            </w:r>
          </w:p>
        </w:tc>
        <w:tc>
          <w:tcPr/>
          <w:p>
            <w:pPr>
              <w:pStyle w:val="Compact"/>
            </w:pPr>
            <w:r>
              <w:t xml:space="preserve">0.429</w:t>
            </w:r>
          </w:p>
        </w:tc>
        <w:tc>
          <w:tcPr/>
          <w:p>
            <w:pPr>
              <w:pStyle w:val="Compact"/>
            </w:pPr>
            <w:r>
              <w:t xml:space="preserve">0.995</w:t>
            </w:r>
          </w:p>
        </w:tc>
        <w:tc>
          <w:tcPr/>
          <w:p>
            <w:pPr>
              <w:pStyle w:val="Compact"/>
            </w:pPr>
            <w:r>
              <w:t xml:space="preserve">0.988</w:t>
            </w:r>
          </w:p>
        </w:tc>
        <w:tc>
          <w:tcPr/>
          <w:p>
            <w:pPr>
              <w:pStyle w:val="Compact"/>
            </w:pPr>
            <w:r>
              <w:t xml:space="preserve">0.981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0.305</w:t>
            </w:r>
          </w:p>
        </w:tc>
        <w:tc>
          <w:tcPr/>
          <w:p>
            <w:pPr>
              <w:pStyle w:val="Compact"/>
            </w:pPr>
            <w:r>
              <w:t xml:space="preserve">-5.850</w:t>
            </w:r>
          </w:p>
        </w:tc>
        <w:tc>
          <w:tcPr/>
          <w:p>
            <w:pPr>
              <w:pStyle w:val="Compact"/>
            </w:pPr>
            <w:r>
              <w:t xml:space="preserve">6.460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0.512</w:t>
            </w:r>
          </w:p>
        </w:tc>
        <w:tc>
          <w:tcPr/>
          <w:p>
            <w:pPr>
              <w:pStyle w:val="Compact"/>
            </w:pPr>
            <w:r>
              <w:t xml:space="preserve">0.533</w:t>
            </w:r>
          </w:p>
        </w:tc>
        <w:tc>
          <w:tcPr/>
          <w:p>
            <w:pPr>
              <w:pStyle w:val="Compact"/>
            </w:pPr>
            <w:r>
              <w:t xml:space="preserve">0.995</w:t>
            </w:r>
          </w:p>
        </w:tc>
        <w:tc>
          <w:tcPr/>
          <w:p>
            <w:pPr>
              <w:pStyle w:val="Compact"/>
            </w:pPr>
            <w:r>
              <w:t xml:space="preserve">0.953</w:t>
            </w:r>
          </w:p>
        </w:tc>
        <w:tc>
          <w:tcPr/>
          <w:p>
            <w:pPr>
              <w:pStyle w:val="Compact"/>
            </w:pPr>
            <w:r>
              <w:t xml:space="preserve">0.949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0.471</w:t>
            </w:r>
          </w:p>
        </w:tc>
        <w:tc>
          <w:tcPr/>
          <w:p>
            <w:pPr>
              <w:pStyle w:val="Compact"/>
            </w:pPr>
            <w:r>
              <w:t xml:space="preserve">-6.860</w:t>
            </w:r>
          </w:p>
        </w:tc>
        <w:tc>
          <w:tcPr/>
          <w:p>
            <w:pPr>
              <w:pStyle w:val="Compact"/>
            </w:pPr>
            <w:r>
              <w:t xml:space="preserve">7.802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0.532</w:t>
            </w:r>
          </w:p>
        </w:tc>
        <w:tc>
          <w:tcPr/>
          <w:p>
            <w:pPr>
              <w:pStyle w:val="Compact"/>
            </w:pPr>
            <w:r>
              <w:t xml:space="preserve">0.544</w:t>
            </w:r>
          </w:p>
        </w:tc>
        <w:tc>
          <w:tcPr/>
          <w:p>
            <w:pPr>
              <w:pStyle w:val="Compact"/>
            </w:pPr>
            <w:r>
              <w:t xml:space="preserve">0.995</w:t>
            </w:r>
          </w:p>
        </w:tc>
        <w:tc>
          <w:tcPr/>
          <w:p>
            <w:pPr>
              <w:pStyle w:val="Compact"/>
            </w:pPr>
            <w:r>
              <w:t xml:space="preserve">0.969</w:t>
            </w:r>
          </w:p>
        </w:tc>
        <w:tc>
          <w:tcPr/>
          <w:p>
            <w:pPr>
              <w:pStyle w:val="Compact"/>
            </w:pPr>
            <w:r>
              <w:t xml:space="preserve">0.966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0.505</w:t>
            </w:r>
          </w:p>
        </w:tc>
        <w:tc>
          <w:tcPr/>
          <w:p>
            <w:pPr>
              <w:pStyle w:val="Compact"/>
            </w:pPr>
            <w:r>
              <w:t xml:space="preserve">-9.917</w:t>
            </w:r>
          </w:p>
        </w:tc>
        <w:tc>
          <w:tcPr/>
          <w:p>
            <w:pPr>
              <w:pStyle w:val="Compact"/>
            </w:pPr>
            <w:r>
              <w:t xml:space="preserve">10.927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0.423</w:t>
            </w:r>
          </w:p>
        </w:tc>
        <w:tc>
          <w:tcPr/>
          <w:p>
            <w:pPr>
              <w:pStyle w:val="Compact"/>
            </w:pPr>
            <w:r>
              <w:t xml:space="preserve">0.428</w:t>
            </w:r>
          </w:p>
        </w:tc>
        <w:tc>
          <w:tcPr/>
          <w:p>
            <w:pPr>
              <w:pStyle w:val="Compact"/>
            </w:pPr>
            <w:r>
              <w:t xml:space="preserve">0.996</w:t>
            </w:r>
          </w:p>
        </w:tc>
        <w:tc>
          <w:tcPr/>
          <w:p>
            <w:pPr>
              <w:pStyle w:val="Compact"/>
            </w:pPr>
            <w:r>
              <w:t xml:space="preserve">0.989</w:t>
            </w:r>
          </w:p>
        </w:tc>
        <w:tc>
          <w:tcPr/>
          <w:p>
            <w:pPr>
              <w:pStyle w:val="Compact"/>
            </w:pPr>
            <w:r>
              <w:t xml:space="preserve">0.983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0.248</w:t>
            </w:r>
          </w:p>
        </w:tc>
        <w:tc>
          <w:tcPr/>
          <w:p>
            <w:pPr>
              <w:pStyle w:val="Compact"/>
            </w:pPr>
            <w:r>
              <w:t xml:space="preserve">-4.601</w:t>
            </w:r>
          </w:p>
        </w:tc>
        <w:tc>
          <w:tcPr/>
          <w:p>
            <w:pPr>
              <w:pStyle w:val="Compact"/>
            </w:pPr>
            <w:r>
              <w:t xml:space="preserve">5.096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0.445</w:t>
            </w:r>
          </w:p>
        </w:tc>
        <w:tc>
          <w:tcPr/>
          <w:p>
            <w:pPr>
              <w:pStyle w:val="Compact"/>
            </w:pPr>
            <w:r>
              <w:t xml:space="preserve">0.455</w:t>
            </w:r>
          </w:p>
        </w:tc>
        <w:tc>
          <w:tcPr/>
          <w:p>
            <w:pPr>
              <w:pStyle w:val="Compact"/>
            </w:pPr>
            <w:r>
              <w:t xml:space="preserve">0.996</w:t>
            </w:r>
          </w:p>
        </w:tc>
        <w:tc>
          <w:tcPr/>
          <w:p>
            <w:pPr>
              <w:pStyle w:val="Compact"/>
            </w:pPr>
            <w:r>
              <w:t xml:space="preserve">0.979</w:t>
            </w:r>
          </w:p>
        </w:tc>
        <w:tc>
          <w:tcPr/>
          <w:p>
            <w:pPr>
              <w:pStyle w:val="Compact"/>
            </w:pPr>
            <w:r>
              <w:t xml:space="preserve">0.973</w:t>
            </w:r>
          </w:p>
        </w:tc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0.152</w:t>
            </w:r>
          </w:p>
        </w:tc>
        <w:tc>
          <w:tcPr/>
          <w:p>
            <w:pPr>
              <w:pStyle w:val="Compact"/>
            </w:pPr>
            <w:r>
              <w:t xml:space="preserve">-5.131</w:t>
            </w:r>
          </w:p>
        </w:tc>
        <w:tc>
          <w:tcPr/>
          <w:p>
            <w:pPr>
              <w:pStyle w:val="Compact"/>
            </w:pPr>
            <w:r>
              <w:t xml:space="preserve">5.436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0.424</w:t>
            </w:r>
          </w:p>
        </w:tc>
        <w:tc>
          <w:tcPr/>
          <w:p>
            <w:pPr>
              <w:pStyle w:val="Compact"/>
            </w:pPr>
            <w:r>
              <w:t xml:space="preserve">0.428</w:t>
            </w:r>
          </w:p>
        </w:tc>
        <w:tc>
          <w:tcPr/>
          <w:p>
            <w:pPr>
              <w:pStyle w:val="Compact"/>
            </w:pPr>
            <w:r>
              <w:t xml:space="preserve">0.995</w:t>
            </w:r>
          </w:p>
        </w:tc>
        <w:tc>
          <w:tcPr/>
          <w:p>
            <w:pPr>
              <w:pStyle w:val="Compact"/>
            </w:pPr>
            <w:r>
              <w:t xml:space="preserve">0.988</w:t>
            </w:r>
          </w:p>
        </w:tc>
        <w:tc>
          <w:tcPr/>
          <w:p>
            <w:pPr>
              <w:pStyle w:val="Compact"/>
            </w:pPr>
            <w:r>
              <w:t xml:space="preserve">0.982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0.290</w:t>
            </w:r>
          </w:p>
        </w:tc>
        <w:tc>
          <w:tcPr/>
          <w:p>
            <w:pPr>
              <w:pStyle w:val="Compact"/>
            </w:pPr>
            <w:r>
              <w:t xml:space="preserve">-5.847</w:t>
            </w:r>
          </w:p>
        </w:tc>
        <w:tc>
          <w:tcPr/>
          <w:p>
            <w:pPr>
              <w:pStyle w:val="Compact"/>
            </w:pPr>
            <w:r>
              <w:t xml:space="preserve">6.427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0.512</w:t>
            </w:r>
          </w:p>
        </w:tc>
        <w:tc>
          <w:tcPr/>
          <w:p>
            <w:pPr>
              <w:pStyle w:val="Compact"/>
            </w:pPr>
            <w:r>
              <w:t xml:space="preserve">0.518</w:t>
            </w:r>
          </w:p>
        </w:tc>
        <w:tc>
          <w:tcPr/>
          <w:p>
            <w:pPr>
              <w:pStyle w:val="Compact"/>
            </w:pPr>
            <w:r>
              <w:t xml:space="preserve">0.986</w:t>
            </w:r>
          </w:p>
        </w:tc>
        <w:tc>
          <w:tcPr/>
          <w:p>
            <w:pPr>
              <w:pStyle w:val="Compact"/>
            </w:pPr>
            <w:r>
              <w:t xml:space="preserve">0.973</w:t>
            </w:r>
          </w:p>
        </w:tc>
        <w:tc>
          <w:tcPr/>
          <w:p>
            <w:pPr>
              <w:pStyle w:val="Compact"/>
            </w:pPr>
            <w:r>
              <w:t xml:space="preserve">0.959</w:t>
            </w:r>
          </w:p>
        </w:tc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-0.051</w:t>
            </w:r>
          </w:p>
        </w:tc>
        <w:tc>
          <w:tcPr/>
          <w:p>
            <w:pPr>
              <w:pStyle w:val="Compact"/>
            </w:pPr>
            <w:r>
              <w:t xml:space="preserve">-6.648</w:t>
            </w:r>
          </w:p>
        </w:tc>
        <w:tc>
          <w:tcPr/>
          <w:p>
            <w:pPr>
              <w:pStyle w:val="Compact"/>
            </w:pPr>
            <w:r>
              <w:t xml:space="preserve">6.546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0.532</w:t>
            </w:r>
          </w:p>
        </w:tc>
        <w:tc>
          <w:tcPr/>
          <w:p>
            <w:pPr>
              <w:pStyle w:val="Compact"/>
            </w:pPr>
            <w:r>
              <w:t xml:space="preserve">0.521</w:t>
            </w:r>
          </w:p>
        </w:tc>
        <w:tc>
          <w:tcPr/>
          <w:p>
            <w:pPr>
              <w:pStyle w:val="Compact"/>
            </w:pPr>
            <w:r>
              <w:t xml:space="preserve">0.966</w:t>
            </w:r>
          </w:p>
        </w:tc>
        <w:tc>
          <w:tcPr/>
          <w:p>
            <w:pPr>
              <w:pStyle w:val="Compact"/>
            </w:pPr>
            <w:r>
              <w:t xml:space="preserve">0.985</w:t>
            </w:r>
          </w:p>
        </w:tc>
        <w:tc>
          <w:tcPr/>
          <w:p>
            <w:pPr>
              <w:pStyle w:val="Compact"/>
            </w:pPr>
            <w:r>
              <w:t xml:space="preserve">0.950</w:t>
            </w:r>
          </w:p>
        </w:tc>
        <w:tc>
          <w:tcPr/>
          <w:p>
            <w:pPr>
              <w:pStyle w:val="Compac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-0.322</w:t>
            </w:r>
          </w:p>
        </w:tc>
        <w:tc>
          <w:tcPr/>
          <w:p>
            <w:pPr>
              <w:pStyle w:val="Compact"/>
            </w:pPr>
            <w:r>
              <w:t xml:space="preserve">-10.248</w:t>
            </w:r>
          </w:p>
        </w:tc>
        <w:tc>
          <w:tcPr/>
          <w:p>
            <w:pPr>
              <w:pStyle w:val="Compact"/>
            </w:pPr>
            <w:r>
              <w:t xml:space="preserve">9.605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0.423</w:t>
            </w:r>
          </w:p>
        </w:tc>
        <w:tc>
          <w:tcPr/>
          <w:p>
            <w:pPr>
              <w:pStyle w:val="Compact"/>
            </w:pPr>
            <w:r>
              <w:t xml:space="preserve">0.424</w:t>
            </w:r>
          </w:p>
        </w:tc>
        <w:tc>
          <w:tcPr/>
          <w:p>
            <w:pPr>
              <w:pStyle w:val="Compact"/>
            </w:pPr>
            <w:r>
              <w:t xml:space="preserve">0.991</w:t>
            </w:r>
          </w:p>
        </w:tc>
        <w:tc>
          <w:tcPr/>
          <w:p>
            <w:pPr>
              <w:pStyle w:val="Compact"/>
            </w:pPr>
            <w:r>
              <w:t xml:space="preserve">0.991</w:t>
            </w:r>
          </w:p>
        </w:tc>
        <w:tc>
          <w:tcPr/>
          <w:p>
            <w:pPr>
              <w:pStyle w:val="Compact"/>
            </w:pPr>
            <w:r>
              <w:t xml:space="preserve">0.981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0.095</w:t>
            </w:r>
          </w:p>
        </w:tc>
        <w:tc>
          <w:tcPr/>
          <w:p>
            <w:pPr>
              <w:pStyle w:val="Compact"/>
            </w:pPr>
            <w:r>
              <w:t xml:space="preserve">-4.794</w:t>
            </w:r>
          </w:p>
        </w:tc>
        <w:tc>
          <w:tcPr/>
          <w:p>
            <w:pPr>
              <w:pStyle w:val="Compact"/>
            </w:pPr>
            <w:r>
              <w:t xml:space="preserve">4.984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0.445</w:t>
            </w:r>
          </w:p>
        </w:tc>
        <w:tc>
          <w:tcPr/>
          <w:p>
            <w:pPr>
              <w:pStyle w:val="Compact"/>
            </w:pPr>
            <w:r>
              <w:t xml:space="preserve">0.361</w:t>
            </w:r>
          </w:p>
        </w:tc>
        <w:tc>
          <w:tcPr/>
          <w:p>
            <w:pPr>
              <w:pStyle w:val="Compact"/>
            </w:pPr>
            <w:r>
              <w:t xml:space="preserve">0.806</w:t>
            </w:r>
          </w:p>
        </w:tc>
        <w:tc>
          <w:tcPr/>
          <w:p>
            <w:pPr>
              <w:pStyle w:val="Compact"/>
            </w:pPr>
            <w:r>
              <w:t xml:space="preserve">0.996</w:t>
            </w:r>
          </w:p>
        </w:tc>
        <w:tc>
          <w:tcPr/>
          <w:p>
            <w:pPr>
              <w:pStyle w:val="Compact"/>
            </w:pPr>
            <w:r>
              <w:t xml:space="preserve">0.818</w:t>
            </w:r>
          </w:p>
        </w:tc>
        <w:tc>
          <w:tcPr/>
          <w:p>
            <w:pPr>
              <w:pStyle w:val="Compact"/>
            </w:pPr>
            <w:r>
              <w:t xml:space="preserve">287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280</w:t>
            </w:r>
          </w:p>
        </w:tc>
        <w:tc>
          <w:tcPr/>
          <w:p>
            <w:pPr>
              <w:pStyle w:val="Compact"/>
            </w:pPr>
            <w:r>
              <w:t xml:space="preserve">-2.736</w:t>
            </w:r>
          </w:p>
        </w:tc>
        <w:tc>
          <w:tcPr/>
          <w:p>
            <w:pPr>
              <w:pStyle w:val="Compact"/>
            </w:pPr>
            <w:r>
              <w:t xml:space="preserve">-12.533</w:t>
            </w:r>
          </w:p>
        </w:tc>
        <w:tc>
          <w:tcPr/>
          <w:p>
            <w:pPr>
              <w:pStyle w:val="Compact"/>
            </w:pPr>
            <w:r>
              <w:t xml:space="preserve">7.062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0.424</w:t>
            </w:r>
          </w:p>
        </w:tc>
        <w:tc>
          <w:tcPr/>
          <w:p>
            <w:pPr>
              <w:pStyle w:val="Compact"/>
            </w:pPr>
            <w:r>
              <w:t xml:space="preserve">0.362</w:t>
            </w:r>
          </w:p>
        </w:tc>
        <w:tc>
          <w:tcPr/>
          <w:p>
            <w:pPr>
              <w:pStyle w:val="Compact"/>
            </w:pPr>
            <w:r>
              <w:t xml:space="preserve">0.846</w:t>
            </w:r>
          </w:p>
        </w:tc>
        <w:tc>
          <w:tcPr/>
          <w:p>
            <w:pPr>
              <w:pStyle w:val="Compact"/>
            </w:pPr>
            <w:r>
              <w:t xml:space="preserve">0.995</w:t>
            </w:r>
          </w:p>
        </w:tc>
        <w:tc>
          <w:tcPr/>
          <w:p>
            <w:pPr>
              <w:pStyle w:val="Compact"/>
            </w:pPr>
            <w:r>
              <w:t xml:space="preserve">0.857</w:t>
            </w:r>
          </w:p>
        </w:tc>
        <w:tc>
          <w:tcPr/>
          <w:p>
            <w:pPr>
              <w:pStyle w:val="Compact"/>
            </w:pPr>
            <w:r>
              <w:t xml:space="preserve">222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212</w:t>
            </w:r>
          </w:p>
        </w:tc>
        <w:tc>
          <w:tcPr/>
          <w:p>
            <w:pPr>
              <w:pStyle w:val="Compact"/>
            </w:pPr>
            <w:r>
              <w:t xml:space="preserve">-1.934</w:t>
            </w:r>
          </w:p>
        </w:tc>
        <w:tc>
          <w:tcPr/>
          <w:p>
            <w:pPr>
              <w:pStyle w:val="Compact"/>
            </w:pPr>
            <w:r>
              <w:t xml:space="preserve">-11.830</w:t>
            </w:r>
          </w:p>
        </w:tc>
        <w:tc>
          <w:tcPr/>
          <w:p>
            <w:pPr>
              <w:pStyle w:val="Compact"/>
            </w:pPr>
            <w:r>
              <w:t xml:space="preserve">7.961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0.512</w:t>
            </w:r>
          </w:p>
        </w:tc>
        <w:tc>
          <w:tcPr/>
          <w:p>
            <w:pPr>
              <w:pStyle w:val="Compact"/>
            </w:pPr>
            <w:r>
              <w:t xml:space="preserve">0.203</w:t>
            </w:r>
          </w:p>
        </w:tc>
        <w:tc>
          <w:tcPr/>
          <w:p>
            <w:pPr>
              <w:pStyle w:val="Compact"/>
            </w:pPr>
            <w:r>
              <w:t xml:space="preserve">0.395</w:t>
            </w:r>
          </w:p>
        </w:tc>
        <w:tc>
          <w:tcPr/>
          <w:p>
            <w:pPr>
              <w:pStyle w:val="Compact"/>
            </w:pPr>
            <w:r>
              <w:t xml:space="preserve">0.999</w:t>
            </w:r>
          </w:p>
        </w:tc>
        <w:tc>
          <w:tcPr/>
          <w:p>
            <w:pPr>
              <w:pStyle w:val="Compact"/>
            </w:pPr>
            <w:r>
              <w:t xml:space="preserve">0.388</w:t>
            </w:r>
          </w:p>
        </w:tc>
        <w:tc>
          <w:tcPr/>
          <w:p>
            <w:pPr>
              <w:pStyle w:val="Compact"/>
            </w:pPr>
            <w:r>
              <w:t xml:space="preserve">1009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1007</w:t>
            </w:r>
          </w:p>
        </w:tc>
        <w:tc>
          <w:tcPr/>
          <w:p>
            <w:pPr>
              <w:pStyle w:val="Compact"/>
            </w:pPr>
            <w:r>
              <w:t xml:space="preserve">-8.671</w:t>
            </w:r>
          </w:p>
        </w:tc>
        <w:tc>
          <w:tcPr/>
          <w:p>
            <w:pPr>
              <w:pStyle w:val="Compact"/>
            </w:pPr>
            <w:r>
              <w:t xml:space="preserve">-32.380</w:t>
            </w:r>
          </w:p>
        </w:tc>
        <w:tc>
          <w:tcPr/>
          <w:p>
            <w:pPr>
              <w:pStyle w:val="Compact"/>
            </w:pPr>
            <w:r>
              <w:t xml:space="preserve">15.038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0.532</w:t>
            </w:r>
          </w:p>
        </w:tc>
        <w:tc>
          <w:tcPr/>
          <w:p>
            <w:pPr>
              <w:pStyle w:val="Compact"/>
            </w:pPr>
            <w:r>
              <w:t xml:space="preserve">0.110</w:t>
            </w:r>
          </w:p>
        </w:tc>
        <w:tc>
          <w:tcPr/>
          <w:p>
            <w:pPr>
              <w:pStyle w:val="Compact"/>
            </w:pPr>
            <w:r>
              <w:t xml:space="preserve">0.207</w:t>
            </w:r>
          </w:p>
        </w:tc>
        <w:tc>
          <w:tcPr/>
          <w:p>
            <w:pPr>
              <w:pStyle w:val="Compact"/>
            </w:pPr>
            <w:r>
              <w:t xml:space="preserve">0.999</w:t>
            </w:r>
          </w:p>
        </w:tc>
        <w:tc>
          <w:tcPr/>
          <w:p>
            <w:pPr>
              <w:pStyle w:val="Compact"/>
            </w:pPr>
            <w:r>
              <w:t xml:space="preserve">0.195</w:t>
            </w:r>
          </w:p>
        </w:tc>
        <w:tc>
          <w:tcPr/>
          <w:p>
            <w:pPr>
              <w:pStyle w:val="Compact"/>
            </w:pPr>
            <w:r>
              <w:t xml:space="preserve">1372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1370</w:t>
            </w:r>
          </w:p>
        </w:tc>
        <w:tc>
          <w:tcPr/>
          <w:p>
            <w:pPr>
              <w:pStyle w:val="Compact"/>
            </w:pPr>
            <w:r>
              <w:t xml:space="preserve">-11.952</w:t>
            </w:r>
          </w:p>
        </w:tc>
        <w:tc>
          <w:tcPr/>
          <w:p>
            <w:pPr>
              <w:pStyle w:val="Compact"/>
            </w:pPr>
            <w:r>
              <w:t xml:space="preserve">-47.877</w:t>
            </w:r>
          </w:p>
        </w:tc>
        <w:tc>
          <w:tcPr/>
          <w:p>
            <w:pPr>
              <w:pStyle w:val="Compact"/>
            </w:pPr>
            <w:r>
              <w:t xml:space="preserve">23.973</w:t>
            </w:r>
          </w:p>
        </w:tc>
      </w:tr>
    </w:tbl>
    <w:p>
      <w:pPr>
        <w:pStyle w:val="FirstParagraph"/>
      </w:pPr>
      <w:r>
        <w:t xml:space="preserve">flips: patients whose category differs (up: exposed by pipeline only). R4/R5 at phase offset 0. mean_diff and limits of agreement in minutes below 65 mmHg.</w:t>
      </w:r>
    </w:p>
    <w:p>
      <w:pPr>
        <w:pStyle w:val="Heading2"/>
      </w:pPr>
      <w:bookmarkStart w:id="18" w:name="_0be5cdf65076df91e495cc0aeb2c5c6a457f33e"/>
      <w:r>
        <w:t xml:space="preserve">Table S3. POST HOC: probability that an episode is waveform-flagged, by elapsed time and nadir so far</w:t>
      </w:r>
      <w:bookmarkEnd w:id="18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still &lt; 65 mmHg after (s)</w:t>
            </w:r>
          </w:p>
        </w:tc>
        <w:tc>
          <w:tcPr/>
          <w:p>
            <w:pPr>
              <w:pStyle w:val="Compact"/>
            </w:pPr>
            <w:r>
              <w:t xml:space="preserve">nadir_so_far</w:t>
            </w:r>
          </w:p>
        </w:tc>
        <w:tc>
          <w:tcPr/>
          <w:p>
            <w:pPr>
              <w:pStyle w:val="Compact"/>
            </w:pPr>
            <w:r>
              <w:t xml:space="preserve">episodes</w:t>
            </w:r>
          </w:p>
        </w:tc>
        <w:tc>
          <w:tcPr/>
          <w:p>
            <w:pPr>
              <w:pStyle w:val="Compact"/>
            </w:pPr>
            <w:r>
              <w:t xml:space="preserve">p_flagged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&lt;20</w:t>
            </w:r>
          </w:p>
        </w:tc>
        <w:tc>
          <w:tcPr/>
          <w:p>
            <w:pPr>
              <w:pStyle w:val="Compact"/>
            </w:pPr>
            <w:r>
              <w:t xml:space="preserve">1406</w:t>
            </w:r>
          </w:p>
        </w:tc>
        <w:tc>
          <w:tcPr/>
          <w:p>
            <w:pPr>
              <w:pStyle w:val="Compact"/>
            </w:pPr>
            <w:r>
              <w:t xml:space="preserve">0.747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20-39</w:t>
            </w:r>
          </w:p>
        </w:tc>
        <w:tc>
          <w:tcPr/>
          <w:p>
            <w:pPr>
              <w:pStyle w:val="Compact"/>
            </w:pPr>
            <w:r>
              <w:t xml:space="preserve">2046</w:t>
            </w:r>
          </w:p>
        </w:tc>
        <w:tc>
          <w:tcPr/>
          <w:p>
            <w:pPr>
              <w:pStyle w:val="Compact"/>
            </w:pPr>
            <w:r>
              <w:t xml:space="preserve">0.792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40-54</w:t>
            </w:r>
          </w:p>
        </w:tc>
        <w:tc>
          <w:tcPr/>
          <w:p>
            <w:pPr>
              <w:pStyle w:val="Compact"/>
            </w:pPr>
            <w:r>
              <w:t xml:space="preserve">3301</w:t>
            </w:r>
          </w:p>
        </w:tc>
        <w:tc>
          <w:tcPr/>
          <w:p>
            <w:pPr>
              <w:pStyle w:val="Compact"/>
            </w:pPr>
            <w:r>
              <w:t xml:space="preserve">0.478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55-64</w:t>
            </w:r>
          </w:p>
        </w:tc>
        <w:tc>
          <w:tcPr/>
          <w:p>
            <w:pPr>
              <w:pStyle w:val="Compact"/>
            </w:pPr>
            <w:r>
              <w:t xml:space="preserve">33017</w:t>
            </w:r>
          </w:p>
        </w:tc>
        <w:tc>
          <w:tcPr/>
          <w:p>
            <w:pPr>
              <w:pStyle w:val="Compact"/>
            </w:pPr>
            <w:r>
              <w:t xml:space="preserve">0.016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&lt;20</w:t>
            </w:r>
          </w:p>
        </w:tc>
        <w:tc>
          <w:tcPr/>
          <w:p>
            <w:pPr>
              <w:pStyle w:val="Compact"/>
            </w:pPr>
            <w:r>
              <w:t xml:space="preserve">384</w:t>
            </w:r>
          </w:p>
        </w:tc>
        <w:tc>
          <w:tcPr/>
          <w:p>
            <w:pPr>
              <w:pStyle w:val="Compact"/>
            </w:pPr>
            <w:r>
              <w:t xml:space="preserve">0.594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20-39</w:t>
            </w:r>
          </w:p>
        </w:tc>
        <w:tc>
          <w:tcPr/>
          <w:p>
            <w:pPr>
              <w:pStyle w:val="Compact"/>
            </w:pPr>
            <w:r>
              <w:t xml:space="preserve">704</w:t>
            </w:r>
          </w:p>
        </w:tc>
        <w:tc>
          <w:tcPr/>
          <w:p>
            <w:pPr>
              <w:pStyle w:val="Compact"/>
            </w:pPr>
            <w:r>
              <w:t xml:space="preserve">0.574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40-54</w:t>
            </w:r>
          </w:p>
        </w:tc>
        <w:tc>
          <w:tcPr/>
          <w:p>
            <w:pPr>
              <w:pStyle w:val="Compact"/>
            </w:pPr>
            <w:r>
              <w:t xml:space="preserve">2057</w:t>
            </w:r>
          </w:p>
        </w:tc>
        <w:tc>
          <w:tcPr/>
          <w:p>
            <w:pPr>
              <w:pStyle w:val="Compact"/>
            </w:pPr>
            <w:r>
              <w:t xml:space="preserve">0.070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55-64</w:t>
            </w:r>
          </w:p>
        </w:tc>
        <w:tc>
          <w:tcPr/>
          <w:p>
            <w:pPr>
              <w:pStyle w:val="Compact"/>
            </w:pPr>
            <w:r>
              <w:t xml:space="preserve">15900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&lt;20</w:t>
            </w:r>
          </w:p>
        </w:tc>
        <w:tc>
          <w:tcPr/>
          <w:p>
            <w:pPr>
              <w:pStyle w:val="Compact"/>
            </w:pPr>
            <w:r>
              <w:t xml:space="preserve">224</w:t>
            </w:r>
          </w:p>
        </w:tc>
        <w:tc>
          <w:tcPr/>
          <w:p>
            <w:pPr>
              <w:pStyle w:val="Compact"/>
            </w:pPr>
            <w:r>
              <w:t xml:space="preserve">0.442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20-39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0.080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40-54</w:t>
            </w:r>
          </w:p>
        </w:tc>
        <w:tc>
          <w:tcPr/>
          <w:p>
            <w:pPr>
              <w:pStyle w:val="Compact"/>
            </w:pPr>
            <w:r>
              <w:t xml:space="preserve">2018</w:t>
            </w:r>
          </w:p>
        </w:tc>
        <w:tc>
          <w:tcPr/>
          <w:p>
            <w:pPr>
              <w:pStyle w:val="Compact"/>
            </w:pPr>
            <w:r>
              <w:t xml:space="preserve">0.017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55-64</w:t>
            </w:r>
          </w:p>
        </w:tc>
        <w:tc>
          <w:tcPr/>
          <w:p>
            <w:pPr>
              <w:pStyle w:val="Compact"/>
            </w:pPr>
            <w:r>
              <w:t xml:space="preserve">9413</w:t>
            </w:r>
          </w:p>
        </w:tc>
        <w:tc>
          <w:tcPr/>
          <w:p>
            <w:pPr>
              <w:pStyle w:val="Compact"/>
            </w:pPr>
            <w:r>
              <w:t xml:space="preserve">0.007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&lt;20</w:t>
            </w:r>
          </w:p>
        </w:tc>
        <w:tc>
          <w:tcPr/>
          <w:p>
            <w:pPr>
              <w:pStyle w:val="Compact"/>
            </w:pPr>
            <w:r>
              <w:t xml:space="preserve">159</w:t>
            </w:r>
          </w:p>
        </w:tc>
        <w:tc>
          <w:tcPr/>
          <w:p>
            <w:pPr>
              <w:pStyle w:val="Compact"/>
            </w:pPr>
            <w:r>
              <w:t xml:space="preserve">0.289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20-39</w:t>
            </w:r>
          </w:p>
        </w:tc>
        <w:tc>
          <w:tcPr/>
          <w:p>
            <w:pPr>
              <w:pStyle w:val="Compact"/>
            </w:pPr>
            <w:r>
              <w:t xml:space="preserve">248</w:t>
            </w:r>
          </w:p>
        </w:tc>
        <w:tc>
          <w:tcPr/>
          <w:p>
            <w:pPr>
              <w:pStyle w:val="Compact"/>
            </w:pPr>
            <w:r>
              <w:t xml:space="preserve">0.024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40-54</w:t>
            </w:r>
          </w:p>
        </w:tc>
        <w:tc>
          <w:tcPr/>
          <w:p>
            <w:pPr>
              <w:pStyle w:val="Compact"/>
            </w:pPr>
            <w:r>
              <w:t xml:space="preserve">1993</w:t>
            </w:r>
          </w:p>
        </w:tc>
        <w:tc>
          <w:tcPr/>
          <w:p>
            <w:pPr>
              <w:pStyle w:val="Compact"/>
            </w:pPr>
            <w:r>
              <w:t xml:space="preserve">0.010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55-64</w:t>
            </w:r>
          </w:p>
        </w:tc>
        <w:tc>
          <w:tcPr/>
          <w:p>
            <w:pPr>
              <w:pStyle w:val="Compact"/>
            </w:pPr>
            <w:r>
              <w:t xml:space="preserve">4911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</w:p>
        </w:tc>
      </w:tr>
    </w:tbl>
    <w:p>
      <w:pPr>
        <w:pStyle w:val="FirstParagraph"/>
      </w:pPr>
      <w:r>
        <w:t xml:space="preserve">Among episodes that had lasted at least the stated time; nadir so far = lowest monitor MAP up to that time.</w:t>
      </w:r>
    </w:p>
    <w:p>
      <w:pPr>
        <w:pStyle w:val="Heading2"/>
      </w:pPr>
      <w:bookmarkStart w:id="19" w:name="_6e50e01aeb2b5a51420cfec74d1b96309d350b9"/>
      <w:r>
        <w:t xml:space="preserve">Table S4. POST HOC: depth-weighted exposures and lower thresholds (1-min median resolution)</w:t>
      </w:r>
      <w:bookmarkEnd w:id="19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thr</w:t>
            </w:r>
          </w:p>
        </w:tc>
        <w:tc>
          <w:tcPr/>
          <w:p>
            <w:pPr>
              <w:pStyle w:val="Compact"/>
            </w:pPr>
            <w:r>
              <w:t xml:space="preserve">filter</w:t>
            </w:r>
          </w:p>
        </w:tc>
        <w:tc>
          <w:tcPr/>
          <w:p>
            <w:pPr>
              <w:pStyle w:val="Compact"/>
            </w:pPr>
            <w:r>
              <w:t xml:space="preserve">res</w:t>
            </w:r>
          </w:p>
        </w:tc>
        <w:tc>
          <w:tcPr/>
          <w:p>
            <w:pPr>
              <w:pStyle w:val="Compact"/>
            </w:pPr>
            <w:r>
              <w:t xml:space="preserve">or_ref</w:t>
            </w:r>
          </w:p>
        </w:tc>
        <w:tc>
          <w:tcPr/>
          <w:p>
            <w:pPr>
              <w:pStyle w:val="Compact"/>
            </w:pPr>
            <w:r>
              <w:t xml:space="preserve">or_pipe</w:t>
            </w:r>
          </w:p>
        </w:tc>
        <w:tc>
          <w:tcPr/>
          <w:p>
            <w:pPr>
              <w:pStyle w:val="Compact"/>
            </w:pPr>
            <w:r>
              <w:t xml:space="preserve">ror</w:t>
            </w:r>
          </w:p>
        </w:tc>
        <w:tc>
          <w:tcPr/>
          <w:p>
            <w:pPr>
              <w:pStyle w:val="Compact"/>
            </w:pPr>
            <w:r>
              <w:t xml:space="preserve">lo</w:t>
            </w:r>
          </w:p>
        </w:tc>
        <w:tc>
          <w:tcPr/>
          <w:p>
            <w:pPr>
              <w:pStyle w:val="Compact"/>
            </w:pPr>
            <w:r>
              <w:t xml:space="preserve">hi</w:t>
            </w:r>
          </w:p>
        </w:tc>
        <w:tc>
          <w:tcPr/>
          <w:p>
            <w:pPr>
              <w:pStyle w:val="Compact"/>
            </w:pPr>
            <w:r>
              <w:t xml:space="preserve">p_perm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twa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F0</w:t>
            </w:r>
          </w:p>
        </w:tc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3.893</w:t>
            </w:r>
          </w:p>
        </w:tc>
        <w:tc>
          <w:tcPr/>
          <w:p>
            <w:pPr>
              <w:pStyle w:val="Compact"/>
            </w:pPr>
            <w:r>
              <w:t xml:space="preserve">1.186</w:t>
            </w:r>
          </w:p>
        </w:tc>
        <w:tc>
          <w:tcPr/>
          <w:p>
            <w:pPr>
              <w:pStyle w:val="Compact"/>
            </w:pPr>
            <w:r>
              <w:t xml:space="preserve">0.305</w:t>
            </w:r>
          </w:p>
        </w:tc>
        <w:tc>
          <w:tcPr/>
          <w:p>
            <w:pPr>
              <w:pStyle w:val="Compact"/>
            </w:pPr>
            <w:r>
              <w:t xml:space="preserve">0.061</w:t>
            </w:r>
          </w:p>
        </w:tc>
        <w:tc>
          <w:tcPr/>
          <w:p>
            <w:pPr>
              <w:pStyle w:val="Compact"/>
            </w:pPr>
            <w:r>
              <w:t xml:space="preserve">1.531</w:t>
            </w:r>
          </w:p>
        </w:tc>
        <w:tc>
          <w:tcPr/>
          <w:p>
            <w:pPr>
              <w:pStyle w:val="Compact"/>
            </w:pPr>
            <w:r>
              <w:t xml:space="preserve">0.105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twa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3.893</w:t>
            </w:r>
          </w:p>
        </w:tc>
        <w:tc>
          <w:tcPr/>
          <w:p>
            <w:pPr>
              <w:pStyle w:val="Compact"/>
            </w:pPr>
            <w:r>
              <w:t xml:space="preserve">4.065</w:t>
            </w:r>
          </w:p>
        </w:tc>
        <w:tc>
          <w:tcPr/>
          <w:p>
            <w:pPr>
              <w:pStyle w:val="Compact"/>
            </w:pPr>
            <w:r>
              <w:t xml:space="preserve">1.044</w:t>
            </w:r>
          </w:p>
        </w:tc>
        <w:tc>
          <w:tcPr/>
          <w:p>
            <w:pPr>
              <w:pStyle w:val="Compact"/>
            </w:pPr>
            <w:r>
              <w:t xml:space="preserve">0.401</w:t>
            </w:r>
          </w:p>
        </w:tc>
        <w:tc>
          <w:tcPr/>
          <w:p>
            <w:pPr>
              <w:pStyle w:val="Compact"/>
            </w:pPr>
            <w:r>
              <w:t xml:space="preserve">2.715</w:t>
            </w:r>
          </w:p>
        </w:tc>
        <w:tc>
          <w:tcPr/>
          <w:p>
            <w:pPr>
              <w:pStyle w:val="Compact"/>
            </w:pPr>
            <w:r>
              <w:t xml:space="preserve">0.880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twa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3.893</w:t>
            </w:r>
          </w:p>
        </w:tc>
        <w:tc>
          <w:tcPr/>
          <w:p>
            <w:pPr>
              <w:pStyle w:val="Compact"/>
            </w:pPr>
            <w:r>
              <w:t xml:space="preserve">4.767</w:t>
            </w:r>
          </w:p>
        </w:tc>
        <w:tc>
          <w:tcPr/>
          <w:p>
            <w:pPr>
              <w:pStyle w:val="Compact"/>
            </w:pPr>
            <w:r>
              <w:t xml:space="preserve">1.224</w:t>
            </w:r>
          </w:p>
        </w:tc>
        <w:tc>
          <w:tcPr/>
          <w:p>
            <w:pPr>
              <w:pStyle w:val="Compact"/>
            </w:pPr>
            <w:r>
              <w:t xml:space="preserve">0.546</w:t>
            </w:r>
          </w:p>
        </w:tc>
        <w:tc>
          <w:tcPr/>
          <w:p>
            <w:pPr>
              <w:pStyle w:val="Compact"/>
            </w:pPr>
            <w:r>
              <w:t xml:space="preserve">2.744</w:t>
            </w:r>
          </w:p>
        </w:tc>
        <w:tc>
          <w:tcPr/>
          <w:p>
            <w:pPr>
              <w:pStyle w:val="Compact"/>
            </w:pPr>
            <w:r>
              <w:t xml:space="preserve">0.470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twa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F0</w:t>
            </w:r>
          </w:p>
        </w:tc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1.266</w:t>
            </w:r>
          </w:p>
        </w:tc>
        <w:tc>
          <w:tcPr/>
          <w:p>
            <w:pPr>
              <w:pStyle w:val="Compact"/>
            </w:pPr>
            <w:r>
              <w:t xml:space="preserve">1.169</w:t>
            </w:r>
          </w:p>
        </w:tc>
        <w:tc>
          <w:tcPr/>
          <w:p>
            <w:pPr>
              <w:pStyle w:val="Compact"/>
            </w:pPr>
            <w:r>
              <w:t xml:space="preserve">0.923</w:t>
            </w:r>
          </w:p>
        </w:tc>
        <w:tc>
          <w:tcPr/>
          <w:p>
            <w:pPr>
              <w:pStyle w:val="Compact"/>
            </w:pPr>
            <w:r>
              <w:t xml:space="preserve">0.788</w:t>
            </w:r>
          </w:p>
        </w:tc>
        <w:tc>
          <w:tcPr/>
          <w:p>
            <w:pPr>
              <w:pStyle w:val="Compact"/>
            </w:pPr>
            <w:r>
              <w:t xml:space="preserve">1.083</w:t>
            </w:r>
          </w:p>
        </w:tc>
        <w:tc>
          <w:tcPr/>
          <w:p>
            <w:pPr>
              <w:pStyle w:val="Compact"/>
            </w:pPr>
            <w:r>
              <w:t xml:space="preserve">0.235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twa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1.266</w:t>
            </w:r>
          </w:p>
        </w:tc>
        <w:tc>
          <w:tcPr/>
          <w:p>
            <w:pPr>
              <w:pStyle w:val="Compact"/>
            </w:pPr>
            <w:r>
              <w:t xml:space="preserve">1.273</w:t>
            </w:r>
          </w:p>
        </w:tc>
        <w:tc>
          <w:tcPr/>
          <w:p>
            <w:pPr>
              <w:pStyle w:val="Compact"/>
            </w:pPr>
            <w:r>
              <w:t xml:space="preserve">1.005</w:t>
            </w:r>
          </w:p>
        </w:tc>
        <w:tc>
          <w:tcPr/>
          <w:p>
            <w:pPr>
              <w:pStyle w:val="Compact"/>
            </w:pPr>
            <w:r>
              <w:t xml:space="preserve">0.953</w:t>
            </w:r>
          </w:p>
        </w:tc>
        <w:tc>
          <w:tcPr/>
          <w:p>
            <w:pPr>
              <w:pStyle w:val="Compact"/>
            </w:pPr>
            <w:r>
              <w:t xml:space="preserve">1.060</w:t>
            </w:r>
          </w:p>
        </w:tc>
        <w:tc>
          <w:tcPr/>
          <w:p>
            <w:pPr>
              <w:pStyle w:val="Compact"/>
            </w:pPr>
            <w:r>
              <w:t xml:space="preserve">0.780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twa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1.266</w:t>
            </w:r>
          </w:p>
        </w:tc>
        <w:tc>
          <w:tcPr/>
          <w:p>
            <w:pPr>
              <w:pStyle w:val="Compact"/>
            </w:pPr>
            <w:r>
              <w:t xml:space="preserve">1.269</w:t>
            </w:r>
          </w:p>
        </w:tc>
        <w:tc>
          <w:tcPr/>
          <w:p>
            <w:pPr>
              <w:pStyle w:val="Compact"/>
            </w:pPr>
            <w:r>
              <w:t xml:space="preserve">1.002</w:t>
            </w:r>
          </w:p>
        </w:tc>
        <w:tc>
          <w:tcPr/>
          <w:p>
            <w:pPr>
              <w:pStyle w:val="Compact"/>
            </w:pPr>
            <w:r>
              <w:t xml:space="preserve">0.958</w:t>
            </w:r>
          </w:p>
        </w:tc>
        <w:tc>
          <w:tcPr/>
          <w:p>
            <w:pPr>
              <w:pStyle w:val="Compact"/>
            </w:pPr>
            <w:r>
              <w:t xml:space="preserve">1.048</w:t>
            </w:r>
          </w:p>
        </w:tc>
        <w:tc>
          <w:tcPr/>
          <w:p>
            <w:pPr>
              <w:pStyle w:val="Compact"/>
            </w:pPr>
            <w:r>
              <w:t xml:space="preserve">0.870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F0</w:t>
            </w:r>
          </w:p>
        </w:tc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3.990</w:t>
            </w:r>
          </w:p>
        </w:tc>
        <w:tc>
          <w:tcPr/>
          <w:p>
            <w:pPr>
              <w:pStyle w:val="Compact"/>
            </w:pPr>
            <w:r>
              <w:t xml:space="preserve">2.413</w:t>
            </w:r>
          </w:p>
        </w:tc>
        <w:tc>
          <w:tcPr/>
          <w:p>
            <w:pPr>
              <w:pStyle w:val="Compact"/>
            </w:pPr>
            <w:r>
              <w:t xml:space="preserve">0.605</w:t>
            </w:r>
          </w:p>
        </w:tc>
        <w:tc>
          <w:tcPr/>
          <w:p>
            <w:pPr>
              <w:pStyle w:val="Compact"/>
            </w:pPr>
            <w:r>
              <w:t xml:space="preserve">0.197</w:t>
            </w:r>
          </w:p>
        </w:tc>
        <w:tc>
          <w:tcPr/>
          <w:p>
            <w:pPr>
              <w:pStyle w:val="Compact"/>
            </w:pPr>
            <w:r>
              <w:t xml:space="preserve">1.853</w:t>
            </w:r>
          </w:p>
        </w:tc>
        <w:tc>
          <w:tcPr/>
          <w:p>
            <w:pPr>
              <w:pStyle w:val="Compact"/>
            </w:pPr>
            <w:r>
              <w:t xml:space="preserve">0.335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3.990</w:t>
            </w:r>
          </w:p>
        </w:tc>
        <w:tc>
          <w:tcPr/>
          <w:p>
            <w:pPr>
              <w:pStyle w:val="Compact"/>
            </w:pPr>
            <w:r>
              <w:t xml:space="preserve">3.339</w:t>
            </w:r>
          </w:p>
        </w:tc>
        <w:tc>
          <w:tcPr/>
          <w:p>
            <w:pPr>
              <w:pStyle w:val="Compact"/>
            </w:pPr>
            <w:r>
              <w:t xml:space="preserve">0.837</w:t>
            </w:r>
          </w:p>
        </w:tc>
        <w:tc>
          <w:tcPr/>
          <w:p>
            <w:pPr>
              <w:pStyle w:val="Compact"/>
            </w:pPr>
            <w:r>
              <w:t xml:space="preserve">0.406</w:t>
            </w:r>
          </w:p>
        </w:tc>
        <w:tc>
          <w:tcPr/>
          <w:p>
            <w:pPr>
              <w:pStyle w:val="Compact"/>
            </w:pPr>
            <w:r>
              <w:t xml:space="preserve">1.726</w:t>
            </w:r>
          </w:p>
        </w:tc>
        <w:tc>
          <w:tcPr/>
          <w:p>
            <w:pPr>
              <w:pStyle w:val="Compact"/>
            </w:pPr>
            <w:r>
              <w:t xml:space="preserve">0.565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3.990</w:t>
            </w:r>
          </w:p>
        </w:tc>
        <w:tc>
          <w:tcPr/>
          <w:p>
            <w:pPr>
              <w:pStyle w:val="Compact"/>
            </w:pPr>
            <w:r>
              <w:t xml:space="preserve">3.812</w:t>
            </w:r>
          </w:p>
        </w:tc>
        <w:tc>
          <w:tcPr/>
          <w:p>
            <w:pPr>
              <w:pStyle w:val="Compact"/>
            </w:pPr>
            <w:r>
              <w:t xml:space="preserve">0.955</w:t>
            </w:r>
          </w:p>
        </w:tc>
        <w:tc>
          <w:tcPr/>
          <w:p>
            <w:pPr>
              <w:pStyle w:val="Compact"/>
            </w:pPr>
            <w:r>
              <w:t xml:space="preserve">0.653</w:t>
            </w:r>
          </w:p>
        </w:tc>
        <w:tc>
          <w:tcPr/>
          <w:p>
            <w:pPr>
              <w:pStyle w:val="Compact"/>
            </w:pPr>
            <w:r>
              <w:t xml:space="preserve">1.398</w:t>
            </w:r>
          </w:p>
        </w:tc>
        <w:tc>
          <w:tcPr/>
          <w:p>
            <w:pPr>
              <w:pStyle w:val="Compact"/>
            </w:pPr>
            <w:r>
              <w:t xml:space="preserve">0.730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F0</w:t>
            </w:r>
          </w:p>
        </w:tc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1.242</w:t>
            </w:r>
          </w:p>
        </w:tc>
        <w:tc>
          <w:tcPr/>
          <w:p>
            <w:pPr>
              <w:pStyle w:val="Compact"/>
            </w:pPr>
            <w:r>
              <w:t xml:space="preserve">1.217</w:t>
            </w:r>
          </w:p>
        </w:tc>
        <w:tc>
          <w:tcPr/>
          <w:p>
            <w:pPr>
              <w:pStyle w:val="Compact"/>
            </w:pPr>
            <w:r>
              <w:t xml:space="preserve">0.980</w:t>
            </w:r>
          </w:p>
        </w:tc>
        <w:tc>
          <w:tcPr/>
          <w:p>
            <w:pPr>
              <w:pStyle w:val="Compact"/>
            </w:pPr>
            <w:r>
              <w:t xml:space="preserve">0.911</w:t>
            </w:r>
          </w:p>
        </w:tc>
        <w:tc>
          <w:tcPr/>
          <w:p>
            <w:pPr>
              <w:pStyle w:val="Compact"/>
            </w:pPr>
            <w:r>
              <w:t xml:space="preserve">1.054</w:t>
            </w:r>
          </w:p>
        </w:tc>
        <w:tc>
          <w:tcPr/>
          <w:p>
            <w:pPr>
              <w:pStyle w:val="Compact"/>
            </w:pPr>
            <w:r>
              <w:t xml:space="preserve">0.605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1.242</w:t>
            </w:r>
          </w:p>
        </w:tc>
        <w:tc>
          <w:tcPr/>
          <w:p>
            <w:pPr>
              <w:pStyle w:val="Compact"/>
            </w:pPr>
            <w:r>
              <w:t xml:space="preserve">1.242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0.968</w:t>
            </w:r>
          </w:p>
        </w:tc>
        <w:tc>
          <w:tcPr/>
          <w:p>
            <w:pPr>
              <w:pStyle w:val="Compact"/>
            </w:pPr>
            <w:r>
              <w:t xml:space="preserve">1.033</w:t>
            </w:r>
          </w:p>
        </w:tc>
        <w:tc>
          <w:tcPr/>
          <w:p>
            <w:pPr>
              <w:pStyle w:val="Compact"/>
            </w:pPr>
            <w:r>
              <w:t xml:space="preserve">0.995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1.242</w:t>
            </w:r>
          </w:p>
        </w:tc>
        <w:tc>
          <w:tcPr/>
          <w:p>
            <w:pPr>
              <w:pStyle w:val="Compact"/>
            </w:pPr>
            <w:r>
              <w:t xml:space="preserve">1.247</w:t>
            </w:r>
          </w:p>
        </w:tc>
        <w:tc>
          <w:tcPr/>
          <w:p>
            <w:pPr>
              <w:pStyle w:val="Compact"/>
            </w:pPr>
            <w:r>
              <w:t xml:space="preserve">1.004</w:t>
            </w:r>
          </w:p>
        </w:tc>
        <w:tc>
          <w:tcPr/>
          <w:p>
            <w:pPr>
              <w:pStyle w:val="Compact"/>
            </w:pPr>
            <w:r>
              <w:t xml:space="preserve">0.981</w:t>
            </w:r>
          </w:p>
        </w:tc>
        <w:tc>
          <w:tcPr/>
          <w:p>
            <w:pPr>
              <w:pStyle w:val="Compact"/>
            </w:pPr>
            <w:r>
              <w:t xml:space="preserve">1.028</w:t>
            </w:r>
          </w:p>
        </w:tc>
        <w:tc>
          <w:tcPr/>
          <w:p>
            <w:pPr>
              <w:pStyle w:val="Compact"/>
            </w:pPr>
            <w:r>
              <w:t xml:space="preserve">0.705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auc55_F0xR3_total_ratio</w:t>
            </w:r>
          </w:p>
        </w:tc>
        <w:tc>
          <w:tcPr/>
          <w:p>
            <w:pPr>
              <w:pStyle w:val="Compact"/>
            </w:pPr>
            <w:r>
              <w:t xml:space="preserve">1.5926511038398004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auc55_F0xR3_excess_share</w:t>
            </w:r>
          </w:p>
        </w:tc>
        <w:tc>
          <w:tcPr/>
          <w:p>
            <w:pPr>
              <w:pStyle w:val="Compact"/>
            </w:pPr>
            <w:r>
              <w:t xml:space="preserve">0.3721160914722307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auc55_F0xR3_top1pct_share_of_excess</w:t>
            </w:r>
          </w:p>
        </w:tc>
        <w:tc>
          <w:tcPr/>
          <w:p>
            <w:pPr>
              <w:pStyle w:val="Compact"/>
            </w:pPr>
            <w:r>
              <w:t xml:space="preserve">0.5633518466768042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auc55_F1xR3_total_ratio</w:t>
            </w:r>
          </w:p>
        </w:tc>
        <w:tc>
          <w:tcPr/>
          <w:p>
            <w:pPr>
              <w:pStyle w:val="Compact"/>
            </w:pPr>
            <w:r>
              <w:t xml:space="preserve">1.1474727971391918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auc55_F1xR3_excess_share</w:t>
            </w:r>
          </w:p>
        </w:tc>
        <w:tc>
          <w:tcPr/>
          <w:p>
            <w:pPr>
              <w:pStyle w:val="Compact"/>
            </w:pPr>
            <w:r>
              <w:t xml:space="preserve">0.12851964552611783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auc55_F1xR3_top1pct_share_of_excess</w:t>
            </w:r>
          </w:p>
        </w:tc>
        <w:tc>
          <w:tcPr/>
          <w:p>
            <w:pPr>
              <w:pStyle w:val="Compact"/>
            </w:pPr>
            <w:r>
              <w:t xml:space="preserve">0.5537390027342186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auc55_F3xR3_total_ratio</w:t>
            </w:r>
          </w:p>
        </w:tc>
        <w:tc>
          <w:tcPr/>
          <w:p>
            <w:pPr>
              <w:pStyle w:val="Compact"/>
            </w:pPr>
            <w:r>
              <w:t xml:space="preserve">0.9909324504685909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auc55_F3xR3_excess_share</w:t>
            </w:r>
          </w:p>
        </w:tc>
        <w:tc>
          <w:tcPr/>
          <w:p>
            <w:pPr>
              <w:pStyle w:val="Compact"/>
            </w:pPr>
            <w:r>
              <w:t xml:space="preserve">-0.009150522346019763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auc55_F3xR3_top1pct_share_of_excess</w:t>
            </w:r>
          </w:p>
        </w:tc>
        <w:tc>
          <w:tcPr/>
          <w:p>
            <w:pPr>
              <w:pStyle w:val="Compact"/>
            </w:pPr>
            <w:r>
              <w:t xml:space="preserve">-2.0514721232838955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auc65_F0xR3_total_ratio</w:t>
            </w:r>
          </w:p>
        </w:tc>
        <w:tc>
          <w:tcPr/>
          <w:p>
            <w:pPr>
              <w:pStyle w:val="Compact"/>
            </w:pPr>
            <w:r>
              <w:t xml:space="preserve">1.1250310833187709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auc65_F0xR3_excess_share</w:t>
            </w:r>
          </w:p>
        </w:tc>
        <w:tc>
          <w:tcPr/>
          <w:p>
            <w:pPr>
              <w:pStyle w:val="Compact"/>
            </w:pPr>
            <w:r>
              <w:t xml:space="preserve">0.11113567009183167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auc65_F0xR3_top1pct_share_of_excess</w:t>
            </w:r>
          </w:p>
        </w:tc>
        <w:tc>
          <w:tcPr/>
          <w:p>
            <w:pPr>
              <w:pStyle w:val="Compact"/>
            </w:pPr>
            <w:r>
              <w:t xml:space="preserve">0.5190926964251571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auc65_F1xR3_total_ratio</w:t>
            </w:r>
          </w:p>
        </w:tc>
        <w:tc>
          <w:tcPr/>
          <w:p>
            <w:pPr>
              <w:pStyle w:val="Compact"/>
            </w:pPr>
            <w:r>
              <w:t xml:space="preserve">1.0485801543205124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auc65_F1xR3_excess_share</w:t>
            </w:r>
          </w:p>
        </w:tc>
        <w:tc>
          <w:tcPr/>
          <w:p>
            <w:pPr>
              <w:pStyle w:val="Compact"/>
            </w:pPr>
            <w:r>
              <w:t xml:space="preserve">0.04632946191127629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auc65_F1xR3_top1pct_share_of_excess</w:t>
            </w:r>
          </w:p>
        </w:tc>
        <w:tc>
          <w:tcPr/>
          <w:p>
            <w:pPr>
              <w:pStyle w:val="Compact"/>
            </w:pPr>
            <w:r>
              <w:t xml:space="preserve">0.5245433707005375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auc65_F3xR3_total_ratio</w:t>
            </w:r>
          </w:p>
        </w:tc>
        <w:tc>
          <w:tcPr/>
          <w:p>
            <w:pPr>
              <w:pStyle w:val="Compact"/>
            </w:pPr>
            <w:r>
              <w:t xml:space="preserve">1.0101195139055774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auc65_F3xR3_excess_share</w:t>
            </w:r>
          </w:p>
        </w:tc>
        <w:tc>
          <w:tcPr/>
          <w:p>
            <w:pPr>
              <w:pStyle w:val="Compact"/>
            </w:pPr>
            <w:r>
              <w:t xml:space="preserve">0.01001813524664108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auc65_F3xR3_top1pct_share_of_excess</w:t>
            </w:r>
          </w:p>
        </w:tc>
        <w:tc>
          <w:tcPr/>
          <w:p>
            <w:pPr>
              <w:pStyle w:val="Compact"/>
            </w:pPr>
            <w:r>
              <w:t xml:space="preserve">0.7610090577627407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binary55_F0xR3</w:t>
            </w:r>
          </w:p>
        </w:tc>
        <w:tc>
          <w:tcPr/>
          <w:p>
            <w:pPr>
              <w:pStyle w:val="Compact"/>
            </w:pPr>
            <w:r>
              <w:t xml:space="preserve">ROR 1.19 (0.66–2.15)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binary55_F1xR3</w:t>
            </w:r>
          </w:p>
        </w:tc>
        <w:tc>
          <w:tcPr/>
          <w:p>
            <w:pPr>
              <w:pStyle w:val="Compact"/>
            </w:pPr>
            <w:r>
              <w:t xml:space="preserve">ROR 1.28 (0.81–2.02)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binary55_F3xR3</w:t>
            </w:r>
          </w:p>
        </w:tc>
        <w:tc>
          <w:tcPr/>
          <w:p>
            <w:pPr>
              <w:pStyle w:val="Compact"/>
            </w:pPr>
            <w:r>
              <w:t xml:space="preserve">ROR 1.10 (0.84–1.45)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binary60_F0xR3</w:t>
            </w:r>
          </w:p>
        </w:tc>
        <w:tc>
          <w:tcPr/>
          <w:p>
            <w:pPr>
              <w:pStyle w:val="Compact"/>
            </w:pPr>
            <w:r>
              <w:t xml:space="preserve">ROR 0.95 (0.79–1.14)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binary60_F1xR3</w:t>
            </w:r>
          </w:p>
        </w:tc>
        <w:tc>
          <w:tcPr/>
          <w:p>
            <w:pPr>
              <w:pStyle w:val="Compact"/>
            </w:pPr>
            <w:r>
              <w:t xml:space="preserve">ROR 0.98 (0.85–1.15)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binary60_F3xR3</w:t>
            </w:r>
          </w:p>
        </w:tc>
        <w:tc>
          <w:tcPr/>
          <w:p>
            <w:pPr>
              <w:pStyle w:val="Compact"/>
            </w:pPr>
            <w:r>
              <w:t xml:space="preserve">ROR 0.98 (0.84–1.13)</w:t>
            </w:r>
          </w:p>
        </w:tc>
      </w:tr>
    </w:tbl>
    <w:p>
      <w:pPr>
        <w:pStyle w:val="FirstParagraph"/>
      </w:pPr>
      <w:r>
        <w:t xml:space="preserve">TWA per mmHg; AUC (area under the threshold) per 100 mmHg·min, capped at the reference 99th centile. excess_share: fraction of the pipeline total area in excess of the reference total; top1pct_share: share of that excess contributed by the 1% of patients with the largest excess. Intervals as in A15.</w:t>
      </w:r>
    </w:p>
    <w:p>
      <w:pPr>
        <w:pStyle w:val="Heading2"/>
      </w:pPr>
      <w:bookmarkStart w:id="20" w:name="_533bb9e0e3591bf9a34c3206dff45d4056781fc"/>
      <w:r>
        <w:t xml:space="preserve">Table S5. Sensitivity analyses of the primary ROR (F1 × R3)</w:t>
      </w:r>
      <w:bookmarkEnd w:id="20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analysis</w:t>
            </w:r>
          </w:p>
        </w:tc>
        <w:tc>
          <w:tcPr/>
          <w:p>
            <w:pPr>
              <w:pStyle w:val="Compact"/>
            </w:pPr>
            <w:r>
              <w:t xml:space="preserve">ror</w:t>
            </w:r>
          </w:p>
        </w:tc>
        <w:tc>
          <w:tcPr/>
          <w:p>
            <w:pPr>
              <w:pStyle w:val="Compact"/>
            </w:pPr>
            <w:r>
              <w:t xml:space="preserve">lo</w:t>
            </w:r>
          </w:p>
        </w:tc>
        <w:tc>
          <w:tcPr/>
          <w:p>
            <w:pPr>
              <w:pStyle w:val="Compact"/>
            </w:pPr>
            <w:r>
              <w:t xml:space="preserve">hi</w:t>
            </w:r>
          </w:p>
        </w:tc>
        <w:tc>
          <w:tcPr/>
          <w:p>
            <w:pPr>
              <w:pStyle w:val="Compact"/>
            </w:pPr>
            <w:r>
              <w:t xml:space="preserve">or_pipe</w:t>
            </w:r>
          </w:p>
        </w:tc>
        <w:tc>
          <w:tcPr/>
          <w:p>
            <w:pPr>
              <w:pStyle w:val="Compact"/>
            </w:pPr>
            <w:r>
              <w:t xml:space="preserve">or_ref</w:t>
            </w:r>
          </w:p>
        </w:tc>
        <w:tc>
          <w:tcPr/>
          <w:p>
            <w:pPr>
              <w:pStyle w:val="Compact"/>
            </w:pPr>
            <w:r>
              <w:t xml:space="preserve">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reference=unbridged</w:t>
            </w:r>
          </w:p>
        </w:tc>
        <w:tc>
          <w:tcPr/>
          <w:p>
            <w:pPr>
              <w:pStyle w:val="Compact"/>
            </w:pPr>
            <w:r>
              <w:t xml:space="preserve">0.938</w:t>
            </w:r>
          </w:p>
        </w:tc>
        <w:tc>
          <w:tcPr/>
          <w:p>
            <w:pPr>
              <w:pStyle w:val="Compact"/>
            </w:pPr>
            <w:r>
              <w:t xml:space="preserve">0.834</w:t>
            </w:r>
          </w:p>
        </w:tc>
        <w:tc>
          <w:tcPr/>
          <w:p>
            <w:pPr>
              <w:pStyle w:val="Compact"/>
            </w:pPr>
            <w:r>
              <w:t xml:space="preserve">1.055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reference=guard0</w:t>
            </w:r>
          </w:p>
        </w:tc>
        <w:tc>
          <w:tcPr/>
          <w:p>
            <w:pPr>
              <w:pStyle w:val="Compact"/>
            </w:pPr>
            <w:r>
              <w:t xml:space="preserve">0.968</w:t>
            </w:r>
          </w:p>
        </w:tc>
        <w:tc>
          <w:tcPr/>
          <w:p>
            <w:pPr>
              <w:pStyle w:val="Compact"/>
            </w:pPr>
            <w:r>
              <w:t xml:space="preserve">0.880</w:t>
            </w:r>
          </w:p>
        </w:tc>
        <w:tc>
          <w:tcPr/>
          <w:p>
            <w:pPr>
              <w:pStyle w:val="Compact"/>
            </w:pPr>
            <w:r>
              <w:t xml:space="preserve">1.065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reference=guard30</w:t>
            </w:r>
          </w:p>
        </w:tc>
        <w:tc>
          <w:tcPr/>
          <w:p>
            <w:pPr>
              <w:pStyle w:val="Compact"/>
            </w:pPr>
            <w:r>
              <w:t xml:space="preserve">0.962</w:t>
            </w:r>
          </w:p>
        </w:tc>
        <w:tc>
          <w:tcPr/>
          <w:p>
            <w:pPr>
              <w:pStyle w:val="Compact"/>
            </w:pPr>
            <w:r>
              <w:t xml:space="preserve">0.838</w:t>
            </w:r>
          </w:p>
        </w:tc>
        <w:tc>
          <w:tcPr/>
          <w:p>
            <w:pPr>
              <w:pStyle w:val="Compact"/>
            </w:pPr>
            <w:r>
              <w:t xml:space="preserve">1.103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reference=pp5</w:t>
            </w:r>
          </w:p>
        </w:tc>
        <w:tc>
          <w:tcPr/>
          <w:p>
            <w:pPr>
              <w:pStyle w:val="Compact"/>
            </w:pPr>
            <w:r>
              <w:t xml:space="preserve">0.961</w:t>
            </w:r>
          </w:p>
        </w:tc>
        <w:tc>
          <w:tcPr/>
          <w:p>
            <w:pPr>
              <w:pStyle w:val="Compact"/>
            </w:pPr>
            <w:r>
              <w:t xml:space="preserve">0.861</w:t>
            </w:r>
          </w:p>
        </w:tc>
        <w:tc>
          <w:tcPr/>
          <w:p>
            <w:pPr>
              <w:pStyle w:val="Compact"/>
            </w:pPr>
            <w:r>
              <w:t xml:space="preserve">1.072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reference=pp12</w:t>
            </w:r>
          </w:p>
        </w:tc>
        <w:tc>
          <w:tcPr/>
          <w:p>
            <w:pPr>
              <w:pStyle w:val="Compact"/>
            </w:pPr>
            <w:r>
              <w:t xml:space="preserve">0.954</w:t>
            </w:r>
          </w:p>
        </w:tc>
        <w:tc>
          <w:tcPr/>
          <w:p>
            <w:pPr>
              <w:pStyle w:val="Compact"/>
            </w:pPr>
            <w:r>
              <w:t xml:space="preserve">0.851</w:t>
            </w:r>
          </w:p>
        </w:tc>
        <w:tc>
          <w:tcPr/>
          <w:p>
            <w:pPr>
              <w:pStyle w:val="Compact"/>
            </w:pPr>
            <w:r>
              <w:t xml:space="preserve">1.070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reference=valid25</w:t>
            </w:r>
          </w:p>
        </w:tc>
        <w:tc>
          <w:tcPr/>
          <w:p>
            <w:pPr>
              <w:pStyle w:val="Compact"/>
            </w:pPr>
            <w:r>
              <w:t xml:space="preserve">0.969</w:t>
            </w:r>
          </w:p>
        </w:tc>
        <w:tc>
          <w:tcPr/>
          <w:p>
            <w:pPr>
              <w:pStyle w:val="Compact"/>
            </w:pPr>
            <w:r>
              <w:t xml:space="preserve">0.865</w:t>
            </w:r>
          </w:p>
        </w:tc>
        <w:tc>
          <w:tcPr/>
          <w:p>
            <w:pPr>
              <w:pStyle w:val="Compact"/>
            </w:pPr>
            <w:r>
              <w:t xml:space="preserve">1.086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reference=valid75</w:t>
            </w:r>
          </w:p>
        </w:tc>
        <w:tc>
          <w:tcPr/>
          <w:p>
            <w:pPr>
              <w:pStyle w:val="Compact"/>
            </w:pPr>
            <w:r>
              <w:t xml:space="preserve">0.944</w:t>
            </w:r>
          </w:p>
        </w:tc>
        <w:tc>
          <w:tcPr/>
          <w:p>
            <w:pPr>
              <w:pStyle w:val="Compact"/>
            </w:pPr>
            <w:r>
              <w:t xml:space="preserve">0.834</w:t>
            </w:r>
          </w:p>
        </w:tc>
        <w:tc>
          <w:tcPr/>
          <w:p>
            <w:pPr>
              <w:pStyle w:val="Compact"/>
            </w:pPr>
            <w:r>
              <w:t xml:space="preserve">1.069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reference=wavemean</w:t>
            </w:r>
          </w:p>
        </w:tc>
        <w:tc>
          <w:tcPr/>
          <w:p>
            <w:pPr>
              <w:pStyle w:val="Compact"/>
            </w:pPr>
            <w:r>
              <w:t xml:space="preserve">0.743</w:t>
            </w:r>
          </w:p>
        </w:tc>
        <w:tc>
          <w:tcPr/>
          <w:p>
            <w:pPr>
              <w:pStyle w:val="Compact"/>
            </w:pPr>
            <w:r>
              <w:t xml:space="preserve">0.476</w:t>
            </w:r>
          </w:p>
        </w:tc>
        <w:tc>
          <w:tcPr/>
          <w:p>
            <w:pPr>
              <w:pStyle w:val="Compact"/>
            </w:pPr>
            <w:r>
              <w:t xml:space="preserve">1.159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S10 numerics-defined period</w:t>
            </w:r>
          </w:p>
        </w:tc>
        <w:tc>
          <w:tcPr/>
          <w:p>
            <w:pPr>
              <w:pStyle w:val="Compact"/>
            </w:pPr>
            <w:r>
              <w:t xml:space="preserve">0.910</w:t>
            </w:r>
          </w:p>
        </w:tc>
        <w:tc>
          <w:tcPr/>
          <w:p>
            <w:pPr>
              <w:pStyle w:val="Compact"/>
            </w:pPr>
            <w:r>
              <w:t xml:space="preserve">0.747</w:t>
            </w:r>
          </w:p>
        </w:tc>
        <w:tc>
          <w:tcPr/>
          <w:p>
            <w:pPr>
              <w:pStyle w:val="Compact"/>
            </w:pPr>
            <w:r>
              <w:t xml:space="preserve">1.107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S5 + blood loss</w:t>
            </w:r>
          </w:p>
        </w:tc>
        <w:tc>
          <w:tcPr/>
          <w:p>
            <w:pPr>
              <w:pStyle w:val="Compact"/>
            </w:pPr>
            <w:r>
              <w:t xml:space="preserve">0.961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0.904</w:t>
            </w:r>
          </w:p>
        </w:tc>
        <w:tc>
          <w:tcPr/>
          <w:p>
            <w:pPr>
              <w:pStyle w:val="Compact"/>
            </w:pPr>
            <w:r>
              <w:t xml:space="preserve">0.941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S11 + number of postoperative creatinines</w:t>
            </w:r>
          </w:p>
        </w:tc>
        <w:tc>
          <w:tcPr/>
          <w:p>
            <w:pPr>
              <w:pStyle w:val="Compact"/>
            </w:pPr>
            <w:r>
              <w:t xml:space="preserve">0.949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0.845</w:t>
            </w:r>
          </w:p>
        </w:tc>
        <w:tc>
          <w:tcPr/>
          <w:p>
            <w:pPr>
              <w:pStyle w:val="Compact"/>
            </w:pPr>
            <w:r>
              <w:t xml:space="preserve">0.890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S7 AKI stage &gt;= 2 (reduced set)</w:t>
            </w:r>
          </w:p>
        </w:tc>
        <w:tc>
          <w:tcPr/>
          <w:p>
            <w:pPr>
              <w:pStyle w:val="Compact"/>
            </w:pPr>
            <w:r>
              <w:t xml:space="preserve">0.968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2.143</w:t>
            </w:r>
          </w:p>
        </w:tc>
        <w:tc>
          <w:tcPr/>
          <w:p>
            <w:pPr>
              <w:pStyle w:val="Compact"/>
            </w:pPr>
            <w:r>
              <w:t xml:space="preserve">2.215</w:t>
            </w:r>
          </w:p>
        </w:tc>
        <w:tc>
          <w:tcPr/>
          <w:p>
            <w:pPr>
              <w:pStyle w:val="Compact"/>
            </w:pPr>
            <w:r>
              <w:t xml:space="preserve">24.000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 missing postoperative creatinine = no AKI (pre-specified)</w:t>
            </w:r>
          </w:p>
        </w:tc>
        <w:tc>
          <w:tcPr/>
          <w:p>
            <w:pPr>
              <w:pStyle w:val="Compact"/>
            </w:pPr>
            <w:r>
              <w:t xml:space="preserve">0.963</w:t>
            </w:r>
          </w:p>
        </w:tc>
        <w:tc>
          <w:tcPr/>
          <w:p>
            <w:pPr>
              <w:pStyle w:val="Compact"/>
            </w:pPr>
            <w:r>
              <w:t xml:space="preserve">0.865</w:t>
            </w:r>
          </w:p>
        </w:tc>
        <w:tc>
          <w:tcPr/>
          <w:p>
            <w:pPr>
              <w:pStyle w:val="Compact"/>
            </w:pPr>
            <w:r>
              <w:t xml:space="preserve">1.071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91.000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S6 transplantation included (pre-specified)</w:t>
            </w:r>
          </w:p>
        </w:tc>
        <w:tc>
          <w:tcPr/>
          <w:p>
            <w:pPr>
              <w:pStyle w:val="Compact"/>
            </w:pPr>
            <w:r>
              <w:t xml:space="preserve">0.958</w:t>
            </w:r>
          </w:p>
        </w:tc>
        <w:tc>
          <w:tcPr/>
          <w:p>
            <w:pPr>
              <w:pStyle w:val="Compact"/>
            </w:pPr>
            <w:r>
              <w:t xml:space="preserve">0.866</w:t>
            </w:r>
          </w:p>
        </w:tc>
        <w:tc>
          <w:tcPr/>
          <w:p>
            <w:pPr>
              <w:pStyle w:val="Compact"/>
            </w:pPr>
            <w:r>
              <w:t xml:space="preserve">1.060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122.000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without gynaecology (low creatinine testing)</w:t>
            </w:r>
          </w:p>
        </w:tc>
        <w:tc>
          <w:tcPr/>
          <w:p>
            <w:pPr>
              <w:pStyle w:val="Compact"/>
            </w:pPr>
            <w:r>
              <w:t xml:space="preserve">0.959</w:t>
            </w:r>
          </w:p>
        </w:tc>
        <w:tc>
          <w:tcPr/>
          <w:p>
            <w:pPr>
              <w:pStyle w:val="Compact"/>
            </w:pPr>
            <w:r>
              <w:t xml:space="preserve">0.857</w:t>
            </w:r>
          </w:p>
        </w:tc>
        <w:tc>
          <w:tcPr/>
          <w:p>
            <w:pPr>
              <w:pStyle w:val="Compact"/>
            </w:pPr>
            <w:r>
              <w:t xml:space="preserve">1.073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89.000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disease risk score, 2 df</w:t>
            </w:r>
          </w:p>
        </w:tc>
        <w:tc>
          <w:tcPr/>
          <w:p>
            <w:pPr>
              <w:pStyle w:val="Compact"/>
            </w:pPr>
            <w:r>
              <w:t xml:space="preserve">0.958</w:t>
            </w:r>
          </w:p>
        </w:tc>
        <w:tc>
          <w:tcPr/>
          <w:p>
            <w:pPr>
              <w:pStyle w:val="Compact"/>
            </w:pPr>
            <w:r>
              <w:t xml:space="preserve">0.852</w:t>
            </w:r>
          </w:p>
        </w:tc>
        <w:tc>
          <w:tcPr/>
          <w:p>
            <w:pPr>
              <w:pStyle w:val="Compact"/>
            </w:pPr>
            <w:r>
              <w:t xml:space="preserve">1.077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91.000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reference=concord</w:t>
            </w:r>
          </w:p>
        </w:tc>
        <w:tc>
          <w:tcPr/>
          <w:p>
            <w:pPr>
              <w:pStyle w:val="Compact"/>
            </w:pPr>
            <w:r>
              <w:t xml:space="preserve">0.963</w:t>
            </w:r>
          </w:p>
        </w:tc>
        <w:tc>
          <w:tcPr/>
          <w:p>
            <w:pPr>
              <w:pStyle w:val="Compact"/>
            </w:pPr>
            <w:r>
              <w:t xml:space="preserve">0.854</w:t>
            </w:r>
          </w:p>
        </w:tc>
        <w:tc>
          <w:tcPr/>
          <w:p>
            <w:pPr>
              <w:pStyle w:val="Compact"/>
            </w:pPr>
            <w:r>
              <w:t xml:space="preserve">1.087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91.000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reference=valid25_obs</w:t>
            </w:r>
          </w:p>
        </w:tc>
        <w:tc>
          <w:tcPr/>
          <w:p>
            <w:pPr>
              <w:pStyle w:val="Compact"/>
            </w:pPr>
            <w:r>
              <w:t xml:space="preserve">0.949</w:t>
            </w:r>
          </w:p>
        </w:tc>
        <w:tc>
          <w:tcPr/>
          <w:p>
            <w:pPr>
              <w:pStyle w:val="Compact"/>
            </w:pPr>
            <w:r>
              <w:t xml:space="preserve">0.850</w:t>
            </w:r>
          </w:p>
        </w:tc>
        <w:tc>
          <w:tcPr/>
          <w:p>
            <w:pPr>
              <w:pStyle w:val="Compact"/>
            </w:pPr>
            <w:r>
              <w:t xml:space="preserve">1.060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91.000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reference=valid75_obs</w:t>
            </w:r>
          </w:p>
        </w:tc>
        <w:tc>
          <w:tcPr/>
          <w:p>
            <w:pPr>
              <w:pStyle w:val="Compact"/>
            </w:pPr>
            <w:r>
              <w:t xml:space="preserve">0.952</w:t>
            </w:r>
          </w:p>
        </w:tc>
        <w:tc>
          <w:tcPr/>
          <w:p>
            <w:pPr>
              <w:pStyle w:val="Compact"/>
            </w:pPr>
            <w:r>
              <w:t xml:space="preserve">0.832</w:t>
            </w:r>
          </w:p>
        </w:tc>
        <w:tc>
          <w:tcPr/>
          <w:p>
            <w:pPr>
              <w:pStyle w:val="Compact"/>
            </w:pPr>
            <w:r>
              <w:t xml:space="preserve">1.090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91.000</w:t>
            </w:r>
          </w:p>
        </w:tc>
      </w:tr>
    </w:tbl>
    <w:p>
      <w:pPr>
        <w:pStyle w:val="FirstParagraph"/>
      </w:pPr>
      <w:r>
        <w:t xml:space="preserve">Rows from the frozen run first; S4, S6 (pre-specified, run after unblinding) and post hoc rows after. Rows without lo/hi are point estimates.</w:t>
      </w:r>
    </w:p>
    <w:p>
      <w:pPr>
        <w:pStyle w:val="Heading2"/>
      </w:pPr>
      <w:bookmarkStart w:id="21" w:name="_7a6cd9bf4b01ede1f522c8fc8a8067c1fa1c33b"/>
      <w:r>
        <w:t xml:space="preserve">Table S6. Differential misclassification: AKI on spurious minutes per hour, adjusted for reference exposure</w:t>
      </w:r>
      <w:bookmarkEnd w:id="21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pipeline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nonzero</w:t>
            </w:r>
          </w:p>
        </w:tc>
        <w:tc>
          <w:tcPr/>
          <w:p>
            <w:pPr>
              <w:pStyle w:val="Compact"/>
            </w:pPr>
            <w:r>
              <w:t xml:space="preserve">or_per_sd</w:t>
            </w:r>
          </w:p>
        </w:tc>
        <w:tc>
          <w:tcPr/>
          <w:p>
            <w:pPr>
              <w:pStyle w:val="Compact"/>
            </w:pPr>
            <w:r>
              <w:t xml:space="preserve">lo</w:t>
            </w:r>
          </w:p>
        </w:tc>
        <w:tc>
          <w:tcPr/>
          <w:p>
            <w:pPr>
              <w:pStyle w:val="Compact"/>
            </w:pPr>
            <w:r>
              <w:t xml:space="preserve">hi</w:t>
            </w:r>
          </w:p>
        </w:tc>
        <w:tc>
          <w:tcPr/>
          <w:p>
            <w:pPr>
              <w:pStyle w:val="Compact"/>
            </w:pPr>
            <w:r>
              <w:t xml:space="preserve">or_per_log1p</w:t>
            </w:r>
          </w:p>
        </w:tc>
        <w:tc>
          <w:tcPr/>
          <w:p>
            <w:pPr>
              <w:pStyle w:val="Compact"/>
            </w:pPr>
            <w:r>
              <w:t xml:space="preserve">lo_u</w:t>
            </w:r>
          </w:p>
        </w:tc>
        <w:tc>
          <w:tcPr/>
          <w:p>
            <w:pPr>
              <w:pStyle w:val="Compact"/>
            </w:pPr>
            <w:r>
              <w:t xml:space="preserve">hi_u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F1xR3</w:t>
            </w:r>
          </w:p>
        </w:tc>
        <w:tc>
          <w:tcPr/>
          <w:p>
            <w:pPr>
              <w:pStyle w:val="Compact"/>
            </w:pPr>
            <w:r>
              <w:t xml:space="preserve">b_g1_zero_high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19.000</w:t>
            </w:r>
          </w:p>
        </w:tc>
        <w:tc>
          <w:tcPr/>
          <w:p>
            <w:pPr>
              <w:pStyle w:val="Compact"/>
            </w:pPr>
            <w:r>
              <w:t xml:space="preserve">1.022</w:t>
            </w:r>
          </w:p>
        </w:tc>
        <w:tc>
          <w:tcPr/>
          <w:p>
            <w:pPr>
              <w:pStyle w:val="Compact"/>
            </w:pPr>
            <w:r>
              <w:t xml:space="preserve">0.829</w:t>
            </w:r>
          </w:p>
        </w:tc>
        <w:tc>
          <w:tcPr/>
          <w:p>
            <w:pPr>
              <w:pStyle w:val="Compact"/>
            </w:pPr>
            <w:r>
              <w:t xml:space="preserve">1.259</w:t>
            </w:r>
          </w:p>
        </w:tc>
        <w:tc>
          <w:tcPr/>
          <w:p>
            <w:pPr>
              <w:pStyle w:val="Compact"/>
            </w:pPr>
            <w:r>
              <w:t xml:space="preserve">1.892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  <w:tc>
          <w:tcPr/>
          <w:p>
            <w:pPr>
              <w:pStyle w:val="Compact"/>
            </w:pPr>
            <w:r>
              <w:t xml:space="preserve">966.903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F1xR3</w:t>
            </w:r>
          </w:p>
        </w:tc>
        <w:tc>
          <w:tcPr/>
          <w:p>
            <w:pPr>
              <w:pStyle w:val="Compact"/>
            </w:pPr>
            <w:r>
              <w:t xml:space="preserve">b_g2_nonpuls_noise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168.000</w:t>
            </w:r>
          </w:p>
        </w:tc>
        <w:tc>
          <w:tcPr/>
          <w:p>
            <w:pPr>
              <w:pStyle w:val="Compact"/>
            </w:pPr>
            <w:r>
              <w:t xml:space="preserve">0.895</w:t>
            </w:r>
          </w:p>
        </w:tc>
        <w:tc>
          <w:tcPr/>
          <w:p>
            <w:pPr>
              <w:pStyle w:val="Compact"/>
            </w:pPr>
            <w:r>
              <w:t xml:space="preserve">0.695</w:t>
            </w:r>
          </w:p>
        </w:tc>
        <w:tc>
          <w:tcPr/>
          <w:p>
            <w:pPr>
              <w:pStyle w:val="Compact"/>
            </w:pPr>
            <w:r>
              <w:t xml:space="preserve">1.153</w:t>
            </w:r>
          </w:p>
        </w:tc>
        <w:tc>
          <w:tcPr/>
          <w:p>
            <w:pPr>
              <w:pStyle w:val="Compact"/>
            </w:pPr>
            <w:r>
              <w:t xml:space="preserve">0.266</w:t>
            </w:r>
          </w:p>
        </w:tc>
        <w:tc>
          <w:tcPr/>
          <w:p>
            <w:pPr>
              <w:pStyle w:val="Compact"/>
            </w:pPr>
            <w:r>
              <w:t xml:space="preserve">0.013</w:t>
            </w:r>
          </w:p>
        </w:tc>
        <w:tc>
          <w:tcPr/>
          <w:p>
            <w:pPr>
              <w:pStyle w:val="Compact"/>
            </w:pPr>
            <w:r>
              <w:t xml:space="preserve">5.480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F1xR3</w:t>
            </w:r>
          </w:p>
        </w:tc>
        <w:tc>
          <w:tcPr/>
          <w:p>
            <w:pPr>
              <w:pStyle w:val="Compact"/>
            </w:pPr>
            <w:r>
              <w:t xml:space="preserve">b_all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241.000</w:t>
            </w:r>
          </w:p>
        </w:tc>
        <w:tc>
          <w:tcPr/>
          <w:p>
            <w:pPr>
              <w:pStyle w:val="Compact"/>
            </w:pPr>
            <w:r>
              <w:t xml:space="preserve">0.831</w:t>
            </w:r>
          </w:p>
        </w:tc>
        <w:tc>
          <w:tcPr/>
          <w:p>
            <w:pPr>
              <w:pStyle w:val="Compact"/>
            </w:pPr>
            <w:r>
              <w:t xml:space="preserve">0.626</w:t>
            </w:r>
          </w:p>
        </w:tc>
        <w:tc>
          <w:tcPr/>
          <w:p>
            <w:pPr>
              <w:pStyle w:val="Compact"/>
            </w:pPr>
            <w:r>
              <w:t xml:space="preserve">1.102</w:t>
            </w:r>
          </w:p>
        </w:tc>
        <w:tc>
          <w:tcPr/>
          <w:p>
            <w:pPr>
              <w:pStyle w:val="Compact"/>
            </w:pPr>
            <w:r>
              <w:t xml:space="preserve">0.159</w:t>
            </w:r>
          </w:p>
        </w:tc>
        <w:tc>
          <w:tcPr/>
          <w:p>
            <w:pPr>
              <w:pStyle w:val="Compact"/>
            </w:pPr>
            <w:r>
              <w:t xml:space="preserve">0.010</w:t>
            </w:r>
          </w:p>
        </w:tc>
        <w:tc>
          <w:tcPr/>
          <w:p>
            <w:pPr>
              <w:pStyle w:val="Compact"/>
            </w:pPr>
            <w:r>
              <w:t xml:space="preserve">2.614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F1xR3</w:t>
            </w:r>
          </w:p>
        </w:tc>
        <w:tc>
          <w:tcPr/>
          <w:p>
            <w:pPr>
              <w:pStyle w:val="Compact"/>
            </w:pPr>
            <w:r>
              <w:t xml:space="preserve">c_negative_control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241.000</w:t>
            </w:r>
          </w:p>
        </w:tc>
        <w:tc>
          <w:tcPr/>
          <w:p>
            <w:pPr>
              <w:pStyle w:val="Compact"/>
            </w:pPr>
            <w:r>
              <w:t xml:space="preserve">0.832</w:t>
            </w:r>
          </w:p>
        </w:tc>
        <w:tc>
          <w:tcPr/>
          <w:p>
            <w:pPr>
              <w:pStyle w:val="Compact"/>
            </w:pPr>
            <w:r>
              <w:t xml:space="preserve">0.628</w:t>
            </w:r>
          </w:p>
        </w:tc>
        <w:tc>
          <w:tcPr/>
          <w:p>
            <w:pPr>
              <w:pStyle w:val="Compact"/>
            </w:pPr>
            <w:r>
              <w:t xml:space="preserve">1.103</w:t>
            </w:r>
          </w:p>
        </w:tc>
        <w:tc>
          <w:tcPr/>
          <w:p>
            <w:pPr>
              <w:pStyle w:val="Compact"/>
            </w:pPr>
            <w:r>
              <w:t xml:space="preserve">0.161</w:t>
            </w:r>
          </w:p>
        </w:tc>
        <w:tc>
          <w:tcPr/>
          <w:p>
            <w:pPr>
              <w:pStyle w:val="Compact"/>
            </w:pPr>
            <w:r>
              <w:t xml:space="preserve">0.010</w:t>
            </w:r>
          </w:p>
        </w:tc>
        <w:tc>
          <w:tcPr/>
          <w:p>
            <w:pPr>
              <w:pStyle w:val="Compact"/>
            </w:pPr>
            <w:r>
              <w:t xml:space="preserve">2.641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F1xR3</w:t>
            </w:r>
          </w:p>
        </w:tc>
        <w:tc>
          <w:tcPr/>
          <w:p>
            <w:pPr>
              <w:pStyle w:val="Compact"/>
            </w:pPr>
            <w:r>
              <w:t xml:space="preserve">c_negative_control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688.000</w:t>
            </w:r>
          </w:p>
        </w:tc>
        <w:tc>
          <w:tcPr/>
          <w:p>
            <w:pPr>
              <w:pStyle w:val="Compact"/>
            </w:pPr>
            <w:r>
              <w:t xml:space="preserve">1.135</w:t>
            </w:r>
          </w:p>
        </w:tc>
        <w:tc>
          <w:tcPr/>
          <w:p>
            <w:pPr>
              <w:pStyle w:val="Compact"/>
            </w:pPr>
            <w:r>
              <w:t xml:space="preserve">0.936</w:t>
            </w:r>
          </w:p>
        </w:tc>
        <w:tc>
          <w:tcPr/>
          <w:p>
            <w:pPr>
              <w:pStyle w:val="Compact"/>
            </w:pPr>
            <w:r>
              <w:t xml:space="preserve">1.376</w:t>
            </w:r>
          </w:p>
        </w:tc>
        <w:tc>
          <w:tcPr/>
          <w:p>
            <w:pPr>
              <w:pStyle w:val="Compact"/>
            </w:pPr>
            <w:r>
              <w:t xml:space="preserve">2.039</w:t>
            </w:r>
          </w:p>
        </w:tc>
        <w:tc>
          <w:tcPr/>
          <w:p>
            <w:pPr>
              <w:pStyle w:val="Compact"/>
            </w:pPr>
            <w:r>
              <w:t xml:space="preserve">0.690</w:t>
            </w:r>
          </w:p>
        </w:tc>
        <w:tc>
          <w:tcPr/>
          <w:p>
            <w:pPr>
              <w:pStyle w:val="Compact"/>
            </w:pPr>
            <w:r>
              <w:t xml:space="preserve">6.027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F1xR3</w:t>
            </w:r>
          </w:p>
        </w:tc>
        <w:tc>
          <w:tcPr/>
          <w:p>
            <w:pPr>
              <w:pStyle w:val="Compact"/>
            </w:pPr>
            <w:r>
              <w:t xml:space="preserve">d_mechanism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241.000</w:t>
            </w:r>
          </w:p>
        </w:tc>
        <w:tc>
          <w:tcPr/>
          <w:p>
            <w:pPr>
              <w:pStyle w:val="Compact"/>
            </w:pPr>
            <w:r>
              <w:t xml:space="preserve">0.837</w:t>
            </w:r>
          </w:p>
        </w:tc>
        <w:tc>
          <w:tcPr/>
          <w:p>
            <w:pPr>
              <w:pStyle w:val="Compact"/>
            </w:pPr>
            <w:r>
              <w:t xml:space="preserve">0.632</w:t>
            </w:r>
          </w:p>
        </w:tc>
        <w:tc>
          <w:tcPr/>
          <w:p>
            <w:pPr>
              <w:pStyle w:val="Compact"/>
            </w:pPr>
            <w:r>
              <w:t xml:space="preserve">1.107</w:t>
            </w:r>
          </w:p>
        </w:tc>
        <w:tc>
          <w:tcPr/>
          <w:p>
            <w:pPr>
              <w:pStyle w:val="Compact"/>
            </w:pPr>
            <w:r>
              <w:t xml:space="preserve">0.170</w:t>
            </w:r>
          </w:p>
        </w:tc>
        <w:tc>
          <w:tcPr/>
          <w:p>
            <w:pPr>
              <w:pStyle w:val="Compact"/>
            </w:pPr>
            <w:r>
              <w:t xml:space="preserve">0.011</w:t>
            </w:r>
          </w:p>
        </w:tc>
        <w:tc>
          <w:tcPr/>
          <w:p>
            <w:pPr>
              <w:pStyle w:val="Compact"/>
            </w:pPr>
            <w:r>
              <w:t xml:space="preserve">2.740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F1xR3</w:t>
            </w:r>
          </w:p>
        </w:tc>
        <w:tc>
          <w:tcPr/>
          <w:p>
            <w:pPr>
              <w:pStyle w:val="Compact"/>
            </w:pPr>
            <w:r>
              <w:t xml:space="preserve">d_mechanism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2.49e+03</w:t>
            </w:r>
          </w:p>
        </w:tc>
        <w:tc>
          <w:tcPr/>
          <w:p>
            <w:pPr>
              <w:pStyle w:val="Compact"/>
            </w:pPr>
            <w:r>
              <w:t xml:space="preserve">0.978</w:t>
            </w:r>
          </w:p>
        </w:tc>
        <w:tc>
          <w:tcPr/>
          <w:p>
            <w:pPr>
              <w:pStyle w:val="Compact"/>
            </w:pPr>
            <w:r>
              <w:t xml:space="preserve">0.772</w:t>
            </w:r>
          </w:p>
        </w:tc>
        <w:tc>
          <w:tcPr/>
          <w:p>
            <w:pPr>
              <w:pStyle w:val="Compact"/>
            </w:pPr>
            <w:r>
              <w:t xml:space="preserve">1.239</w:t>
            </w:r>
          </w:p>
        </w:tc>
        <w:tc>
          <w:tcPr/>
          <w:p>
            <w:pPr>
              <w:pStyle w:val="Compact"/>
            </w:pPr>
            <w:r>
              <w:t xml:space="preserve">0.940</w:t>
            </w:r>
          </w:p>
        </w:tc>
        <w:tc>
          <w:tcPr/>
          <w:p>
            <w:pPr>
              <w:pStyle w:val="Compact"/>
            </w:pPr>
            <w:r>
              <w:t xml:space="preserve">0.492</w:t>
            </w:r>
          </w:p>
        </w:tc>
        <w:tc>
          <w:tcPr/>
          <w:p>
            <w:pPr>
              <w:pStyle w:val="Compact"/>
            </w:pPr>
            <w:r>
              <w:t xml:space="preserve">1.797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F1xR3</w:t>
            </w:r>
          </w:p>
        </w:tc>
        <w:tc>
          <w:tcPr/>
          <w:p>
            <w:pPr>
              <w:pStyle w:val="Compact"/>
            </w:pPr>
            <w:r>
              <w:t xml:space="preserve">d_mechanism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2.56e+03</w:t>
            </w:r>
          </w:p>
        </w:tc>
        <w:tc>
          <w:tcPr/>
          <w:p>
            <w:pPr>
              <w:pStyle w:val="Compact"/>
            </w:pPr>
            <w:r>
              <w:t xml:space="preserve">1.188</w:t>
            </w:r>
          </w:p>
        </w:tc>
        <w:tc>
          <w:tcPr/>
          <w:p>
            <w:pPr>
              <w:pStyle w:val="Compact"/>
            </w:pPr>
            <w:r>
              <w:t xml:space="preserve">0.938</w:t>
            </w:r>
          </w:p>
        </w:tc>
        <w:tc>
          <w:tcPr/>
          <w:p>
            <w:pPr>
              <w:pStyle w:val="Compact"/>
            </w:pPr>
            <w:r>
              <w:t xml:space="preserve">1.504</w:t>
            </w:r>
          </w:p>
        </w:tc>
        <w:tc>
          <w:tcPr/>
          <w:p>
            <w:pPr>
              <w:pStyle w:val="Compact"/>
            </w:pPr>
            <w:r>
              <w:t xml:space="preserve">1.197</w:t>
            </w:r>
          </w:p>
        </w:tc>
        <w:tc>
          <w:tcPr/>
          <w:p>
            <w:pPr>
              <w:pStyle w:val="Compact"/>
            </w:pPr>
            <w:r>
              <w:t xml:space="preserve">0.936</w:t>
            </w:r>
          </w:p>
        </w:tc>
        <w:tc>
          <w:tcPr/>
          <w:p>
            <w:pPr>
              <w:pStyle w:val="Compact"/>
            </w:pPr>
            <w:r>
              <w:t xml:space="preserve">1.530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F1xR3</w:t>
            </w:r>
          </w:p>
        </w:tc>
        <w:tc>
          <w:tcPr/>
          <w:p>
            <w:pPr>
              <w:pStyle w:val="Compact"/>
            </w:pPr>
            <w:r>
              <w:t xml:space="preserve">d_mechanism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190.000</w:t>
            </w:r>
          </w:p>
        </w:tc>
        <w:tc>
          <w:tcPr/>
          <w:p>
            <w:pPr>
              <w:pStyle w:val="Compact"/>
            </w:pPr>
            <w:r>
              <w:t xml:space="preserve">1.025</w:t>
            </w:r>
          </w:p>
        </w:tc>
        <w:tc>
          <w:tcPr/>
          <w:p>
            <w:pPr>
              <w:pStyle w:val="Compact"/>
            </w:pPr>
            <w:r>
              <w:t xml:space="preserve">0.927</w:t>
            </w:r>
          </w:p>
        </w:tc>
        <w:tc>
          <w:tcPr/>
          <w:p>
            <w:pPr>
              <w:pStyle w:val="Compact"/>
            </w:pPr>
            <w:r>
              <w:t xml:space="preserve">1.134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0.996</w:t>
            </w:r>
          </w:p>
        </w:tc>
        <w:tc>
          <w:tcPr/>
          <w:p>
            <w:pPr>
              <w:pStyle w:val="Compact"/>
            </w:pPr>
            <w:r>
              <w:t xml:space="preserve">1.007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F0xR1</w:t>
            </w:r>
          </w:p>
        </w:tc>
        <w:tc>
          <w:tcPr/>
          <w:p>
            <w:pPr>
              <w:pStyle w:val="Compact"/>
            </w:pPr>
            <w:r>
              <w:t xml:space="preserve">b_g1_zero_high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789.000</w:t>
            </w:r>
          </w:p>
        </w:tc>
        <w:tc>
          <w:tcPr/>
          <w:p>
            <w:pPr>
              <w:pStyle w:val="Compact"/>
            </w:pPr>
            <w:r>
              <w:t xml:space="preserve">1.105</w:t>
            </w:r>
          </w:p>
        </w:tc>
        <w:tc>
          <w:tcPr/>
          <w:p>
            <w:pPr>
              <w:pStyle w:val="Compact"/>
            </w:pPr>
            <w:r>
              <w:t xml:space="preserve">0.938</w:t>
            </w:r>
          </w:p>
        </w:tc>
        <w:tc>
          <w:tcPr/>
          <w:p>
            <w:pPr>
              <w:pStyle w:val="Compact"/>
            </w:pPr>
            <w:r>
              <w:t xml:space="preserve">1.300</w:t>
            </w:r>
          </w:p>
        </w:tc>
        <w:tc>
          <w:tcPr/>
          <w:p>
            <w:pPr>
              <w:pStyle w:val="Compact"/>
            </w:pPr>
            <w:r>
              <w:t xml:space="preserve">17.314</w:t>
            </w:r>
          </w:p>
        </w:tc>
        <w:tc>
          <w:tcPr/>
          <w:p>
            <w:pPr>
              <w:pStyle w:val="Compact"/>
            </w:pPr>
            <w:r>
              <w:t xml:space="preserve">0.162</w:t>
            </w:r>
          </w:p>
        </w:tc>
        <w:tc>
          <w:tcPr/>
          <w:p>
            <w:pPr>
              <w:pStyle w:val="Compact"/>
            </w:pPr>
            <w:r>
              <w:t xml:space="preserve">1.85e+03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F0xR1</w:t>
            </w:r>
          </w:p>
        </w:tc>
        <w:tc>
          <w:tcPr/>
          <w:p>
            <w:pPr>
              <w:pStyle w:val="Compact"/>
            </w:pPr>
            <w:r>
              <w:t xml:space="preserve">b_g2_nonpuls_noise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1.4e+03</w:t>
            </w:r>
          </w:p>
        </w:tc>
        <w:tc>
          <w:tcPr/>
          <w:p>
            <w:pPr>
              <w:pStyle w:val="Compact"/>
            </w:pPr>
            <w:r>
              <w:t xml:space="preserve">0.878</w:t>
            </w:r>
          </w:p>
        </w:tc>
        <w:tc>
          <w:tcPr/>
          <w:p>
            <w:pPr>
              <w:pStyle w:val="Compact"/>
            </w:pPr>
            <w:r>
              <w:t xml:space="preserve">0.695</w:t>
            </w:r>
          </w:p>
        </w:tc>
        <w:tc>
          <w:tcPr/>
          <w:p>
            <w:pPr>
              <w:pStyle w:val="Compact"/>
            </w:pPr>
            <w:r>
              <w:t xml:space="preserve">1.110</w:t>
            </w:r>
          </w:p>
        </w:tc>
        <w:tc>
          <w:tcPr/>
          <w:p>
            <w:pPr>
              <w:pStyle w:val="Compact"/>
            </w:pPr>
            <w:r>
              <w:t xml:space="preserve">0.288</w:t>
            </w:r>
          </w:p>
        </w:tc>
        <w:tc>
          <w:tcPr/>
          <w:p>
            <w:pPr>
              <w:pStyle w:val="Compact"/>
            </w:pPr>
            <w:r>
              <w:t xml:space="preserve">0.031</w:t>
            </w:r>
          </w:p>
        </w:tc>
        <w:tc>
          <w:tcPr/>
          <w:p>
            <w:pPr>
              <w:pStyle w:val="Compact"/>
            </w:pPr>
            <w:r>
              <w:t xml:space="preserve">2.710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F0xR1</w:t>
            </w:r>
          </w:p>
        </w:tc>
        <w:tc>
          <w:tcPr/>
          <w:p>
            <w:pPr>
              <w:pStyle w:val="Compact"/>
            </w:pPr>
            <w:r>
              <w:t xml:space="preserve">b_all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1.73e+03</w:t>
            </w:r>
          </w:p>
        </w:tc>
        <w:tc>
          <w:tcPr/>
          <w:p>
            <w:pPr>
              <w:pStyle w:val="Compact"/>
            </w:pPr>
            <w:r>
              <w:t xml:space="preserve">0.928</w:t>
            </w:r>
          </w:p>
        </w:tc>
        <w:tc>
          <w:tcPr/>
          <w:p>
            <w:pPr>
              <w:pStyle w:val="Compact"/>
            </w:pPr>
            <w:r>
              <w:t xml:space="preserve">0.741</w:t>
            </w:r>
          </w:p>
        </w:tc>
        <w:tc>
          <w:tcPr/>
          <w:p>
            <w:pPr>
              <w:pStyle w:val="Compact"/>
            </w:pPr>
            <w:r>
              <w:t xml:space="preserve">1.161</w:t>
            </w:r>
          </w:p>
        </w:tc>
        <w:tc>
          <w:tcPr/>
          <w:p>
            <w:pPr>
              <w:pStyle w:val="Compact"/>
            </w:pPr>
            <w:r>
              <w:t xml:space="preserve">0.589</w:t>
            </w:r>
          </w:p>
        </w:tc>
        <w:tc>
          <w:tcPr/>
          <w:p>
            <w:pPr>
              <w:pStyle w:val="Compact"/>
            </w:pPr>
            <w:r>
              <w:t xml:space="preserve">0.122</w:t>
            </w:r>
          </w:p>
        </w:tc>
        <w:tc>
          <w:tcPr/>
          <w:p>
            <w:pPr>
              <w:pStyle w:val="Compact"/>
            </w:pPr>
            <w:r>
              <w:t xml:space="preserve">2.855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F0xR1</w:t>
            </w:r>
          </w:p>
        </w:tc>
        <w:tc>
          <w:tcPr/>
          <w:p>
            <w:pPr>
              <w:pStyle w:val="Compact"/>
            </w:pPr>
            <w:r>
              <w:t xml:space="preserve">c_negative_control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1.73e+03</w:t>
            </w:r>
          </w:p>
        </w:tc>
        <w:tc>
          <w:tcPr/>
          <w:p>
            <w:pPr>
              <w:pStyle w:val="Compact"/>
            </w:pPr>
            <w:r>
              <w:t xml:space="preserve">0.916</w:t>
            </w:r>
          </w:p>
        </w:tc>
        <w:tc>
          <w:tcPr/>
          <w:p>
            <w:pPr>
              <w:pStyle w:val="Compact"/>
            </w:pPr>
            <w:r>
              <w:t xml:space="preserve">0.731</w:t>
            </w:r>
          </w:p>
        </w:tc>
        <w:tc>
          <w:tcPr/>
          <w:p>
            <w:pPr>
              <w:pStyle w:val="Compact"/>
            </w:pPr>
            <w:r>
              <w:t xml:space="preserve">1.148</w:t>
            </w:r>
          </w:p>
        </w:tc>
        <w:tc>
          <w:tcPr/>
          <w:p>
            <w:pPr>
              <w:pStyle w:val="Compact"/>
            </w:pPr>
            <w:r>
              <w:t xml:space="preserve">0.539</w:t>
            </w:r>
          </w:p>
        </w:tc>
        <w:tc>
          <w:tcPr/>
          <w:p>
            <w:pPr>
              <w:pStyle w:val="Compact"/>
            </w:pPr>
            <w:r>
              <w:t xml:space="preserve">0.110</w:t>
            </w:r>
          </w:p>
        </w:tc>
        <w:tc>
          <w:tcPr/>
          <w:p>
            <w:pPr>
              <w:pStyle w:val="Compact"/>
            </w:pPr>
            <w:r>
              <w:t xml:space="preserve">2.636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F0xR1</w:t>
            </w:r>
          </w:p>
        </w:tc>
        <w:tc>
          <w:tcPr/>
          <w:p>
            <w:pPr>
              <w:pStyle w:val="Compact"/>
            </w:pPr>
            <w:r>
              <w:t xml:space="preserve">c_negative_control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1.94e+03</w:t>
            </w:r>
          </w:p>
        </w:tc>
        <w:tc>
          <w:tcPr/>
          <w:p>
            <w:pPr>
              <w:pStyle w:val="Compact"/>
            </w:pPr>
            <w:r>
              <w:t xml:space="preserve">1.171</w:t>
            </w:r>
          </w:p>
        </w:tc>
        <w:tc>
          <w:tcPr/>
          <w:p>
            <w:pPr>
              <w:pStyle w:val="Compact"/>
            </w:pPr>
            <w:r>
              <w:t xml:space="preserve">0.957</w:t>
            </w:r>
          </w:p>
        </w:tc>
        <w:tc>
          <w:tcPr/>
          <w:p>
            <w:pPr>
              <w:pStyle w:val="Compact"/>
            </w:pPr>
            <w:r>
              <w:t xml:space="preserve">1.433</w:t>
            </w:r>
          </w:p>
        </w:tc>
        <w:tc>
          <w:tcPr/>
          <w:p>
            <w:pPr>
              <w:pStyle w:val="Compact"/>
            </w:pPr>
            <w:r>
              <w:t xml:space="preserve">2.095</w:t>
            </w:r>
          </w:p>
        </w:tc>
        <w:tc>
          <w:tcPr/>
          <w:p>
            <w:pPr>
              <w:pStyle w:val="Compact"/>
            </w:pPr>
            <w:r>
              <w:t xml:space="preserve">0.815</w:t>
            </w:r>
          </w:p>
        </w:tc>
        <w:tc>
          <w:tcPr/>
          <w:p>
            <w:pPr>
              <w:pStyle w:val="Compact"/>
            </w:pPr>
            <w:r>
              <w:t xml:space="preserve">5.383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F0xR1</w:t>
            </w:r>
          </w:p>
        </w:tc>
        <w:tc>
          <w:tcPr/>
          <w:p>
            <w:pPr>
              <w:pStyle w:val="Compact"/>
            </w:pPr>
            <w:r>
              <w:t xml:space="preserve">d_mechanism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1.73e+03</w:t>
            </w:r>
          </w:p>
        </w:tc>
        <w:tc>
          <w:tcPr/>
          <w:p>
            <w:pPr>
              <w:pStyle w:val="Compact"/>
            </w:pPr>
            <w:r>
              <w:t xml:space="preserve">0.922</w:t>
            </w:r>
          </w:p>
        </w:tc>
        <w:tc>
          <w:tcPr/>
          <w:p>
            <w:pPr>
              <w:pStyle w:val="Compact"/>
            </w:pPr>
            <w:r>
              <w:t xml:space="preserve">0.737</w:t>
            </w:r>
          </w:p>
        </w:tc>
        <w:tc>
          <w:tcPr/>
          <w:p>
            <w:pPr>
              <w:pStyle w:val="Compact"/>
            </w:pPr>
            <w:r>
              <w:t xml:space="preserve">1.153</w:t>
            </w:r>
          </w:p>
        </w:tc>
        <w:tc>
          <w:tcPr/>
          <w:p>
            <w:pPr>
              <w:pStyle w:val="Compact"/>
            </w:pPr>
            <w:r>
              <w:t xml:space="preserve">0.563</w:t>
            </w:r>
          </w:p>
        </w:tc>
        <w:tc>
          <w:tcPr/>
          <w:p>
            <w:pPr>
              <w:pStyle w:val="Compact"/>
            </w:pPr>
            <w:r>
              <w:t xml:space="preserve">0.116</w:t>
            </w:r>
          </w:p>
        </w:tc>
        <w:tc>
          <w:tcPr/>
          <w:p>
            <w:pPr>
              <w:pStyle w:val="Compact"/>
            </w:pPr>
            <w:r>
              <w:t xml:space="preserve">2.722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F0xR1</w:t>
            </w:r>
          </w:p>
        </w:tc>
        <w:tc>
          <w:tcPr/>
          <w:p>
            <w:pPr>
              <w:pStyle w:val="Compact"/>
            </w:pPr>
            <w:r>
              <w:t xml:space="preserve">d_mechanism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2.49e+03</w:t>
            </w:r>
          </w:p>
        </w:tc>
        <w:tc>
          <w:tcPr/>
          <w:p>
            <w:pPr>
              <w:pStyle w:val="Compact"/>
            </w:pPr>
            <w:r>
              <w:t xml:space="preserve">0.971</w:t>
            </w:r>
          </w:p>
        </w:tc>
        <w:tc>
          <w:tcPr/>
          <w:p>
            <w:pPr>
              <w:pStyle w:val="Compact"/>
            </w:pPr>
            <w:r>
              <w:t xml:space="preserve">0.766</w:t>
            </w:r>
          </w:p>
        </w:tc>
        <w:tc>
          <w:tcPr/>
          <w:p>
            <w:pPr>
              <w:pStyle w:val="Compact"/>
            </w:pPr>
            <w:r>
              <w:t xml:space="preserve">1.231</w:t>
            </w:r>
          </w:p>
        </w:tc>
        <w:tc>
          <w:tcPr/>
          <w:p>
            <w:pPr>
              <w:pStyle w:val="Compact"/>
            </w:pPr>
            <w:r>
              <w:t xml:space="preserve">0.923</w:t>
            </w:r>
          </w:p>
        </w:tc>
        <w:tc>
          <w:tcPr/>
          <w:p>
            <w:pPr>
              <w:pStyle w:val="Compact"/>
            </w:pPr>
            <w:r>
              <w:t xml:space="preserve">0.482</w:t>
            </w:r>
          </w:p>
        </w:tc>
        <w:tc>
          <w:tcPr/>
          <w:p>
            <w:pPr>
              <w:pStyle w:val="Compact"/>
            </w:pPr>
            <w:r>
              <w:t xml:space="preserve">1.768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F0xR1</w:t>
            </w:r>
          </w:p>
        </w:tc>
        <w:tc>
          <w:tcPr/>
          <w:p>
            <w:pPr>
              <w:pStyle w:val="Compact"/>
            </w:pPr>
            <w:r>
              <w:t xml:space="preserve">d_mechanism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2.56e+03</w:t>
            </w:r>
          </w:p>
        </w:tc>
        <w:tc>
          <w:tcPr/>
          <w:p>
            <w:pPr>
              <w:pStyle w:val="Compact"/>
            </w:pPr>
            <w:r>
              <w:t xml:space="preserve">1.199</w:t>
            </w:r>
          </w:p>
        </w:tc>
        <w:tc>
          <w:tcPr/>
          <w:p>
            <w:pPr>
              <w:pStyle w:val="Compact"/>
            </w:pPr>
            <w:r>
              <w:t xml:space="preserve">0.947</w:t>
            </w:r>
          </w:p>
        </w:tc>
        <w:tc>
          <w:tcPr/>
          <w:p>
            <w:pPr>
              <w:pStyle w:val="Compact"/>
            </w:pPr>
            <w:r>
              <w:t xml:space="preserve">1.517</w:t>
            </w:r>
          </w:p>
        </w:tc>
        <w:tc>
          <w:tcPr/>
          <w:p>
            <w:pPr>
              <w:pStyle w:val="Compact"/>
            </w:pPr>
            <w:r>
              <w:t xml:space="preserve">1.208</w:t>
            </w:r>
          </w:p>
        </w:tc>
        <w:tc>
          <w:tcPr/>
          <w:p>
            <w:pPr>
              <w:pStyle w:val="Compact"/>
            </w:pPr>
            <w:r>
              <w:t xml:space="preserve">0.945</w:t>
            </w:r>
          </w:p>
        </w:tc>
        <w:tc>
          <w:tcPr/>
          <w:p>
            <w:pPr>
              <w:pStyle w:val="Compact"/>
            </w:pPr>
            <w:r>
              <w:t xml:space="preserve">1.544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F0xR1</w:t>
            </w:r>
          </w:p>
        </w:tc>
        <w:tc>
          <w:tcPr/>
          <w:p>
            <w:pPr>
              <w:pStyle w:val="Compact"/>
            </w:pPr>
            <w:r>
              <w:t xml:space="preserve">d_mechanism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190.000</w:t>
            </w:r>
          </w:p>
        </w:tc>
        <w:tc>
          <w:tcPr/>
          <w:p>
            <w:pPr>
              <w:pStyle w:val="Compact"/>
            </w:pPr>
            <w:r>
              <w:t xml:space="preserve">1.026</w:t>
            </w:r>
          </w:p>
        </w:tc>
        <w:tc>
          <w:tcPr/>
          <w:p>
            <w:pPr>
              <w:pStyle w:val="Compact"/>
            </w:pPr>
            <w:r>
              <w:t xml:space="preserve">0.928</w:t>
            </w:r>
          </w:p>
        </w:tc>
        <w:tc>
          <w:tcPr/>
          <w:p>
            <w:pPr>
              <w:pStyle w:val="Compact"/>
            </w:pPr>
            <w:r>
              <w:t xml:space="preserve">1.135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0.996</w:t>
            </w:r>
          </w:p>
        </w:tc>
        <w:tc>
          <w:tcPr/>
          <w:p>
            <w:pPr>
              <w:pStyle w:val="Compact"/>
            </w:pPr>
            <w:r>
              <w:t xml:space="preserve">1.007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F0xR1 (separate model)</w:t>
            </w:r>
          </w:p>
        </w:tc>
        <w:tc>
          <w:tcPr/>
          <w:p>
            <w:pPr>
              <w:pStyle w:val="Compact"/>
            </w:pPr>
            <w:r>
              <w:t xml:space="preserve">spurious_hypo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0.928</w:t>
            </w:r>
          </w:p>
        </w:tc>
        <w:tc>
          <w:tcPr/>
          <w:p>
            <w:pPr>
              <w:pStyle w:val="Compact"/>
            </w:pPr>
            <w:r>
              <w:t xml:space="preserve">0.741</w:t>
            </w:r>
          </w:p>
        </w:tc>
        <w:tc>
          <w:tcPr/>
          <w:p>
            <w:pPr>
              <w:pStyle w:val="Compact"/>
            </w:pPr>
            <w:r>
              <w:t xml:space="preserve">1.161</w:t>
            </w:r>
          </w:p>
        </w:tc>
        <w:tc>
          <w:tcPr/>
          <w:p>
            <w:pPr>
              <w:pStyle w:val="Compact"/>
            </w:pPr>
            <w:r>
              <w:t xml:space="preserve">0.589</w:t>
            </w:r>
          </w:p>
        </w:tc>
        <w:tc>
          <w:tcPr/>
          <w:p>
            <w:pPr>
              <w:pStyle w:val="Compact"/>
            </w:pPr>
            <w:r>
              <w:t xml:space="preserve">0.122</w:t>
            </w:r>
          </w:p>
        </w:tc>
        <w:tc>
          <w:tcPr/>
          <w:p>
            <w:pPr>
              <w:pStyle w:val="Compact"/>
            </w:pPr>
            <w:r>
              <w:t xml:space="preserve">2.855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F0xR1 (separate model)</w:t>
            </w:r>
          </w:p>
        </w:tc>
        <w:tc>
          <w:tcPr/>
          <w:p>
            <w:pPr>
              <w:pStyle w:val="Compact"/>
            </w:pPr>
            <w:r>
              <w:t xml:space="preserve">spurious_hyper_negative_control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1.164</w:t>
            </w:r>
          </w:p>
        </w:tc>
        <w:tc>
          <w:tcPr/>
          <w:p>
            <w:pPr>
              <w:pStyle w:val="Compact"/>
            </w:pPr>
            <w:r>
              <w:t xml:space="preserve">0.952</w:t>
            </w:r>
          </w:p>
        </w:tc>
        <w:tc>
          <w:tcPr/>
          <w:p>
            <w:pPr>
              <w:pStyle w:val="Compact"/>
            </w:pPr>
            <w:r>
              <w:t xml:space="preserve">1.424</w:t>
            </w:r>
          </w:p>
        </w:tc>
        <w:tc>
          <w:tcPr/>
          <w:p>
            <w:pPr>
              <w:pStyle w:val="Compact"/>
            </w:pPr>
            <w:r>
              <w:t xml:space="preserve">2.038</w:t>
            </w:r>
          </w:p>
        </w:tc>
        <w:tc>
          <w:tcPr/>
          <w:p>
            <w:pPr>
              <w:pStyle w:val="Compact"/>
            </w:pPr>
            <w:r>
              <w:t xml:space="preserve">0.793</w:t>
            </w:r>
          </w:p>
        </w:tc>
        <w:tc>
          <w:tcPr/>
          <w:p>
            <w:pPr>
              <w:pStyle w:val="Compact"/>
            </w:pPr>
            <w:r>
              <w:t xml:space="preserve">5.236</w:t>
            </w:r>
          </w:p>
        </w:tc>
      </w:tr>
    </w:tbl>
    <w:p>
      <w:pPr>
        <w:pStyle w:val="FirstParagraph"/>
      </w:pPr>
      <w:r>
        <w:t xml:space="preserve">term 0: log(1 + spurious min/h) (or group-specific version); c_negative_control term 1: spurious hypertensive min/h; d_mechanism terms 1–3: blood gases/h, log blood loss, red-cell units. lo/hi per SD; lo_u/hi_u per unit of log(1 + min/h).</w:t>
      </w:r>
    </w:p>
    <w:p>
      <w:pPr>
        <w:pStyle w:val="Heading2"/>
      </w:pPr>
      <w:bookmarkStart w:id="22" w:name="_1d4c05f71f11f6c7f73c74d5725a371d5d760c1"/>
      <w:r>
        <w:t xml:space="preserve">Table S7. Discordant patients, operating characteristics of the equivalence decision, and interval coverage</w:t>
      </w:r>
      <w:bookmarkEnd w:id="22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pipeline</w:t>
            </w:r>
          </w:p>
        </w:tc>
        <w:tc>
          <w:tcPr/>
          <w:p>
            <w:pPr>
              <w:pStyle w:val="Compact"/>
            </w:pPr>
            <w:r>
              <w:t xml:space="preserve">up</w:t>
            </w:r>
          </w:p>
        </w:tc>
        <w:tc>
          <w:tcPr/>
          <w:p>
            <w:pPr>
              <w:pStyle w:val="Compact"/>
            </w:pPr>
            <w:r>
              <w:t xml:space="preserve">aki_up</w:t>
            </w:r>
          </w:p>
        </w:tc>
        <w:tc>
          <w:tcPr/>
          <w:p>
            <w:pPr>
              <w:pStyle w:val="Compact"/>
            </w:pPr>
            <w:r>
              <w:t xml:space="preserve">down</w:t>
            </w:r>
          </w:p>
        </w:tc>
        <w:tc>
          <w:tcPr/>
          <w:p>
            <w:pPr>
              <w:pStyle w:val="Compact"/>
            </w:pPr>
            <w:r>
              <w:t xml:space="preserve">aki_down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F1xR3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F0xR1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F3xR2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F6xR3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178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pPr>
        <w:pStyle w:val="FirstParagraph"/>
      </w:pPr>
      <w:r>
        <w:t xml:space="preserve">F1 × R3: expected AKI among the 33 discordant patients 1.57; probability of none 0.19.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ror</w:t>
            </w:r>
          </w:p>
        </w:tc>
        <w:tc>
          <w:tcPr/>
          <w:p>
            <w:pPr>
              <w:pStyle w:val="Compact"/>
            </w:pPr>
            <w:r>
              <w:t xml:space="preserve">lo</w:t>
            </w:r>
          </w:p>
        </w:tc>
        <w:tc>
          <w:tcPr/>
          <w:p>
            <w:pPr>
              <w:pStyle w:val="Compact"/>
            </w:pPr>
            <w:r>
              <w:t xml:space="preserve">hi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events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0.956</w:t>
            </w:r>
          </w:p>
        </w:tc>
        <w:tc>
          <w:tcPr/>
          <w:p>
            <w:pPr>
              <w:pStyle w:val="Compact"/>
            </w:pPr>
            <w:r>
              <w:t xml:space="preserve">0.856</w:t>
            </w:r>
          </w:p>
        </w:tc>
        <w:tc>
          <w:tcPr/>
          <w:p>
            <w:pPr>
              <w:pStyle w:val="Compact"/>
            </w:pPr>
            <w:r>
              <w:t xml:space="preserve">1.068</w:t>
            </w:r>
          </w:p>
        </w:tc>
        <w:tc>
          <w:tcPr/>
          <w:p>
            <w:pPr>
              <w:pStyle w:val="Compact"/>
            </w:pPr>
            <w:r>
              <w:t xml:space="preserve">2563</w:t>
            </w:r>
          </w:p>
        </w:tc>
        <w:tc>
          <w:tcPr/>
          <w:p>
            <w:pPr>
              <w:pStyle w:val="Compac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  <w:r>
              <w:t xml:space="preserve">equivalent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1.013</w:t>
            </w:r>
          </w:p>
        </w:tc>
        <w:tc>
          <w:tcPr/>
          <w:p>
            <w:pPr>
              <w:pStyle w:val="Compact"/>
            </w:pPr>
            <w:r>
              <w:t xml:space="preserve">0.901</w:t>
            </w:r>
          </w:p>
        </w:tc>
        <w:tc>
          <w:tcPr/>
          <w:p>
            <w:pPr>
              <w:pStyle w:val="Compact"/>
            </w:pPr>
            <w:r>
              <w:t xml:space="preserve">1.138</w:t>
            </w:r>
          </w:p>
        </w:tc>
        <w:tc>
          <w:tcPr/>
          <w:p>
            <w:pPr>
              <w:pStyle w:val="Compact"/>
            </w:pPr>
            <w:r>
              <w:t xml:space="preserve">2563</w:t>
            </w:r>
          </w:p>
        </w:tc>
        <w:tc>
          <w:tcPr/>
          <w:p>
            <w:pPr>
              <w:pStyle w:val="Compac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  <w:r>
              <w:t xml:space="preserve">equivalent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1.070</w:t>
            </w:r>
          </w:p>
        </w:tc>
        <w:tc>
          <w:tcPr/>
          <w:p>
            <w:pPr>
              <w:pStyle w:val="Compact"/>
            </w:pPr>
            <w:r>
              <w:t xml:space="preserve">0.900</w:t>
            </w:r>
          </w:p>
        </w:tc>
        <w:tc>
          <w:tcPr/>
          <w:p>
            <w:pPr>
              <w:pStyle w:val="Compact"/>
            </w:pPr>
            <w:r>
              <w:t xml:space="preserve">1.272</w:t>
            </w:r>
          </w:p>
        </w:tc>
        <w:tc>
          <w:tcPr/>
          <w:p>
            <w:pPr>
              <w:pStyle w:val="Compact"/>
            </w:pPr>
            <w:r>
              <w:t xml:space="preserve">2563</w:t>
            </w:r>
          </w:p>
        </w:tc>
        <w:tc>
          <w:tcPr/>
          <w:p>
            <w:pPr>
              <w:pStyle w:val="Compac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  <w:r>
              <w:t xml:space="preserve">inconclusive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1.129</w:t>
            </w:r>
          </w:p>
        </w:tc>
        <w:tc>
          <w:tcPr/>
          <w:p>
            <w:pPr>
              <w:pStyle w:val="Compact"/>
            </w:pPr>
            <w:r>
              <w:t xml:space="preserve">0.938</w:t>
            </w:r>
          </w:p>
        </w:tc>
        <w:tc>
          <w:tcPr/>
          <w:p>
            <w:pPr>
              <w:pStyle w:val="Compact"/>
            </w:pPr>
            <w:r>
              <w:t xml:space="preserve">1.358</w:t>
            </w:r>
          </w:p>
        </w:tc>
        <w:tc>
          <w:tcPr/>
          <w:p>
            <w:pPr>
              <w:pStyle w:val="Compact"/>
            </w:pPr>
            <w:r>
              <w:t xml:space="preserve">2563</w:t>
            </w:r>
          </w:p>
        </w:tc>
        <w:tc>
          <w:tcPr/>
          <w:p>
            <w:pPr>
              <w:pStyle w:val="Compac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  <w:r>
              <w:t xml:space="preserve">inconclusive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1.195</w:t>
            </w:r>
          </w:p>
        </w:tc>
        <w:tc>
          <w:tcPr/>
          <w:p>
            <w:pPr>
              <w:pStyle w:val="Compact"/>
            </w:pPr>
            <w:r>
              <w:t xml:space="preserve">0.957</w:t>
            </w:r>
          </w:p>
        </w:tc>
        <w:tc>
          <w:tcPr/>
          <w:p>
            <w:pPr>
              <w:pStyle w:val="Compact"/>
            </w:pPr>
            <w:r>
              <w:t xml:space="preserve">1.492</w:t>
            </w:r>
          </w:p>
        </w:tc>
        <w:tc>
          <w:tcPr/>
          <w:p>
            <w:pPr>
              <w:pStyle w:val="Compact"/>
            </w:pPr>
            <w:r>
              <w:t xml:space="preserve">2563</w:t>
            </w:r>
          </w:p>
        </w:tc>
        <w:tc>
          <w:tcPr/>
          <w:p>
            <w:pPr>
              <w:pStyle w:val="Compac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  <w:r>
              <w:t xml:space="preserve">inconclusive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1.269</w:t>
            </w:r>
          </w:p>
        </w:tc>
        <w:tc>
          <w:tcPr/>
          <w:p>
            <w:pPr>
              <w:pStyle w:val="Compact"/>
            </w:pPr>
            <w:r>
              <w:t xml:space="preserve">0.982</w:t>
            </w:r>
          </w:p>
        </w:tc>
        <w:tc>
          <w:tcPr/>
          <w:p>
            <w:pPr>
              <w:pStyle w:val="Compact"/>
            </w:pPr>
            <w:r>
              <w:t xml:space="preserve">1.641</w:t>
            </w:r>
          </w:p>
        </w:tc>
        <w:tc>
          <w:tcPr/>
          <w:p>
            <w:pPr>
              <w:pStyle w:val="Compact"/>
            </w:pPr>
            <w:r>
              <w:t xml:space="preserve">2563</w:t>
            </w:r>
          </w:p>
        </w:tc>
        <w:tc>
          <w:tcPr/>
          <w:p>
            <w:pPr>
              <w:pStyle w:val="Compac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  <w:r>
              <w:t xml:space="preserve">inconclusive</w:t>
            </w:r>
          </w:p>
        </w:tc>
      </w:tr>
    </w:tbl>
    <w:p>
      <w:pPr>
        <w:pStyle w:val="FirstParagraph"/>
      </w:pPr>
      <w:r>
        <w:t xml:space="preserve">ROR and A15 interval if k of the 28 upward-moved patients had developed AKI (outcomes swapped with k concordant cases; 400 bootstrap resamples, 200 permutations). Under the reference model, P(k = 0) = 0.26, P(k = 1) = 0.38, P(k ≥ 2) = 0.36.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gamma_up</w:t>
            </w:r>
          </w:p>
        </w:tc>
        <w:tc>
          <w:tcPr/>
          <w:p>
            <w:pPr>
              <w:pStyle w:val="Compact"/>
            </w:pPr>
            <w:r>
              <w:t xml:space="preserve">median_ror</w:t>
            </w:r>
          </w:p>
        </w:tc>
        <w:tc>
          <w:tcPr/>
          <w:p>
            <w:pPr>
              <w:pStyle w:val="Compact"/>
            </w:pPr>
            <w:r>
              <w:t xml:space="preserve">p_equivalent</w:t>
            </w:r>
          </w:p>
        </w:tc>
        <w:tc>
          <w:tcPr/>
          <w:p>
            <w:pPr>
              <w:pStyle w:val="Compact"/>
            </w:pPr>
            <w:r>
              <w:t xml:space="preserve">coverage_of_1</w:t>
            </w:r>
          </w:p>
        </w:tc>
        <w:tc>
          <w:tcPr/>
          <w:p>
            <w:pPr>
              <w:pStyle w:val="Compact"/>
            </w:pPr>
            <w:r>
              <w:t xml:space="preserve">sd_lror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1.004</w:t>
            </w:r>
          </w:p>
        </w:tc>
        <w:tc>
          <w:tcPr/>
          <w:p>
            <w:pPr>
              <w:pStyle w:val="Compact"/>
            </w:pPr>
            <w:r>
              <w:t xml:space="preserve">0.820</w:t>
            </w:r>
          </w:p>
        </w:tc>
        <w:tc>
          <w:tcPr/>
          <w:p>
            <w:pPr>
              <w:pStyle w:val="Compact"/>
            </w:pPr>
            <w:r>
              <w:t xml:space="preserve">0.970</w:t>
            </w:r>
          </w:p>
        </w:tc>
        <w:tc>
          <w:tcPr/>
          <w:p>
            <w:pPr>
              <w:pStyle w:val="Compact"/>
            </w:pPr>
            <w:r>
              <w:t xml:space="preserve">0.062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upper_margin</w:t>
            </w:r>
          </w:p>
        </w:tc>
        <w:tc>
          <w:tcPr/>
          <w:p>
            <w:pPr>
              <w:pStyle w:val="Compact"/>
            </w:pPr>
            <w:r>
              <w:t xml:space="preserve">1.912</w:t>
            </w:r>
          </w:p>
        </w:tc>
        <w:tc>
          <w:tcPr/>
          <w:p>
            <w:pPr>
              <w:pStyle w:val="Compact"/>
            </w:pPr>
            <w:r>
              <w:t xml:space="preserve">1.239</w:t>
            </w:r>
          </w:p>
        </w:tc>
        <w:tc>
          <w:tcPr/>
          <w:p>
            <w:pPr>
              <w:pStyle w:val="Compact"/>
            </w:pPr>
            <w:r>
              <w:t xml:space="preserve">0.050</w:t>
            </w:r>
          </w:p>
        </w:tc>
        <w:tc>
          <w:tcPr/>
          <w:p>
            <w:pPr>
              <w:pStyle w:val="Compact"/>
            </w:pPr>
            <w:r>
              <w:t xml:space="preserve">0.510</w:t>
            </w:r>
          </w:p>
        </w:tc>
        <w:tc>
          <w:tcPr/>
          <w:p>
            <w:pPr>
              <w:pStyle w:val="Compact"/>
            </w:pPr>
            <w:r>
              <w:t xml:space="preserve">0.098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</w:tbl>
    <w:p>
      <w:pPr>
        <w:pStyle w:val="FirstParagraph"/>
      </w:pPr>
      <w:r>
        <w:t xml:space="preserve">Simulated outcomes from the fully adjusted reference model; differential error added as a log-odds shift γ in upward-moved patients. Each dataset analysed with the A15 rule (200 bootstrap resamples, 200 permutations). Median ROR by γ: up0.0: 0.99, up1.0: 1.08, up2.0: 1.27, up3.0: 1.52, up4.0: 1.89, down2.0: 0.95, down4.0: 0.86, down8.0: 0.78. Coverage of 1 under independent permutations (SD from the dry run, 100 calibration datasets): F1xR3 1.00, F0xR1 0.99, F3xR2 1.00, F6xR3 0.97.</w:t>
      </w:r>
    </w:p>
    <w:p>
      <w:pPr>
        <w:pStyle w:val="Heading2"/>
      </w:pPr>
      <w:bookmarkStart w:id="23" w:name="_621caa5a9e5c8514a8a9a8e5ca02f573f05854e"/>
      <w:r>
        <w:t xml:space="preserve">Table S8. Injection–recovery sweep (post hoc)</w:t>
      </w:r>
      <w:bookmarkEnd w:id="23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param</w:t>
            </w:r>
          </w:p>
        </w:tc>
        <w:tc>
          <w:tcPr/>
          <w:p>
            <w:pPr>
              <w:pStyle w:val="Compact"/>
            </w:pPr>
            <w:r>
              <w:t xml:space="preserve">any_artefact</w:t>
            </w:r>
          </w:p>
        </w:tc>
        <w:tc>
          <w:tcPr/>
          <w:p>
            <w:pPr>
              <w:pStyle w:val="Compact"/>
            </w:pPr>
            <w:r>
              <w:t xml:space="preserve">frac_artefact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flush</w:t>
            </w:r>
          </w:p>
        </w:tc>
        <w:tc>
          <w:tcPr/>
          <w:p>
            <w:pPr>
              <w:pStyle w:val="Compact"/>
            </w:pPr>
            <w:r>
              <w:t xml:space="preserve">(120, 0.5)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flush</w:t>
            </w:r>
          </w:p>
        </w:tc>
        <w:tc>
          <w:tcPr/>
          <w:p>
            <w:pPr>
              <w:pStyle w:val="Compact"/>
            </w:pPr>
            <w:r>
              <w:t xml:space="preserve">(120, 1)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flush</w:t>
            </w:r>
          </w:p>
        </w:tc>
        <w:tc>
          <w:tcPr/>
          <w:p>
            <w:pPr>
              <w:pStyle w:val="Compact"/>
            </w:pPr>
            <w:r>
              <w:t xml:space="preserve">(120, 2)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flush</w:t>
            </w:r>
          </w:p>
        </w:tc>
        <w:tc>
          <w:tcPr/>
          <w:p>
            <w:pPr>
              <w:pStyle w:val="Compact"/>
            </w:pPr>
            <w:r>
              <w:t xml:space="preserve">(120, 4)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flush</w:t>
            </w:r>
          </w:p>
        </w:tc>
        <w:tc>
          <w:tcPr/>
          <w:p>
            <w:pPr>
              <w:pStyle w:val="Compact"/>
            </w:pPr>
            <w:r>
              <w:t xml:space="preserve">(150, 0.5)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flush</w:t>
            </w:r>
          </w:p>
        </w:tc>
        <w:tc>
          <w:tcPr/>
          <w:p>
            <w:pPr>
              <w:pStyle w:val="Compact"/>
            </w:pPr>
            <w:r>
              <w:t xml:space="preserve">(150, 1)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flush</w:t>
            </w:r>
          </w:p>
        </w:tc>
        <w:tc>
          <w:tcPr/>
          <w:p>
            <w:pPr>
              <w:pStyle w:val="Compact"/>
            </w:pPr>
            <w:r>
              <w:t xml:space="preserve">(150, 2)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flush</w:t>
            </w:r>
          </w:p>
        </w:tc>
        <w:tc>
          <w:tcPr/>
          <w:p>
            <w:pPr>
              <w:pStyle w:val="Compact"/>
            </w:pPr>
            <w:r>
              <w:t xml:space="preserve">(150, 4)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flush</w:t>
            </w:r>
          </w:p>
        </w:tc>
        <w:tc>
          <w:tcPr/>
          <w:p>
            <w:pPr>
              <w:pStyle w:val="Compact"/>
            </w:pPr>
            <w:r>
              <w:t xml:space="preserve">(200, 0.5)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flush</w:t>
            </w:r>
          </w:p>
        </w:tc>
        <w:tc>
          <w:tcPr/>
          <w:p>
            <w:pPr>
              <w:pStyle w:val="Compact"/>
            </w:pPr>
            <w:r>
              <w:t xml:space="preserve">(200, 1)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flush</w:t>
            </w:r>
          </w:p>
        </w:tc>
        <w:tc>
          <w:tcPr/>
          <w:p>
            <w:pPr>
              <w:pStyle w:val="Compact"/>
            </w:pPr>
            <w:r>
              <w:t xml:space="preserve">(200, 2)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flush</w:t>
            </w:r>
          </w:p>
        </w:tc>
        <w:tc>
          <w:tcPr/>
          <w:p>
            <w:pPr>
              <w:pStyle w:val="Compact"/>
            </w:pPr>
            <w:r>
              <w:t xml:space="preserve">(200, 4)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flush</w:t>
            </w:r>
          </w:p>
        </w:tc>
        <w:tc>
          <w:tcPr/>
          <w:p>
            <w:pPr>
              <w:pStyle w:val="Compact"/>
            </w:pPr>
            <w:r>
              <w:t xml:space="preserve">(250, 0.5)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flush</w:t>
            </w:r>
          </w:p>
        </w:tc>
        <w:tc>
          <w:tcPr/>
          <w:p>
            <w:pPr>
              <w:pStyle w:val="Compact"/>
            </w:pPr>
            <w:r>
              <w:t xml:space="preserve">(250, 1)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flush</w:t>
            </w:r>
          </w:p>
        </w:tc>
        <w:tc>
          <w:tcPr/>
          <w:p>
            <w:pPr>
              <w:pStyle w:val="Compact"/>
            </w:pPr>
            <w:r>
              <w:t xml:space="preserve">(250, 2)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flush</w:t>
            </w:r>
          </w:p>
        </w:tc>
        <w:tc>
          <w:tcPr/>
          <w:p>
            <w:pPr>
              <w:pStyle w:val="Compact"/>
            </w:pPr>
            <w:r>
              <w:t xml:space="preserve">(250, 4)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flush</w:t>
            </w:r>
          </w:p>
        </w:tc>
        <w:tc>
          <w:tcPr/>
          <w:p>
            <w:pPr>
              <w:pStyle w:val="Compact"/>
            </w:pPr>
            <w:r>
              <w:t xml:space="preserve">(300, 0.5)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flush</w:t>
            </w:r>
          </w:p>
        </w:tc>
        <w:tc>
          <w:tcPr/>
          <w:p>
            <w:pPr>
              <w:pStyle w:val="Compact"/>
            </w:pPr>
            <w:r>
              <w:t xml:space="preserve">(300, 1)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flush</w:t>
            </w:r>
          </w:p>
        </w:tc>
        <w:tc>
          <w:tcPr/>
          <w:p>
            <w:pPr>
              <w:pStyle w:val="Compact"/>
            </w:pPr>
            <w:r>
              <w:t xml:space="preserve">(300, 2)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flush</w:t>
            </w:r>
          </w:p>
        </w:tc>
        <w:tc>
          <w:tcPr/>
          <w:p>
            <w:pPr>
              <w:pStyle w:val="Compact"/>
            </w:pPr>
            <w:r>
              <w:t xml:space="preserve">(300, 4)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zero_level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zero_level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zero_level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zero_level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zero_level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zero_level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damping_hz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0.118</w:t>
            </w:r>
          </w:p>
        </w:tc>
        <w:tc>
          <w:tcPr/>
          <w:p>
            <w:pPr>
              <w:pStyle w:val="Compact"/>
            </w:pPr>
            <w:r>
              <w:t xml:space="preserve">0.079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damping_hz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0.008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damping_hz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damping_hz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damping_hz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partial_occlusion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partial_occlusion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0.025</w:t>
            </w:r>
          </w:p>
        </w:tc>
        <w:tc>
          <w:tcPr/>
          <w:p>
            <w:pPr>
              <w:pStyle w:val="Compact"/>
            </w:pPr>
            <w:r>
              <w:t xml:space="preserve">0.010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partial_occlusion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0.613</w:t>
            </w:r>
          </w:p>
        </w:tc>
        <w:tc>
          <w:tcPr/>
          <w:p>
            <w:pPr>
              <w:pStyle w:val="Compact"/>
            </w:pPr>
            <w:r>
              <w:t xml:space="preserve">0.520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drift_mmhg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0.008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drift_mmhg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0.008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drift_mmhg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0.008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ringing_mmhg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ringing_mmhg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ringing_mmhg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0.008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sampling_no_flush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0.700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sampling_no_flush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0.700</w:t>
            </w:r>
          </w:p>
        </w:tc>
      </w:tr>
    </w:tbl>
    <w:p>
      <w:pPr>
        <w:pStyle w:val="FirstParagraph"/>
      </w:pPr>
      <w:r>
        <w:t xml:space="preserve">any_artefact: share of injections with at least one window in the injected 20 s labelled artefact (zero/high/non-pulsatile/noise; guard excluded); 119 clean 2-min segments from 60 cases.</w:t>
      </w:r>
    </w:p>
    <w:p>
      <w:pPr>
        <w:pStyle w:val="Heading2"/>
      </w:pPr>
      <w:bookmarkStart w:id="24" w:name="_b2f26bafb4b9bc85362e597c2eff7ecacc9dd44"/>
      <w:r>
        <w:t xml:space="preserve">Table S9. Blinded AI rating of 152 snippets (secondary)</w:t>
      </w:r>
      <w:bookmarkEnd w:id="24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n_rated</w:t>
            </w:r>
          </w:p>
        </w:tc>
        <w:tc>
          <w:tcPr/>
          <w:p>
            <w:pPr>
              <w:pStyle w:val="Compact"/>
            </w:pPr>
            <w:r>
              <w:t xml:space="preserve">152.000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131.000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agree</w:t>
            </w:r>
          </w:p>
        </w:tc>
        <w:tc>
          <w:tcPr/>
          <w:p>
            <w:pPr>
              <w:pStyle w:val="Compact"/>
            </w:pPr>
            <w:r>
              <w:t xml:space="preserve">0.977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kappa</w:t>
            </w:r>
          </w:p>
        </w:tc>
        <w:tc>
          <w:tcPr/>
          <w:p>
            <w:pPr>
              <w:pStyle w:val="Compact"/>
            </w:pPr>
            <w:r>
              <w:t xml:space="preserve">0.954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artefact_share_in_subset</w:t>
            </w:r>
          </w:p>
        </w:tc>
        <w:tc>
          <w:tcPr/>
          <w:p>
            <w:pPr>
              <w:pStyle w:val="Compact"/>
            </w:pPr>
            <w:r>
              <w:t xml:space="preserve">0.435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alg_artefact_rated_artefact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alg_valid_rated_artefact</w:t>
            </w:r>
          </w:p>
        </w:tc>
        <w:tc>
          <w:tcPr/>
          <w:p>
            <w:pPr>
              <w:pStyle w:val="Compact"/>
            </w:pPr>
            <w:r>
              <w:t xml:space="preserve">0.041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alg_valid_n</w:t>
            </w:r>
          </w:p>
        </w:tc>
        <w:tc>
          <w:tcPr/>
          <w:p>
            <w:pPr>
              <w:pStyle w:val="Compact"/>
            </w:pPr>
            <w:r>
              <w:t xml:space="preserve">74.000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alg_valid_low_strata_n</w:t>
            </w:r>
          </w:p>
        </w:tc>
        <w:tc>
          <w:tcPr/>
          <w:p>
            <w:pPr>
              <w:pStyle w:val="Compact"/>
            </w:pPr>
            <w:r>
              <w:t xml:space="preserve">36.000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guard_n</w:t>
            </w:r>
          </w:p>
        </w:tc>
        <w:tc>
          <w:tcPr/>
          <w:p>
            <w:pPr>
              <w:pStyle w:val="Compact"/>
            </w:pPr>
            <w:r>
              <w:t xml:space="preserve">19.000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guard_rated_artefact</w:t>
            </w:r>
          </w:p>
        </w:tc>
        <w:tc>
          <w:tcPr/>
          <w:p>
            <w:pPr>
              <w:pStyle w:val="Compact"/>
            </w:pPr>
            <w:r>
              <w:t xml:space="preserve">0.684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unsure</w:t>
            </w:r>
          </w:p>
        </w:tc>
        <w:tc>
          <w:tcPr/>
          <w:p>
            <w:pPr>
              <w:pStyle w:val="Compact"/>
            </w:pPr>
            <w:r>
              <w:t xml:space="preserve">2.000</w:t>
            </w:r>
          </w:p>
        </w:tc>
      </w:tr>
    </w:tbl>
    <w:p>
      <w:pPr>
        <w:pStyle w:val="Heading2"/>
      </w:pPr>
      <w:bookmarkStart w:id="25" w:name="_37a60a7a41d1c964e83c366bb7cf1341c6981ba"/>
      <w:r>
        <w:t xml:space="preserve">Table S10. In-hospital mortality (exploratory, reduced adjustment set)</w:t>
      </w:r>
      <w:bookmarkEnd w:id="25"/>
    </w:p>
    <w:p>
      <w:pPr>
        <w:pStyle w:val="FirstParagraph"/>
      </w:pPr>
      <w:r>
        <w:t xml:space="preserve">n = 2962, deaths = 26; OR reference 1.50 (0.69–3.27); OR F1 × R3 1.47 (0.68–3.20); ROR 0.98.</w:t>
      </w:r>
    </w:p>
    <w:p>
      <w:pPr>
        <w:pStyle w:val="Heading2"/>
      </w:pPr>
      <w:bookmarkStart w:id="26" w:name="_eb6cb8821ec3fd4ce8aae52ec31eecf4f3a535c"/>
      <w:r>
        <w:t xml:space="preserve">Table S11. Odds ratios for AKI by adjustment level (AKI set, 1-min median)</w:t>
      </w:r>
      <w:bookmarkEnd w:id="26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series</w:t>
            </w:r>
          </w:p>
        </w:tc>
        <w:tc>
          <w:tcPr/>
          <w:p>
            <w:pPr>
              <w:pStyle w:val="Compact"/>
            </w:pPr>
            <w:r>
              <w:t xml:space="preserve">exposure</w:t>
            </w:r>
          </w:p>
        </w:tc>
        <w:tc>
          <w:tcPr/>
          <w:p>
            <w:pPr>
              <w:pStyle w:val="Compact"/>
            </w:pPr>
            <w:r>
              <w:t xml:space="preserve">adjustment</w:t>
            </w:r>
          </w:p>
        </w:tc>
        <w:tc>
          <w:tcPr/>
          <w:p>
            <w:pPr>
              <w:pStyle w:val="Compact"/>
            </w:pPr>
            <w:r>
              <w:t xml:space="preserve">odds_ratio</w:t>
            </w:r>
          </w:p>
        </w:tc>
        <w:tc>
          <w:tcPr/>
          <w:p>
            <w:pPr>
              <w:pStyle w:val="Compact"/>
            </w:pPr>
            <w:r>
              <w:t xml:space="preserve">lo</w:t>
            </w:r>
          </w:p>
        </w:tc>
        <w:tc>
          <w:tcPr/>
          <w:p>
            <w:pPr>
              <w:pStyle w:val="Compact"/>
            </w:pPr>
            <w:r>
              <w:t xml:space="preserve">hi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binary65</w:t>
            </w:r>
          </w:p>
        </w:tc>
        <w:tc>
          <w:tcPr/>
          <w:p>
            <w:pPr>
              <w:pStyle w:val="Compact"/>
            </w:pPr>
            <w:r>
              <w:t xml:space="preserve">crude</w:t>
            </w:r>
          </w:p>
        </w:tc>
        <w:tc>
          <w:tcPr/>
          <w:p>
            <w:pPr>
              <w:pStyle w:val="Compact"/>
            </w:pPr>
            <w:r>
              <w:t xml:space="preserve">1.655</w:t>
            </w:r>
          </w:p>
        </w:tc>
        <w:tc>
          <w:tcPr/>
          <w:p>
            <w:pPr>
              <w:pStyle w:val="Compact"/>
            </w:pPr>
            <w:r>
              <w:t xml:space="preserve">1.090</w:t>
            </w:r>
          </w:p>
        </w:tc>
        <w:tc>
          <w:tcPr/>
          <w:p>
            <w:pPr>
              <w:pStyle w:val="Compact"/>
            </w:pPr>
            <w:r>
              <w:t xml:space="preserve">2.513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binary65</w:t>
            </w:r>
          </w:p>
        </w:tc>
        <w:tc>
          <w:tcPr/>
          <w:p>
            <w:pPr>
              <w:pStyle w:val="Compact"/>
            </w:pPr>
            <w:r>
              <w:t xml:space="preserve">reduced_set</w:t>
            </w:r>
          </w:p>
        </w:tc>
        <w:tc>
          <w:tcPr/>
          <w:p>
            <w:pPr>
              <w:pStyle w:val="Compact"/>
            </w:pPr>
            <w:r>
              <w:t xml:space="preserve">1.463</w:t>
            </w:r>
          </w:p>
        </w:tc>
        <w:tc>
          <w:tcPr/>
          <w:p>
            <w:pPr>
              <w:pStyle w:val="Compact"/>
            </w:pPr>
            <w:r>
              <w:t xml:space="preserve">0.952</w:t>
            </w:r>
          </w:p>
        </w:tc>
        <w:tc>
          <w:tcPr/>
          <w:p>
            <w:pPr>
              <w:pStyle w:val="Compact"/>
            </w:pPr>
            <w:r>
              <w:t xml:space="preserve">2.248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binary65</w:t>
            </w:r>
          </w:p>
        </w:tc>
        <w:tc>
          <w:tcPr/>
          <w:p>
            <w:pPr>
              <w:pStyle w:val="Compact"/>
            </w:pPr>
            <w:r>
              <w:t xml:space="preserve">full_set</w:t>
            </w:r>
          </w:p>
        </w:tc>
        <w:tc>
          <w:tcPr/>
          <w:p>
            <w:pPr>
              <w:pStyle w:val="Compact"/>
            </w:pPr>
            <w:r>
              <w:t xml:space="preserve">0.940</w:t>
            </w:r>
          </w:p>
        </w:tc>
        <w:tc>
          <w:tcPr/>
          <w:p>
            <w:pPr>
              <w:pStyle w:val="Compact"/>
            </w:pPr>
            <w:r>
              <w:t xml:space="preserve">0.596</w:t>
            </w:r>
          </w:p>
        </w:tc>
        <w:tc>
          <w:tcPr/>
          <w:p>
            <w:pPr>
              <w:pStyle w:val="Compact"/>
            </w:pPr>
            <w:r>
              <w:t xml:space="preserve">1.483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binary65</w:t>
            </w:r>
          </w:p>
        </w:tc>
        <w:tc>
          <w:tcPr/>
          <w:p>
            <w:pPr>
              <w:pStyle w:val="Compact"/>
            </w:pPr>
            <w:r>
              <w:t xml:space="preserve">full_set_without_duration</w:t>
            </w:r>
          </w:p>
        </w:tc>
        <w:tc>
          <w:tcPr/>
          <w:p>
            <w:pPr>
              <w:pStyle w:val="Compact"/>
            </w:pPr>
            <w:r>
              <w:t xml:space="preserve">1.097</w:t>
            </w:r>
          </w:p>
        </w:tc>
        <w:tc>
          <w:tcPr/>
          <w:p>
            <w:pPr>
              <w:pStyle w:val="Compact"/>
            </w:pPr>
            <w:r>
              <w:t xml:space="preserve">0.704</w:t>
            </w:r>
          </w:p>
        </w:tc>
        <w:tc>
          <w:tcPr/>
          <w:p>
            <w:pPr>
              <w:pStyle w:val="Compact"/>
            </w:pPr>
            <w:r>
              <w:t xml:space="preserve">1.709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binary55</w:t>
            </w:r>
          </w:p>
        </w:tc>
        <w:tc>
          <w:tcPr/>
          <w:p>
            <w:pPr>
              <w:pStyle w:val="Compact"/>
            </w:pPr>
            <w:r>
              <w:t xml:space="preserve">crude</w:t>
            </w:r>
          </w:p>
        </w:tc>
        <w:tc>
          <w:tcPr/>
          <w:p>
            <w:pPr>
              <w:pStyle w:val="Compact"/>
            </w:pPr>
            <w:r>
              <w:t xml:space="preserve">3.813</w:t>
            </w:r>
          </w:p>
        </w:tc>
        <w:tc>
          <w:tcPr/>
          <w:p>
            <w:pPr>
              <w:pStyle w:val="Compact"/>
            </w:pPr>
            <w:r>
              <w:t xml:space="preserve">1.865</w:t>
            </w:r>
          </w:p>
        </w:tc>
        <w:tc>
          <w:tcPr/>
          <w:p>
            <w:pPr>
              <w:pStyle w:val="Compact"/>
            </w:pPr>
            <w:r>
              <w:t xml:space="preserve">7.794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binary55</w:t>
            </w:r>
          </w:p>
        </w:tc>
        <w:tc>
          <w:tcPr/>
          <w:p>
            <w:pPr>
              <w:pStyle w:val="Compact"/>
            </w:pPr>
            <w:r>
              <w:t xml:space="preserve">reduced_set</w:t>
            </w:r>
          </w:p>
        </w:tc>
        <w:tc>
          <w:tcPr/>
          <w:p>
            <w:pPr>
              <w:pStyle w:val="Compact"/>
            </w:pPr>
            <w:r>
              <w:t xml:space="preserve">3.362</w:t>
            </w:r>
          </w:p>
        </w:tc>
        <w:tc>
          <w:tcPr/>
          <w:p>
            <w:pPr>
              <w:pStyle w:val="Compact"/>
            </w:pPr>
            <w:r>
              <w:t xml:space="preserve">1.575</w:t>
            </w:r>
          </w:p>
        </w:tc>
        <w:tc>
          <w:tcPr/>
          <w:p>
            <w:pPr>
              <w:pStyle w:val="Compact"/>
            </w:pPr>
            <w:r>
              <w:t xml:space="preserve">7.180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binary55</w:t>
            </w:r>
          </w:p>
        </w:tc>
        <w:tc>
          <w:tcPr/>
          <w:p>
            <w:pPr>
              <w:pStyle w:val="Compact"/>
            </w:pPr>
            <w:r>
              <w:t xml:space="preserve">full_set</w:t>
            </w:r>
          </w:p>
        </w:tc>
        <w:tc>
          <w:tcPr/>
          <w:p>
            <w:pPr>
              <w:pStyle w:val="Compact"/>
            </w:pPr>
            <w:r>
              <w:t xml:space="preserve">1.954</w:t>
            </w:r>
          </w:p>
        </w:tc>
        <w:tc>
          <w:tcPr/>
          <w:p>
            <w:pPr>
              <w:pStyle w:val="Compact"/>
            </w:pPr>
            <w:r>
              <w:t xml:space="preserve">0.894</w:t>
            </w:r>
          </w:p>
        </w:tc>
        <w:tc>
          <w:tcPr/>
          <w:p>
            <w:pPr>
              <w:pStyle w:val="Compact"/>
            </w:pPr>
            <w:r>
              <w:t xml:space="preserve">4.270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minutes65</w:t>
            </w:r>
          </w:p>
        </w:tc>
        <w:tc>
          <w:tcPr/>
          <w:p>
            <w:pPr>
              <w:pStyle w:val="Compact"/>
            </w:pPr>
            <w:r>
              <w:t xml:space="preserve">crude</w:t>
            </w:r>
          </w:p>
        </w:tc>
        <w:tc>
          <w:tcPr/>
          <w:p>
            <w:pPr>
              <w:pStyle w:val="Compact"/>
            </w:pPr>
            <w:r>
              <w:t xml:space="preserve">1.215</w:t>
            </w:r>
          </w:p>
        </w:tc>
        <w:tc>
          <w:tcPr/>
          <w:p>
            <w:pPr>
              <w:pStyle w:val="Compact"/>
            </w:pPr>
            <w:r>
              <w:t xml:space="preserve">1.136</w:t>
            </w:r>
          </w:p>
        </w:tc>
        <w:tc>
          <w:tcPr/>
          <w:p>
            <w:pPr>
              <w:pStyle w:val="Compact"/>
            </w:pPr>
            <w:r>
              <w:t xml:space="preserve">1.300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minutes65</w:t>
            </w:r>
          </w:p>
        </w:tc>
        <w:tc>
          <w:tcPr/>
          <w:p>
            <w:pPr>
              <w:pStyle w:val="Compact"/>
            </w:pPr>
            <w:r>
              <w:t xml:space="preserve">reduced_set</w:t>
            </w:r>
          </w:p>
        </w:tc>
        <w:tc>
          <w:tcPr/>
          <w:p>
            <w:pPr>
              <w:pStyle w:val="Compact"/>
            </w:pPr>
            <w:r>
              <w:t xml:space="preserve">1.195</w:t>
            </w:r>
          </w:p>
        </w:tc>
        <w:tc>
          <w:tcPr/>
          <w:p>
            <w:pPr>
              <w:pStyle w:val="Compact"/>
            </w:pPr>
            <w:r>
              <w:t xml:space="preserve">1.112</w:t>
            </w:r>
          </w:p>
        </w:tc>
        <w:tc>
          <w:tcPr/>
          <w:p>
            <w:pPr>
              <w:pStyle w:val="Compact"/>
            </w:pPr>
            <w:r>
              <w:t xml:space="preserve">1.283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minutes65</w:t>
            </w:r>
          </w:p>
        </w:tc>
        <w:tc>
          <w:tcPr/>
          <w:p>
            <w:pPr>
              <w:pStyle w:val="Compact"/>
            </w:pPr>
            <w:r>
              <w:t xml:space="preserve">full_set</w:t>
            </w:r>
          </w:p>
        </w:tc>
        <w:tc>
          <w:tcPr/>
          <w:p>
            <w:pPr>
              <w:pStyle w:val="Compact"/>
            </w:pPr>
            <w:r>
              <w:t xml:space="preserve">1.079</w:t>
            </w:r>
          </w:p>
        </w:tc>
        <w:tc>
          <w:tcPr/>
          <w:p>
            <w:pPr>
              <w:pStyle w:val="Compact"/>
            </w:pPr>
            <w:r>
              <w:t xml:space="preserve">0.994</w:t>
            </w:r>
          </w:p>
        </w:tc>
        <w:tc>
          <w:tcPr/>
          <w:p>
            <w:pPr>
              <w:pStyle w:val="Compact"/>
            </w:pPr>
            <w:r>
              <w:t xml:space="preserve">1.172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F1xR3</w:t>
            </w:r>
          </w:p>
        </w:tc>
        <w:tc>
          <w:tcPr/>
          <w:p>
            <w:pPr>
              <w:pStyle w:val="Compact"/>
            </w:pPr>
            <w:r>
              <w:t xml:space="preserve">binary65</w:t>
            </w:r>
          </w:p>
        </w:tc>
        <w:tc>
          <w:tcPr/>
          <w:p>
            <w:pPr>
              <w:pStyle w:val="Compact"/>
            </w:pPr>
            <w:r>
              <w:t xml:space="preserve">crude</w:t>
            </w:r>
          </w:p>
        </w:tc>
        <w:tc>
          <w:tcPr/>
          <w:p>
            <w:pPr>
              <w:pStyle w:val="Compact"/>
            </w:pPr>
            <w:r>
              <w:t xml:space="preserve">1.593</w:t>
            </w:r>
          </w:p>
        </w:tc>
        <w:tc>
          <w:tcPr/>
          <w:p>
            <w:pPr>
              <w:pStyle w:val="Compact"/>
            </w:pPr>
            <w:r>
              <w:t xml:space="preserve">1.049</w:t>
            </w:r>
          </w:p>
        </w:tc>
        <w:tc>
          <w:tcPr/>
          <w:p>
            <w:pPr>
              <w:pStyle w:val="Compact"/>
            </w:pPr>
            <w:r>
              <w:t xml:space="preserve">2.419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F1xR3</w:t>
            </w:r>
          </w:p>
        </w:tc>
        <w:tc>
          <w:tcPr/>
          <w:p>
            <w:pPr>
              <w:pStyle w:val="Compact"/>
            </w:pPr>
            <w:r>
              <w:t xml:space="preserve">binary65</w:t>
            </w:r>
          </w:p>
        </w:tc>
        <w:tc>
          <w:tcPr/>
          <w:p>
            <w:pPr>
              <w:pStyle w:val="Compact"/>
            </w:pPr>
            <w:r>
              <w:t xml:space="preserve">reduced_set</w:t>
            </w:r>
          </w:p>
        </w:tc>
        <w:tc>
          <w:tcPr/>
          <w:p>
            <w:pPr>
              <w:pStyle w:val="Compact"/>
            </w:pPr>
            <w:r>
              <w:t xml:space="preserve">1.414</w:t>
            </w:r>
          </w:p>
        </w:tc>
        <w:tc>
          <w:tcPr/>
          <w:p>
            <w:pPr>
              <w:pStyle w:val="Compact"/>
            </w:pPr>
            <w:r>
              <w:t xml:space="preserve">0.921</w:t>
            </w:r>
          </w:p>
        </w:tc>
        <w:tc>
          <w:tcPr/>
          <w:p>
            <w:pPr>
              <w:pStyle w:val="Compact"/>
            </w:pPr>
            <w:r>
              <w:t xml:space="preserve">2.170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F1xR3</w:t>
            </w:r>
          </w:p>
        </w:tc>
        <w:tc>
          <w:tcPr/>
          <w:p>
            <w:pPr>
              <w:pStyle w:val="Compact"/>
            </w:pPr>
            <w:r>
              <w:t xml:space="preserve">binary65</w:t>
            </w:r>
          </w:p>
        </w:tc>
        <w:tc>
          <w:tcPr/>
          <w:p>
            <w:pPr>
              <w:pStyle w:val="Compact"/>
            </w:pPr>
            <w:r>
              <w:t xml:space="preserve">full_set</w:t>
            </w:r>
          </w:p>
        </w:tc>
        <w:tc>
          <w:tcPr/>
          <w:p>
            <w:pPr>
              <w:pStyle w:val="Compact"/>
            </w:pPr>
            <w:r>
              <w:t xml:space="preserve">0.899</w:t>
            </w:r>
          </w:p>
        </w:tc>
        <w:tc>
          <w:tcPr/>
          <w:p>
            <w:pPr>
              <w:pStyle w:val="Compact"/>
            </w:pPr>
            <w:r>
              <w:t xml:space="preserve">0.571</w:t>
            </w:r>
          </w:p>
        </w:tc>
        <w:tc>
          <w:tcPr/>
          <w:p>
            <w:pPr>
              <w:pStyle w:val="Compact"/>
            </w:pPr>
            <w:r>
              <w:t xml:space="preserve">1.417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F1xR3</w:t>
            </w:r>
          </w:p>
        </w:tc>
        <w:tc>
          <w:tcPr/>
          <w:p>
            <w:pPr>
              <w:pStyle w:val="Compact"/>
            </w:pPr>
            <w:r>
              <w:t xml:space="preserve">binary55</w:t>
            </w:r>
          </w:p>
        </w:tc>
        <w:tc>
          <w:tcPr/>
          <w:p>
            <w:pPr>
              <w:pStyle w:val="Compact"/>
            </w:pPr>
            <w:r>
              <w:t xml:space="preserve">crude</w:t>
            </w:r>
          </w:p>
        </w:tc>
        <w:tc>
          <w:tcPr/>
          <w:p>
            <w:pPr>
              <w:pStyle w:val="Compact"/>
            </w:pPr>
            <w:r>
              <w:t xml:space="preserve">4.673</w:t>
            </w:r>
          </w:p>
        </w:tc>
        <w:tc>
          <w:tcPr/>
          <w:p>
            <w:pPr>
              <w:pStyle w:val="Compact"/>
            </w:pPr>
            <w:r>
              <w:t xml:space="preserve">2.465</w:t>
            </w:r>
          </w:p>
        </w:tc>
        <w:tc>
          <w:tcPr/>
          <w:p>
            <w:pPr>
              <w:pStyle w:val="Compact"/>
            </w:pPr>
            <w:r>
              <w:t xml:space="preserve">8.857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F1xR3</w:t>
            </w:r>
          </w:p>
        </w:tc>
        <w:tc>
          <w:tcPr/>
          <w:p>
            <w:pPr>
              <w:pStyle w:val="Compact"/>
            </w:pPr>
            <w:r>
              <w:t xml:space="preserve">binary55</w:t>
            </w:r>
          </w:p>
        </w:tc>
        <w:tc>
          <w:tcPr/>
          <w:p>
            <w:pPr>
              <w:pStyle w:val="Compact"/>
            </w:pPr>
            <w:r>
              <w:t xml:space="preserve">reduced_set</w:t>
            </w:r>
          </w:p>
        </w:tc>
        <w:tc>
          <w:tcPr/>
          <w:p>
            <w:pPr>
              <w:pStyle w:val="Compact"/>
            </w:pPr>
            <w:r>
              <w:t xml:space="preserve">4.106</w:t>
            </w:r>
          </w:p>
        </w:tc>
        <w:tc>
          <w:tcPr/>
          <w:p>
            <w:pPr>
              <w:pStyle w:val="Compact"/>
            </w:pPr>
            <w:r>
              <w:t xml:space="preserve">2.068</w:t>
            </w:r>
          </w:p>
        </w:tc>
        <w:tc>
          <w:tcPr/>
          <w:p>
            <w:pPr>
              <w:pStyle w:val="Compact"/>
            </w:pPr>
            <w:r>
              <w:t xml:space="preserve">8.151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F1xR3</w:t>
            </w:r>
          </w:p>
        </w:tc>
        <w:tc>
          <w:tcPr/>
          <w:p>
            <w:pPr>
              <w:pStyle w:val="Compact"/>
            </w:pPr>
            <w:r>
              <w:t xml:space="preserve">binary55</w:t>
            </w:r>
          </w:p>
        </w:tc>
        <w:tc>
          <w:tcPr/>
          <w:p>
            <w:pPr>
              <w:pStyle w:val="Compact"/>
            </w:pPr>
            <w:r>
              <w:t xml:space="preserve">full_set</w:t>
            </w:r>
          </w:p>
        </w:tc>
        <w:tc>
          <w:tcPr/>
          <w:p>
            <w:pPr>
              <w:pStyle w:val="Compact"/>
            </w:pPr>
            <w:r>
              <w:t xml:space="preserve">2.494</w:t>
            </w:r>
          </w:p>
        </w:tc>
        <w:tc>
          <w:tcPr/>
          <w:p>
            <w:pPr>
              <w:pStyle w:val="Compact"/>
            </w:pPr>
            <w:r>
              <w:t xml:space="preserve">1.224</w:t>
            </w:r>
          </w:p>
        </w:tc>
        <w:tc>
          <w:tcPr/>
          <w:p>
            <w:pPr>
              <w:pStyle w:val="Compact"/>
            </w:pPr>
            <w:r>
              <w:t xml:space="preserve">5.080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F1xR3</w:t>
            </w:r>
          </w:p>
        </w:tc>
        <w:tc>
          <w:tcPr/>
          <w:p>
            <w:pPr>
              <w:pStyle w:val="Compact"/>
            </w:pPr>
            <w:r>
              <w:t xml:space="preserve">minutes65</w:t>
            </w:r>
          </w:p>
        </w:tc>
        <w:tc>
          <w:tcPr/>
          <w:p>
            <w:pPr>
              <w:pStyle w:val="Compact"/>
            </w:pPr>
            <w:r>
              <w:t xml:space="preserve">crude</w:t>
            </w:r>
          </w:p>
        </w:tc>
        <w:tc>
          <w:tcPr/>
          <w:p>
            <w:pPr>
              <w:pStyle w:val="Compact"/>
            </w:pPr>
            <w:r>
              <w:t xml:space="preserve">1.221</w:t>
            </w:r>
          </w:p>
        </w:tc>
        <w:tc>
          <w:tcPr/>
          <w:p>
            <w:pPr>
              <w:pStyle w:val="Compact"/>
            </w:pPr>
            <w:r>
              <w:t xml:space="preserve">1.142</w:t>
            </w:r>
          </w:p>
        </w:tc>
        <w:tc>
          <w:tcPr/>
          <w:p>
            <w:pPr>
              <w:pStyle w:val="Compact"/>
            </w:pPr>
            <w:r>
              <w:t xml:space="preserve">1.305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F1xR3</w:t>
            </w:r>
          </w:p>
        </w:tc>
        <w:tc>
          <w:tcPr/>
          <w:p>
            <w:pPr>
              <w:pStyle w:val="Compact"/>
            </w:pPr>
            <w:r>
              <w:t xml:space="preserve">minutes65</w:t>
            </w:r>
          </w:p>
        </w:tc>
        <w:tc>
          <w:tcPr/>
          <w:p>
            <w:pPr>
              <w:pStyle w:val="Compact"/>
            </w:pPr>
            <w:r>
              <w:t xml:space="preserve">reduced_set</w:t>
            </w:r>
          </w:p>
        </w:tc>
        <w:tc>
          <w:tcPr/>
          <w:p>
            <w:pPr>
              <w:pStyle w:val="Compact"/>
            </w:pPr>
            <w:r>
              <w:t xml:space="preserve">1.200</w:t>
            </w:r>
          </w:p>
        </w:tc>
        <w:tc>
          <w:tcPr/>
          <w:p>
            <w:pPr>
              <w:pStyle w:val="Compact"/>
            </w:pPr>
            <w:r>
              <w:t xml:space="preserve">1.119</w:t>
            </w:r>
          </w:p>
        </w:tc>
        <w:tc>
          <w:tcPr/>
          <w:p>
            <w:pPr>
              <w:pStyle w:val="Compact"/>
            </w:pPr>
            <w:r>
              <w:t xml:space="preserve">1.288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F1xR3</w:t>
            </w:r>
          </w:p>
        </w:tc>
        <w:tc>
          <w:tcPr/>
          <w:p>
            <w:pPr>
              <w:pStyle w:val="Compact"/>
            </w:pPr>
            <w:r>
              <w:t xml:space="preserve">minutes65</w:t>
            </w:r>
          </w:p>
        </w:tc>
        <w:tc>
          <w:tcPr/>
          <w:p>
            <w:pPr>
              <w:pStyle w:val="Compact"/>
            </w:pPr>
            <w:r>
              <w:t xml:space="preserve">full_set</w:t>
            </w:r>
          </w:p>
        </w:tc>
        <w:tc>
          <w:tcPr/>
          <w:p>
            <w:pPr>
              <w:pStyle w:val="Compact"/>
            </w:pPr>
            <w:r>
              <w:t xml:space="preserve">1.087</w:t>
            </w:r>
          </w:p>
        </w:tc>
        <w:tc>
          <w:tcPr/>
          <w:p>
            <w:pPr>
              <w:pStyle w:val="Compact"/>
            </w:pPr>
            <w:r>
              <w:t xml:space="preserve">1.002</w:t>
            </w:r>
          </w:p>
        </w:tc>
        <w:tc>
          <w:tcPr/>
          <w:p>
            <w:pPr>
              <w:pStyle w:val="Compact"/>
            </w:pPr>
            <w:r>
              <w:t xml:space="preserve">1.179</w:t>
            </w:r>
          </w:p>
        </w:tc>
      </w:tr>
    </w:tbl>
    <w:p>
      <w:pPr>
        <w:pStyle w:val="FirstParagraph"/>
      </w:pPr>
      <w:r>
        <w:t xml:space="preserve">reduced_set: age and eGFR splines, ASA ≥ 3, emergency. Wald intervals from Firth fits. AKI-set inclusion by department: General surgery 85% of 1749, Gynecology 28% of 172, Thoracic surgery 96% of 996, Urology 97% of 59.</w:t>
      </w:r>
    </w:p>
    <w:p>
      <w:pPr>
        <w:pStyle w:val="Heading1"/>
      </w:pPr>
      <w:bookmarkStart w:id="27" w:name="_ca9fac632c05bff85a148bcf1a8b48d055e1348"/>
      <w:r>
        <w:t xml:space="preserve">Supplementary figures</w:t>
      </w:r>
      <w:bookmarkEnd w:id="27"/>
    </w:p>
    <w:p>
      <w:pPr>
        <w:pStyle w:val="CaptionedFigure"/>
      </w:pPr>
      <w:r>
        <w:drawing>
          <wp:inline>
            <wp:extent cx="4800600" cy="5262670"/>
            <wp:effectExtent b="0" l="0" r="0" t="0"/>
            <wp:docPr descr="Figure S1. Flow of patients." title="" id="29" name="Picture"/>
            <a:graphic>
              <a:graphicData uri="http://schemas.openxmlformats.org/drawingml/2006/picture">
                <pic:pic>
                  <pic:nvPicPr>
                    <pic:cNvPr descr="figures/figS1_flow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262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S1. Flow of patients.</w:t>
      </w:r>
    </w:p>
    <w:p>
      <w:pPr>
        <w:pStyle w:val="CaptionedFigure"/>
      </w:pPr>
      <w:r>
        <w:drawing>
          <wp:inline>
            <wp:extent cx="4800600" cy="3972652"/>
            <wp:effectExtent b="0" l="0" r="0" t="0"/>
            <wp:docPr descr="Figure S2. Specification curve of 420 pipeline specifications." title="" id="32" name="Picture"/>
            <a:graphic>
              <a:graphicData uri="http://schemas.openxmlformats.org/drawingml/2006/picture">
                <pic:pic>
                  <pic:nvPicPr>
                    <pic:cNvPr descr="figures/fig3_spec_curve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972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S2. Specification curve of 420 pipeline specifications.</w:t>
      </w:r>
    </w:p>
    <w:p>
      <w:pPr>
        <w:pStyle w:val="CaptionedFigure"/>
      </w:pPr>
      <w:r>
        <w:drawing>
          <wp:inline>
            <wp:extent cx="4800600" cy="2388856"/>
            <wp:effectExtent b="0" l="0" r="0" t="0"/>
            <wp:docPr descr="Figure S3. Probability that a recorded episode is waveform-flagged, by final duration and nadir." title="" id="35" name="Picture"/>
            <a:graphic>
              <a:graphicData uri="http://schemas.openxmlformats.org/drawingml/2006/picture">
                <pic:pic>
                  <pic:nvPicPr>
                    <pic:cNvPr descr="figures/fig4_episode_probability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388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S3. Probability that a recorded episode is waveform-flagged, by final duration and nadir.</w:t>
      </w:r>
    </w:p>
    <w:p>
      <w:pPr>
        <w:pStyle w:val="CaptionedFigure"/>
      </w:pPr>
      <w:r>
        <w:drawing>
          <wp:inline>
            <wp:extent cx="4800600" cy="2157622"/>
            <wp:effectExtent b="0" l="0" r="0" t="0"/>
            <wp:docPr descr="Figure S4. Ratio of odds ratios by filter, exposure metric and threshold (post hoc display)." title="" id="38" name="Picture"/>
            <a:graphic>
              <a:graphicData uri="http://schemas.openxmlformats.org/drawingml/2006/picture">
                <pic:pic>
                  <pic:nvPicPr>
                    <pic:cNvPr descr="figures/fig3_depth_heatmap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57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S4. Ratio of odds ratios by filter, exposure metric and threshold (post hoc display).</w:t>
      </w:r>
    </w:p>
    <w:p>
      <w:pPr>
        <w:pStyle w:val="Heading1"/>
      </w:pPr>
      <w:bookmarkStart w:id="40" w:name="_29bf61179f1eddfc529bd07bc0be98be40dec42"/>
      <w:r>
        <w:t xml:space="preserve">Supplementary Protocol</w:t>
      </w:r>
      <w:bookmarkEnd w:id="40"/>
    </w:p>
    <w:p>
      <w:pPr>
        <w:pStyle w:val="Heading2"/>
      </w:pPr>
      <w:bookmarkStart w:id="41" w:name="_5510b48caca687dea325862b0ecfa57319c5c3d"/>
      <w:r>
        <w:t xml:space="preserve">Analysis protocol (frozen before any outcome analysis)</w:t>
      </w:r>
      <w:bookmarkEnd w:id="41"/>
    </w:p>
    <w:p>
      <w:pPr>
        <w:pStyle w:val="FirstParagraph"/>
      </w:pPr>
      <w:r>
        <w:rPr>
          <w:b/>
          <w:bCs/>
        </w:rPr>
        <w:t xml:space="preserve">Working title.</w:t>
      </w:r>
      <w:r>
        <w:t xml:space="preserve"> </w:t>
      </w:r>
      <w:r>
        <w:t xml:space="preserve">How much of recorded intraoperative hypotension is artefact, and how much does</w:t>
      </w:r>
      <w:r>
        <w:t xml:space="preserve"> </w:t>
      </w:r>
      <w:r>
        <w:t xml:space="preserve">it matter? A waveform-referenced multiverse analysis of arterial-line artefacts, data resolution</w:t>
      </w:r>
      <w:r>
        <w:t xml:space="preserve"> </w:t>
      </w:r>
      <w:r>
        <w:t xml:space="preserve">and the hypotension–acute kidney injury association in VitalDB.</w:t>
      </w:r>
    </w:p>
    <w:p>
      <w:pPr>
        <w:pStyle w:val="BodyText"/>
      </w:pPr>
      <w:r>
        <w:rPr>
          <w:b/>
          <w:bCs/>
        </w:rPr>
        <w:t xml:space="preserve">Status at freezing.</w:t>
      </w:r>
      <w:r>
        <w:t xml:space="preserve"> </w:t>
      </w:r>
      <w:r>
        <w:t xml:space="preserve">Window features extracted from the 500 Hz arterial waveform; artefact</w:t>
      </w:r>
      <w:r>
        <w:t xml:space="preserve"> </w:t>
      </w:r>
      <w:r>
        <w:t xml:space="preserve">classifier inspected visually on 20 snippets and descriptive artefact burden computed on ≤ 600</w:t>
      </w:r>
      <w:r>
        <w:t xml:space="preserve"> </w:t>
      </w:r>
      <w:r>
        <w:t xml:space="preserve">cases.</w:t>
      </w:r>
      <w:r>
        <w:t xml:space="preserve"> </w:t>
      </w:r>
      <w:r>
        <w:rPr>
          <w:b/>
          <w:bCs/>
        </w:rPr>
        <w:t xml:space="preserve">No association between any exposure and any outcome has been computed.</w:t>
      </w:r>
      <w:r>
        <w:t xml:space="preserve"> </w:t>
      </w:r>
      <w:r>
        <w:t xml:space="preserve">The freeze</w:t>
      </w:r>
      <w:r>
        <w:t xml:space="preserve"> </w:t>
      </w:r>
      <w:r>
        <w:t xml:space="preserve">is the git commit containing this file; any later change is recorded in the</w:t>
      </w:r>
      <w:r>
        <w:t xml:space="preserve"> </w:t>
      </w:r>
      <w:r>
        <w:t xml:space="preserve">“Amendments”</w:t>
      </w:r>
      <w:r>
        <w:t xml:space="preserve"> </w:t>
      </w:r>
      <w:r>
        <w:t xml:space="preserve">section with date and reason.</w:t>
      </w:r>
    </w:p>
    <w:p>
      <w:pPr>
        <w:pStyle w:val="BodyText"/>
      </w:pPr>
      <w:r>
        <w:t xml:space="preserve">Reporting: STROBE and RECORD. Design: retrospective cohort, secondary analysis of a</w:t>
      </w:r>
      <w:r>
        <w:t xml:space="preserve"> </w:t>
      </w:r>
      <w:r>
        <w:t xml:space="preserve">de-identified open dataset.</w:t>
      </w:r>
    </w:p>
    <w:p>
      <w:pPr>
        <w:pStyle w:val="Heading3"/>
      </w:pPr>
      <w:bookmarkStart w:id="42" w:name="_objectives"/>
      <w:r>
        <w:t xml:space="preserve">1. Objectives</w:t>
      </w:r>
      <w:bookmarkEnd w:id="42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O1</w:t>
            </w:r>
          </w:p>
        </w:tc>
        <w:tc>
          <w:tcPr/>
          <w:p>
            <w:pPr>
              <w:pStyle w:val="Compact"/>
            </w:pPr>
            <w:r>
              <w:t xml:space="preserve">Artefact burden of the intraoperative arterial line, by artefact type</w:t>
            </w:r>
          </w:p>
        </w:tc>
        <w:tc>
          <w:tcPr/>
          <w:p>
            <w:pPr>
              <w:pStyle w:val="Compact"/>
            </w:pPr>
            <w:r>
              <w:t xml:space="preserve">descriptive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O2</w:t>
            </w:r>
          </w:p>
        </w:tc>
        <w:tc>
          <w:tcPr/>
          <w:p>
            <w:pPr>
              <w:pStyle w:val="Compact"/>
            </w:pPr>
            <w:r>
              <w:t xml:space="preserve">Fraction of</w:t>
            </w:r>
            <w:r>
              <w:t xml:space="preserve"> </w:t>
            </w:r>
            <w:r>
              <w:rPr>
                <w:i/>
                <w:iCs/>
              </w:rPr>
              <w:t xml:space="preserve">recorded</w:t>
            </w:r>
            <w:r>
              <w:t xml:space="preserve"> </w:t>
            </w:r>
            <w:r>
              <w:t xml:space="preserve">hypotensive minutes that are artefact, for each processing pipeline</w:t>
            </w:r>
          </w:p>
        </w:tc>
        <w:tc>
          <w:tcPr/>
          <w:p>
            <w:pPr>
              <w:pStyle w:val="Compact"/>
            </w:pPr>
            <w:r>
              <w:t xml:space="preserve">descriptive (primary measurement endpoint)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O3</w:t>
            </w:r>
          </w:p>
        </w:tc>
        <w:tc>
          <w:tcPr/>
          <w:p>
            <w:pPr>
              <w:pStyle w:val="Compact"/>
            </w:pPr>
            <w:r>
              <w:t xml:space="preserve">Per-patient misclassification of hypotension exposure versus the reference</w:t>
            </w:r>
          </w:p>
        </w:tc>
        <w:tc>
          <w:tcPr/>
          <w:p>
            <w:pPr>
              <w:pStyle w:val="Compact"/>
            </w:pPr>
            <w:r>
              <w:t xml:space="preserve">descriptive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O4</w:t>
            </w:r>
          </w:p>
        </w:tc>
        <w:tc>
          <w:tcPr/>
          <w:p>
            <w:pPr>
              <w:pStyle w:val="Compact"/>
            </w:pPr>
            <w:r>
              <w:t xml:space="preserve">How the adjusted association between hypotension and AKI changes across pipelines (multiverse / specification curve)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inferential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O5</w:t>
            </w:r>
          </w:p>
        </w:tc>
        <w:tc>
          <w:tcPr/>
          <w:p>
            <w:pPr>
              <w:pStyle w:val="Compact"/>
            </w:pPr>
            <w:r>
              <w:t xml:space="preserve">Differential misclassification: is artefact-attributable</w:t>
            </w:r>
            <w:r>
              <w:t xml:space="preserve"> </w:t>
            </w:r>
            <w:r>
              <w:t xml:space="preserve">“hypotension”</w:t>
            </w:r>
            <w:r>
              <w:t xml:space="preserve"> </w:t>
            </w:r>
            <w:r>
              <w:t xml:space="preserve">associated with blood-gas sampling, severity and AKI?</w:t>
            </w:r>
          </w:p>
        </w:tc>
        <w:tc>
          <w:tcPr/>
          <w:p>
            <w:pPr>
              <w:pStyle w:val="Compact"/>
            </w:pPr>
            <w:r>
              <w:t xml:space="preserve">secondary, hypothesis-driven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O6</w:t>
            </w:r>
          </w:p>
        </w:tc>
        <w:tc>
          <w:tcPr/>
          <w:p>
            <w:pPr>
              <w:pStyle w:val="Compact"/>
            </w:pPr>
            <w:r>
              <w:t xml:space="preserve">Probability that a low monitor MAP episode is artefact, by duration and nadir; a simple bedside rule, derived and validated on separate patients</w:t>
            </w:r>
          </w:p>
        </w:tc>
        <w:tc>
          <w:tcPr/>
          <w:p>
            <w:pPr>
              <w:pStyle w:val="Compact"/>
            </w:pPr>
            <w:r>
              <w:t xml:space="preserve">secondary, clinical</w:t>
            </w:r>
          </w:p>
        </w:tc>
      </w:tr>
    </w:tbl>
    <w:p>
      <w:pPr>
        <w:pStyle w:val="Heading3"/>
      </w:pPr>
      <w:bookmarkStart w:id="43" w:name="_1e8acc8b467a646cdf183221063166fb857011d"/>
      <w:r>
        <w:t xml:space="preserve">2. Data and cohort</w:t>
      </w:r>
      <w:bookmarkEnd w:id="43"/>
    </w:p>
    <w:p>
      <w:pPr>
        <w:pStyle w:val="FirstParagraph"/>
      </w:pPr>
      <w:r>
        <w:t xml:space="preserve">VitalDB (Seoul National University Hospital, 2016–2017; Lee HC et al., Sci Data 2022). Open,</w:t>
      </w:r>
      <w:r>
        <w:t xml:space="preserve"> </w:t>
      </w:r>
      <w:r>
        <w:t xml:space="preserve">de-identified; original collection approved by the SNUH IRB. No new ethics approval needed</w:t>
      </w:r>
      <w:r>
        <w:t xml:space="preserve"> </w:t>
      </w:r>
      <w:r>
        <w:t xml:space="preserve">(to be confirmed against the VitalDB data-use terms and stated in the paper).</w:t>
      </w:r>
    </w:p>
    <w:p>
      <w:pPr>
        <w:pStyle w:val="BodyText"/>
      </w:pPr>
      <w:r>
        <w:t xml:space="preserve">Inclusion:</w:t>
      </w:r>
      <w:r>
        <w:t xml:space="preserve"> </w:t>
      </w:r>
      <w:r>
        <w:rPr>
          <w:rStyle w:val="VerbatimChar"/>
        </w:rPr>
        <w:t xml:space="preserve">SNUADC/ART</w:t>
      </w:r>
      <w:r>
        <w:t xml:space="preserve"> </w:t>
      </w:r>
      <w:r>
        <w:t xml:space="preserve">waveform present; age ≥ 18; general anaesthesia; ≥ 30 min of</w:t>
      </w:r>
      <w:r>
        <w:t xml:space="preserve"> </w:t>
      </w:r>
      <w:r>
        <w:t xml:space="preserve">monitoring period (definition §3).</w:t>
      </w:r>
      <w:r>
        <w:t xml:space="preserve"> </w:t>
      </w:r>
      <w:r>
        <w:t xml:space="preserve">Exclusions for the AKI analysis: missing baseline creatinine; baseline eGFR &lt; 15 (proxy for</w:t>
      </w:r>
      <w:r>
        <w:t xml:space="preserve"> </w:t>
      </w:r>
      <w:r>
        <w:t xml:space="preserve">end-stage renal disease); no creatinine within 7 days after the end of anaesthesia;</w:t>
      </w:r>
      <w:r>
        <w:t xml:space="preserve"> </w:t>
      </w:r>
      <w:r>
        <w:t xml:space="preserve">transplantation procedures (</w:t>
      </w:r>
      <w:r>
        <w:rPr>
          <w:rStyle w:val="VerbatimChar"/>
        </w:rPr>
        <w:t xml:space="preserve">optype == 'Transplantation'</w:t>
      </w:r>
      <w:r>
        <w:t xml:space="preserve">; included in sensitivity S6).</w:t>
      </w:r>
    </w:p>
    <w:p>
      <w:pPr>
        <w:pStyle w:val="Heading3"/>
      </w:pPr>
      <w:bookmarkStart w:id="44" w:name="_f79462b4711c1a8e88a1d06b56a4dbe2ad4cb20"/>
      <w:r>
        <w:t xml:space="preserve">3. Reference series (waveform-informed)</w:t>
      </w:r>
      <w:bookmarkEnd w:id="44"/>
    </w:p>
    <w:p>
      <w:pPr>
        <w:pStyle w:val="Compact"/>
        <w:numPr>
          <w:ilvl w:val="0"/>
          <w:numId w:val="1001"/>
        </w:numPr>
      </w:pPr>
      <w:r>
        <w:t xml:space="preserve">2-s windows of the 500 Hz waveform are labelled</w:t>
      </w:r>
      <w:r>
        <w:t xml:space="preserve"> </w:t>
      </w:r>
      <w:r>
        <w:rPr>
          <w:rStyle w:val="VerbatimChar"/>
        </w:rPr>
        <w:t xml:space="preserve">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missing</w:t>
      </w:r>
      <w:r>
        <w:t xml:space="preserve">,</w:t>
      </w:r>
      <w:r>
        <w:t xml:space="preserve"> </w:t>
      </w:r>
      <w:r>
        <w:rPr>
          <w:rStyle w:val="VerbatimChar"/>
        </w:rPr>
        <w:t xml:space="preserve">zero</w:t>
      </w:r>
      <w:r>
        <w:t xml:space="preserve">,</w:t>
      </w:r>
      <w:r>
        <w:t xml:space="preserve"> </w:t>
      </w:r>
      <w:r>
        <w:rPr>
          <w:rStyle w:val="VerbatimChar"/>
        </w:rPr>
        <w:t xml:space="preserve">high</w:t>
      </w:r>
      <w:r>
        <w:t xml:space="preserve">,</w:t>
      </w:r>
      <w:r>
        <w:t xml:space="preserve"> </w:t>
      </w:r>
      <w:r>
        <w:rPr>
          <w:rStyle w:val="VerbatimChar"/>
        </w:rPr>
        <w:t xml:space="preserve">nonpulsatile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noise</w:t>
      </w:r>
      <w:r>
        <w:t xml:space="preserve"> </w:t>
      </w:r>
      <w:r>
        <w:t xml:space="preserve">(rules in</w:t>
      </w:r>
      <w:r>
        <w:t xml:space="preserve"> </w:t>
      </w:r>
      <w:r>
        <w:rPr>
          <w:rStyle w:val="VerbatimChar"/>
        </w:rPr>
        <w:t xml:space="preserve">src/artifact.py</w:t>
      </w:r>
      <w:r>
        <w:t xml:space="preserve">, frozen at this commit), plus</w:t>
      </w:r>
      <w:r>
        <w:t xml:space="preserve"> </w:t>
      </w:r>
      <w:r>
        <w:rPr>
          <w:rStyle w:val="VerbatimChar"/>
        </w:rPr>
        <w:t xml:space="preserve">guard</w:t>
      </w:r>
      <w:r>
        <w:t xml:space="preserve">:</w:t>
      </w:r>
      <w:r>
        <w:t xml:space="preserve"> </w:t>
      </w:r>
      <w:r>
        <w:t xml:space="preserve">windows within 10 s of any non-valid window.</w:t>
      </w:r>
    </w:p>
    <w:p>
      <w:pPr>
        <w:pStyle w:val="Compact"/>
        <w:numPr>
          <w:ilvl w:val="0"/>
          <w:numId w:val="1001"/>
        </w:numPr>
      </w:pPr>
      <w:r>
        <w:t xml:space="preserve">The monitor’s 2-s ART_MBP numerics are aligned to the waveform by a per-case lag (1–4</w:t>
      </w:r>
      <w:r>
        <w:t xml:space="preserve"> </w:t>
      </w:r>
      <w:r>
        <w:t xml:space="preserve">samples, maximum correlation on valid windows).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Reference minute MAP</w:t>
      </w:r>
      <w:r>
        <w:t xml:space="preserve"> </w:t>
      </w:r>
      <w:r>
        <w:t xml:space="preserve">= median of the aligned monitor MAP values in</w:t>
      </w:r>
      <w:r>
        <w:t xml:space="preserve"> </w:t>
      </w:r>
      <w:r>
        <w:rPr>
          <w:rStyle w:val="VerbatimChar"/>
        </w:rPr>
        <w:t xml:space="preserve">valid</w:t>
      </w:r>
      <w:r>
        <w:t xml:space="preserve"> </w:t>
      </w:r>
      <w:r>
        <w:t xml:space="preserve">windows of the</w:t>
      </w:r>
      <w:r>
        <w:t xml:space="preserve"> </w:t>
      </w:r>
      <w:r>
        <w:t xml:space="preserve">minute, if ≥ 50% of the minute’s windows are valid; otherwise missing.</w:t>
      </w:r>
    </w:p>
    <w:p>
      <w:pPr>
        <w:pStyle w:val="Compact"/>
        <w:numPr>
          <w:ilvl w:val="0"/>
          <w:numId w:val="1001"/>
        </w:numPr>
      </w:pPr>
      <w:r>
        <w:t xml:space="preserve">Rationale: the reference differs from the monitor stream only by removal of</w:t>
      </w:r>
      <w:r>
        <w:t xml:space="preserve"> </w:t>
      </w:r>
      <w:r>
        <w:t xml:space="preserve">waveform-detected artefact, so calibration differences between the monitor and the ADC do</w:t>
      </w:r>
      <w:r>
        <w:t xml:space="preserve"> </w:t>
      </w:r>
      <w:r>
        <w:t xml:space="preserve">not enter the comparison.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Monitoring period</w:t>
      </w:r>
      <w:r>
        <w:t xml:space="preserve"> </w:t>
      </w:r>
      <w:r>
        <w:t xml:space="preserve">= from the first to the last run of ≥ 60 s of valid windows within</w:t>
      </w:r>
      <w:r>
        <w:t xml:space="preserve"> </w:t>
      </w:r>
      <w:r>
        <w:t xml:space="preserve">anaesthesia (anestart–aneend). All pipelines use the same period.</w:t>
      </w:r>
    </w:p>
    <w:p>
      <w:pPr>
        <w:pStyle w:val="Heading3"/>
      </w:pPr>
      <w:bookmarkStart w:id="45" w:name="_b0c1487f73ce0cc2ab95f09f3e8ff7a8fc4377c"/>
      <w:r>
        <w:t xml:space="preserve">4. Pipelines (the multiverse)</w:t>
      </w:r>
      <w:bookmarkEnd w:id="45"/>
    </w:p>
    <w:p>
      <w:pPr>
        <w:pStyle w:val="FirstParagraph"/>
      </w:pPr>
      <w:r>
        <w:t xml:space="preserve">Pipelines use</w:t>
      </w:r>
      <w:r>
        <w:t xml:space="preserve"> </w:t>
      </w:r>
      <w:r>
        <w:rPr>
          <w:b/>
          <w:bCs/>
        </w:rPr>
        <w:t xml:space="preserve">only the monitor numerics</w:t>
      </w:r>
      <w:r>
        <w:t xml:space="preserve"> </w:t>
      </w:r>
      <w:r>
        <w:t xml:space="preserve">(MAP, SBP, DBP), as a retrospective study would.</w:t>
      </w:r>
    </w:p>
    <w:p>
      <w:pPr>
        <w:pStyle w:val="BodyText"/>
      </w:pPr>
      <w:r>
        <w:rPr>
          <w:b/>
          <w:bCs/>
        </w:rPr>
        <w:t xml:space="preserve">Filter</w:t>
      </w:r>
      <w:r>
        <w:t xml:space="preserve"> </w:t>
      </w:r>
      <w:r>
        <w:t xml:space="preserve">(applied to 2-s numerics; F5 and F6 after sampling, see A8):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F0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drop MAP &lt; 20 or &gt; 250</w:t>
            </w:r>
          </w:p>
        </w:tc>
        <w:tc>
          <w:tcPr/>
          <w:p>
            <w:pPr>
              <w:pStyle w:val="Compact"/>
            </w:pPr>
            <w:r>
              <w:t xml:space="preserve">Lee 2026 (VitalDB AKI)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drop MAP &lt; 30 or &gt; 200</w:t>
            </w:r>
          </w:p>
        </w:tc>
        <w:tc>
          <w:tcPr/>
          <w:p>
            <w:pPr>
              <w:pStyle w:val="Compact"/>
            </w:pPr>
            <w:r>
              <w:t xml:space="preserve">Khan 2022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drop SBP &gt; 250, DBP &lt; 15, MAP &lt; 35 or &gt; 150, SBP−DBP &lt; 15</w:t>
            </w:r>
          </w:p>
        </w:tc>
        <w:tc>
          <w:tcPr/>
          <w:p>
            <w:pPr>
              <w:pStyle w:val="Compact"/>
            </w:pPr>
            <w:r>
              <w:t xml:space="preserve">Jacobsson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drop MAP &lt; 20 or &gt; 200, SBP &gt; 300 or &lt; 20, SBP ≤ DBP, SBP−DBP &lt; 5, DBP &lt; 5</w:t>
            </w:r>
          </w:p>
        </w:tc>
        <w:tc>
          <w:tcPr/>
          <w:p>
            <w:pPr>
              <w:pStyle w:val="Compact"/>
            </w:pPr>
            <w:r>
              <w:t xml:space="preserve">physiological consistency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F4 + drop values differing from both neighbours by &gt; 30 mmHg</w:t>
            </w:r>
          </w:p>
        </w:tc>
        <w:tc>
          <w:tcPr/>
          <w:p>
            <w:pPr>
              <w:pStyle w:val="Compact"/>
            </w:pPr>
            <w:r>
              <w:t xml:space="preserve">neighbour comparison (Du 2019 style)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t xml:space="preserve">F4 + 7-point running median on the minute grid</w:t>
            </w:r>
          </w:p>
        </w:tc>
        <w:tc>
          <w:tcPr/>
          <w:p>
            <w:pPr>
              <w:pStyle w:val="Compact"/>
            </w:pPr>
            <w:r>
              <w:t xml:space="preserve">median filter (Pasma 2020)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Resolution:</w:t>
      </w:r>
      <w:r>
        <w:t xml:space="preserve"> </w:t>
      </w:r>
      <w:r>
        <w:t xml:space="preserve">R1 2-s (all values; minutes = count × 2 s / 60); R2 1-min instantaneous</w:t>
      </w:r>
      <w:r>
        <w:t xml:space="preserve"> </w:t>
      </w:r>
      <w:r>
        <w:t xml:space="preserve">(value at the minute mark); R3 1-min median; R4 5-min instantaneous, held; R5 15-min</w:t>
      </w:r>
      <w:r>
        <w:t xml:space="preserve"> </w:t>
      </w:r>
      <w:r>
        <w:t xml:space="preserve">instantaneous, held.</w:t>
      </w:r>
    </w:p>
    <w:p>
      <w:pPr>
        <w:pStyle w:val="BodyText"/>
      </w:pPr>
      <w:r>
        <w:rPr>
          <w:b/>
          <w:bCs/>
        </w:rPr>
        <w:t xml:space="preserve">Metric:</w:t>
      </w:r>
      <w:r>
        <w:t xml:space="preserve"> </w:t>
      </w:r>
      <w:r>
        <w:t xml:space="preserve">cumulative minutes &lt; T; area under T (mmHg·min); time-weighted average below T</w:t>
      </w:r>
      <w:r>
        <w:t xml:space="preserve"> </w:t>
      </w:r>
      <w:r>
        <w:t xml:space="preserve">(AUC / monitored minutes); binary</w:t>
      </w:r>
      <w:r>
        <w:t xml:space="preserve"> </w:t>
      </w:r>
      <w:r>
        <w:t xml:space="preserve">“≥ 10 cumulative minutes &lt; T”</w:t>
      </w:r>
      <w:r>
        <w:t xml:space="preserve">.</w:t>
      </w:r>
      <w:r>
        <w:t xml:space="preserve"> </w:t>
      </w:r>
      <w:r>
        <w:rPr>
          <w:b/>
          <w:bCs/>
        </w:rPr>
        <w:t xml:space="preserve">Threshold:</w:t>
      </w:r>
      <w:r>
        <w:t xml:space="preserve"> </w:t>
      </w:r>
      <w:r>
        <w:t xml:space="preserve">T in {55, 60, 65} mmHg.</w:t>
      </w:r>
    </w:p>
    <w:p>
      <w:pPr>
        <w:pStyle w:val="BodyText"/>
      </w:pPr>
      <w:r>
        <w:t xml:space="preserve">7 × 5 × 4 × 3 =</w:t>
      </w:r>
      <w:r>
        <w:t xml:space="preserve"> </w:t>
      </w:r>
      <w:r>
        <w:rPr>
          <w:b/>
          <w:bCs/>
        </w:rPr>
        <w:t xml:space="preserve">420 pipeline specifications</w:t>
      </w:r>
      <w:r>
        <w:t xml:space="preserve">, each compared with the reference computed</w:t>
      </w:r>
      <w:r>
        <w:t xml:space="preserve"> </w:t>
      </w:r>
      <w:r>
        <w:t xml:space="preserve">with the same metric and threshold (12 reference specifications).</w:t>
      </w:r>
    </w:p>
    <w:p>
      <w:pPr>
        <w:pStyle w:val="Heading3"/>
      </w:pPr>
      <w:bookmarkStart w:id="46" w:name="_d0e31ed76e4f7466e48243f58758980adbae8f6"/>
      <w:r>
        <w:t xml:space="preserve">5. Outcomes and covariates</w:t>
      </w:r>
      <w:bookmarkEnd w:id="46"/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Primary:</w:t>
      </w:r>
      <w:r>
        <w:t xml:space="preserve"> </w:t>
      </w:r>
      <w:r>
        <w:t xml:space="preserve">AKI by KDIGO creatinine criteria within 7 days (≥ 0.3 mg/dL within 48 h, or</w:t>
      </w:r>
      <w:r>
        <w:t xml:space="preserve"> </w:t>
      </w:r>
      <w:r>
        <w:t xml:space="preserve">≥ 1.5× baseline within 7 days). Baseline = last creatinine within 30 days before induction,</w:t>
      </w:r>
      <w:r>
        <w:t xml:space="preserve"> </w:t>
      </w:r>
      <w:r>
        <w:t xml:space="preserve">else</w:t>
      </w:r>
      <w:r>
        <w:t xml:space="preserve"> </w:t>
      </w:r>
      <w:r>
        <w:rPr>
          <w:rStyle w:val="VerbatimChar"/>
        </w:rPr>
        <w:t xml:space="preserve">preop_cr</w:t>
      </w:r>
      <w:r>
        <w:t xml:space="preserve">. Urine output not available postoperatively.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Secondary:</w:t>
      </w:r>
      <w:r>
        <w:t xml:space="preserve"> </w:t>
      </w:r>
      <w:r>
        <w:t xml:space="preserve">AKI stage ≥ 2; in-hospital death.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Adjustment set (fixed):</w:t>
      </w:r>
      <w:r>
        <w:t xml:space="preserve"> </w:t>
      </w:r>
      <w:r>
        <w:t xml:space="preserve">age, sex, BMI, ASA ≥ 3, emergency, baseline eGFR (CKD-EPI</w:t>
      </w:r>
      <w:r>
        <w:t xml:space="preserve"> </w:t>
      </w:r>
      <w:r>
        <w:t xml:space="preserve">2021), hypertension, diabetes, preoperative haemoglobin, preoperative albumin, department,</w:t>
      </w:r>
      <w:r>
        <w:t xml:space="preserve"> </w:t>
      </w:r>
      <w:r>
        <w:t xml:space="preserve">surgical approach, log anaesthesia duration. Missing covariates: median (continuous) or</w:t>
      </w:r>
      <w:r>
        <w:t xml:space="preserve"> </w:t>
      </w:r>
      <w:r>
        <w:t xml:space="preserve">mode (categorical) imputation with a missingness indicator if &gt; 5% missing.</w:t>
      </w:r>
      <w:r>
        <w:t xml:space="preserve"> </w:t>
      </w:r>
      <w:r>
        <w:t xml:space="preserve">Intraoperative vasopressors, fluids and blood loss are not adjusted for (potential</w:t>
      </w:r>
      <w:r>
        <w:t xml:space="preserve"> </w:t>
      </w:r>
      <w:r>
        <w:t xml:space="preserve">mediators); sensitivity S5 adds blood loss.</w:t>
      </w:r>
    </w:p>
    <w:p>
      <w:pPr>
        <w:pStyle w:val="Heading3"/>
      </w:pPr>
      <w:bookmarkStart w:id="47" w:name="_d5249b3a2e3f62adee575876c26009231d87b92"/>
      <w:r>
        <w:t xml:space="preserve">6. Statistical analysis</w:t>
      </w:r>
      <w:bookmarkEnd w:id="47"/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O2.</w:t>
      </w:r>
      <w:r>
        <w:t xml:space="preserve"> </w:t>
      </w:r>
      <w:r>
        <w:t xml:space="preserve">Among pipeline-recorded minutes with MAP &lt; 65: proportion where the reference minute</w:t>
      </w:r>
      <w:r>
        <w:t xml:space="preserve"> </w:t>
      </w:r>
      <w:r>
        <w:t xml:space="preserve">is missing because of artefact, or ≥ 65. Reported per pipeline with patient-cluster</w:t>
      </w:r>
      <w:r>
        <w:t xml:space="preserve"> </w:t>
      </w:r>
      <w:r>
        <w:t xml:space="preserve">bootstrap 95% CI (1,000 resamples).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O3.</w:t>
      </w:r>
      <w:r>
        <w:t xml:space="preserve"> </w:t>
      </w:r>
      <w:r>
        <w:t xml:space="preserve">For the binary exposure, sensitivity, specificity and Cohen’s kappa against the</w:t>
      </w:r>
      <w:r>
        <w:t xml:space="preserve"> </w:t>
      </w:r>
      <w:r>
        <w:t xml:space="preserve">reference. For minutes &lt; 65, the median per-patient difference and Bland–Altman limits.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O4.</w:t>
      </w:r>
    </w:p>
    <w:p>
      <w:pPr>
        <w:pStyle w:val="Compact"/>
        <w:numPr>
          <w:ilvl w:val="1"/>
          <w:numId w:val="1004"/>
        </w:numPr>
      </w:pPr>
      <w:r>
        <w:t xml:space="preserve">For each of the 432 specifications, a logistic regression of AKI on the exposure plus</w:t>
      </w:r>
      <w:r>
        <w:t xml:space="preserve"> </w:t>
      </w:r>
      <w:r>
        <w:t xml:space="preserve">the adjustment set.</w:t>
      </w:r>
    </w:p>
    <w:p>
      <w:pPr>
        <w:pStyle w:val="Compact"/>
        <w:numPr>
          <w:ilvl w:val="1"/>
          <w:numId w:val="1004"/>
        </w:numPr>
      </w:pPr>
      <w:r>
        <w:t xml:space="preserve">Units:</w:t>
      </w:r>
    </w:p>
    <w:p>
      <w:pPr>
        <w:pStyle w:val="Compact"/>
        <w:numPr>
          <w:ilvl w:val="2"/>
          <w:numId w:val="1005"/>
        </w:numPr>
      </w:pPr>
      <w:r>
        <w:t xml:space="preserve">binary: OR;</w:t>
      </w:r>
    </w:p>
    <w:p>
      <w:pPr>
        <w:pStyle w:val="Compact"/>
        <w:numPr>
          <w:ilvl w:val="2"/>
          <w:numId w:val="1005"/>
        </w:numPr>
      </w:pPr>
      <w:r>
        <w:t xml:space="preserve">minutes: per 10 min, truncated at 120 min;</w:t>
      </w:r>
    </w:p>
    <w:p>
      <w:pPr>
        <w:pStyle w:val="Compact"/>
        <w:numPr>
          <w:ilvl w:val="2"/>
          <w:numId w:val="1005"/>
        </w:numPr>
      </w:pPr>
      <w:r>
        <w:t xml:space="preserve">AUC: per 100 mmHg·min, truncated at the 99th percentile of the reference</w:t>
      </w:r>
      <w:r>
        <w:t xml:space="preserve"> </w:t>
      </w:r>
      <w:r>
        <w:t xml:space="preserve">distribution;</w:t>
      </w:r>
    </w:p>
    <w:p>
      <w:pPr>
        <w:pStyle w:val="Compact"/>
        <w:numPr>
          <w:ilvl w:val="2"/>
          <w:numId w:val="1005"/>
        </w:numPr>
      </w:pPr>
      <w:r>
        <w:t xml:space="preserve">TWA: per 1 mmHg.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Primary estimand:</w:t>
      </w:r>
      <w:r>
        <w:t xml:space="preserve"> </w:t>
      </w:r>
      <w:r>
        <w:t xml:space="preserve">the ratio of odds ratios (ROR = OR_pipeline / OR_reference) for</w:t>
      </w:r>
      <w:r>
        <w:t xml:space="preserve"> </w:t>
      </w:r>
      <w:r>
        <w:t xml:space="preserve">the binary exposure</w:t>
      </w:r>
      <w:r>
        <w:t xml:space="preserve"> </w:t>
      </w:r>
      <w:r>
        <w:t xml:space="preserve">“≥ 10 min with MAP &lt; 65”</w:t>
      </w:r>
      <w:r>
        <w:t xml:space="preserve">, with patient-level paired bootstrap 95% CI</w:t>
      </w:r>
      <w:r>
        <w:t xml:space="preserve"> </w:t>
      </w:r>
      <w:r>
        <w:t xml:space="preserve">(1,000 resamples, the same resample for both models).</w:t>
      </w:r>
    </w:p>
    <w:p>
      <w:pPr>
        <w:pStyle w:val="Compact"/>
        <w:numPr>
          <w:ilvl w:val="1"/>
          <w:numId w:val="1004"/>
        </w:numPr>
      </w:pPr>
      <w:r>
        <w:t xml:space="preserve">Paired bootstrap for all 35 filter × resolution specifications of the primary metric.</w:t>
      </w:r>
      <w:r>
        <w:t xml:space="preserve"> </w:t>
      </w:r>
      <w:r>
        <w:t xml:space="preserve">The other specifications are reported as point estimates in a specification curve.</w:t>
      </w:r>
    </w:p>
    <w:p>
      <w:pPr>
        <w:pStyle w:val="Compact"/>
        <w:numPr>
          <w:ilvl w:val="1"/>
          <w:numId w:val="1004"/>
        </w:numPr>
      </w:pPr>
      <w:r>
        <w:t xml:space="preserve">Fragility summaries: range and IQR of ORs; proportion of specifications whose 95% CI</w:t>
      </w:r>
      <w:r>
        <w:t xml:space="preserve"> </w:t>
      </w:r>
      <w:r>
        <w:t xml:space="preserve">excludes 1; the number of specifications that change the qualitative conclusion.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O5.</w:t>
      </w:r>
    </w:p>
    <w:p>
      <w:pPr>
        <w:pStyle w:val="Compact"/>
        <w:numPr>
          <w:ilvl w:val="1"/>
          <w:numId w:val="1006"/>
        </w:numPr>
      </w:pPr>
      <w:r>
        <w:t xml:space="preserve">Artefact-attributable minutes = minutes &lt; 65 (F1, R3) − reference minutes &lt; 65.</w:t>
      </w:r>
    </w:p>
    <w:p>
      <w:pPr>
        <w:pStyle w:val="Compact"/>
        <w:numPr>
          <w:ilvl w:val="1"/>
          <w:numId w:val="1006"/>
        </w:numPr>
      </w:pPr>
    </w:p>
    <w:p>
      <w:pPr>
        <w:pStyle w:val="Compact"/>
        <w:numPr>
          <w:ilvl w:val="2"/>
          <w:numId w:val="1007"/>
        </w:numPr>
      </w:pPr>
      <w:r>
        <w:t xml:space="preserve">Spearman correlation with the number of intraoperative arterial blood gases (VitalDB</w:t>
      </w:r>
      <w:r>
        <w:t xml:space="preserve"> </w:t>
      </w:r>
      <w:r>
        <w:t xml:space="preserve">labs with a pH result during anaesthesia) and with ASA.</w:t>
      </w:r>
    </w:p>
    <w:p>
      <w:pPr>
        <w:pStyle w:val="Compact"/>
        <w:numPr>
          <w:ilvl w:val="1"/>
          <w:numId w:val="1006"/>
        </w:numPr>
      </w:pPr>
      <w:r>
        <w:t xml:space="preserve">(b) Logistic regression of AKI on artefact-attributable minutes, adjusted for reference</w:t>
      </w:r>
      <w:r>
        <w:t xml:space="preserve"> </w:t>
      </w:r>
      <w:r>
        <w:t xml:space="preserve">minutes and the adjustment set. Any association indicates differential</w:t>
      </w:r>
      <w:r>
        <w:t xml:space="preserve"> </w:t>
      </w:r>
      <w:r>
        <w:t xml:space="preserve">misclassification.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O6.</w:t>
      </w:r>
    </w:p>
    <w:p>
      <w:pPr>
        <w:pStyle w:val="Compact"/>
        <w:numPr>
          <w:ilvl w:val="1"/>
          <w:numId w:val="1008"/>
        </w:numPr>
      </w:pPr>
      <w:r>
        <w:t xml:space="preserve">Episodes are contiguous runs of aligned 2-s monitor MAP &lt; 65 within the monitoring</w:t>
      </w:r>
      <w:r>
        <w:t xml:space="preserve"> </w:t>
      </w:r>
      <w:r>
        <w:t xml:space="preserve">period.</w:t>
      </w:r>
    </w:p>
    <w:p>
      <w:pPr>
        <w:pStyle w:val="Compact"/>
        <w:numPr>
          <w:ilvl w:val="1"/>
          <w:numId w:val="1008"/>
        </w:numPr>
      </w:pPr>
      <w:r>
        <w:t xml:space="preserve">An episode is</w:t>
      </w:r>
      <w:r>
        <w:t xml:space="preserve"> </w:t>
      </w:r>
      <w:r>
        <w:rPr>
          <w:b/>
          <w:bCs/>
        </w:rPr>
        <w:t xml:space="preserve">artefactual</w:t>
      </w:r>
      <w:r>
        <w:t xml:space="preserve"> </w:t>
      </w:r>
      <w:r>
        <w:t xml:space="preserve">if ≥ 50% of its windows are non-valid (any label other</w:t>
      </w:r>
      <w:r>
        <w:t xml:space="preserve"> </w:t>
      </w:r>
      <w:r>
        <w:t xml:space="preserve">than</w:t>
      </w:r>
      <w:r>
        <w:t xml:space="preserve"> </w:t>
      </w:r>
      <w:r>
        <w:rPr>
          <w:rStyle w:val="VerbatimChar"/>
        </w:rPr>
        <w:t xml:space="preserve">valid</w:t>
      </w:r>
      <w:r>
        <w:t xml:space="preserve">, including</w:t>
      </w:r>
      <w:r>
        <w:t xml:space="preserve"> </w:t>
      </w:r>
      <w:r>
        <w:rPr>
          <w:rStyle w:val="VerbatimChar"/>
        </w:rPr>
        <w:t xml:space="preserve">guard</w:t>
      </w:r>
      <w:r>
        <w:t xml:space="preserve">).</w:t>
      </w:r>
    </w:p>
    <w:p>
      <w:pPr>
        <w:pStyle w:val="Compact"/>
        <w:numPr>
          <w:ilvl w:val="1"/>
          <w:numId w:val="1008"/>
        </w:numPr>
      </w:pPr>
      <w:r>
        <w:t xml:space="preserve">P(artefact) is tabulated by duration (≤ 10 s, 10–30 s, 30–60 s, 1–2 min, 2–5 min, &gt; 5 min)</w:t>
      </w:r>
      <w:r>
        <w:t xml:space="preserve"> </w:t>
      </w:r>
      <w:r>
        <w:t xml:space="preserve">× nadir (&lt; 20, 20–39, 40–54, 55–64), with Wilson CIs.</w:t>
      </w:r>
    </w:p>
    <w:p>
      <w:pPr>
        <w:pStyle w:val="Compact"/>
        <w:numPr>
          <w:ilvl w:val="1"/>
          <w:numId w:val="1008"/>
        </w:numPr>
      </w:pPr>
      <w:r>
        <w:t xml:space="preserve">A simple rule is derived on a 50% patient split (hash of caseid) and validated on the</w:t>
      </w:r>
      <w:r>
        <w:t xml:space="preserve"> </w:t>
      </w:r>
      <w:r>
        <w:t xml:space="preserve">other 50%. The rule uses only features visible at the bedside: duration, nadir, and the</w:t>
      </w:r>
      <w:r>
        <w:t xml:space="preserve"> </w:t>
      </w:r>
      <w:r>
        <w:t xml:space="preserve">maximum MAP in the preceding 30 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Mortality</w:t>
      </w:r>
      <w:r>
        <w:t xml:space="preserve"> </w:t>
      </w:r>
      <w:r>
        <w:t xml:space="preserve">(few events, about 40): Firth-penalised logistic regression adjusted for age,</w:t>
      </w:r>
      <w:r>
        <w:t xml:space="preserve"> </w:t>
      </w:r>
      <w:r>
        <w:t xml:space="preserve">ASA ≥ 3, emergency and eGFR. Reported descriptively with the specification spread only.</w:t>
      </w:r>
    </w:p>
    <w:p>
      <w:pPr>
        <w:pStyle w:val="Heading3"/>
      </w:pPr>
      <w:bookmarkStart w:id="48" w:name="_b7c414db0948550673b8c1b9053b05e643ffd4a"/>
      <w:r>
        <w:t xml:space="preserve">7. Validation of the reference</w:t>
      </w:r>
      <w:bookmarkEnd w:id="48"/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V1 injection–recovery:</w:t>
      </w:r>
    </w:p>
    <w:p>
      <w:pPr>
        <w:pStyle w:val="Compact"/>
        <w:numPr>
          <w:ilvl w:val="1"/>
          <w:numId w:val="1010"/>
        </w:numPr>
      </w:pPr>
      <w:r>
        <w:t xml:space="preserve">Clean 2-min segments from 100 randomly selected cases.</w:t>
      </w:r>
    </w:p>
    <w:p>
      <w:pPr>
        <w:pStyle w:val="Compact"/>
        <w:numPr>
          <w:ilvl w:val="1"/>
          <w:numId w:val="1010"/>
        </w:numPr>
      </w:pPr>
      <w:r>
        <w:t xml:space="preserve">Inject synthetic artefacts (Li, Mark &amp; Clifford 2009 types): flush square wave to</w:t>
      </w:r>
      <w:r>
        <w:t xml:space="preserve"> </w:t>
      </w:r>
      <w:r>
        <w:t xml:space="preserve">300 mmHg, zeroing (0 mmHg), sampling (flat line at line pressure, then flush), overdamping</w:t>
      </w:r>
      <w:r>
        <w:t xml:space="preserve"> </w:t>
      </w:r>
      <w:r>
        <w:t xml:space="preserve">(low-pass), high-frequency noise, and a 15 mmHg transducer offset.</w:t>
      </w:r>
    </w:p>
    <w:p>
      <w:pPr>
        <w:pStyle w:val="Compact"/>
        <w:numPr>
          <w:ilvl w:val="1"/>
          <w:numId w:val="1010"/>
        </w:numPr>
      </w:pPr>
      <w:r>
        <w:t xml:space="preserve">Report the detection sensitivity per type. Specificity is measured on uninjected clean</w:t>
      </w:r>
      <w:r>
        <w:t xml:space="preserve"> </w:t>
      </w:r>
      <w:r>
        <w:t xml:space="preserve">segments.</w:t>
      </w:r>
    </w:p>
    <w:p>
      <w:pPr>
        <w:pStyle w:val="Compact"/>
        <w:numPr>
          <w:ilvl w:val="1"/>
          <w:numId w:val="1010"/>
        </w:numPr>
      </w:pPr>
      <w:r>
        <w:t xml:space="preserve">The transducer offset is expected to be undetectable by design (limitation).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V2 blinded adjudication:</w:t>
      </w:r>
      <w:r>
        <w:t xml:space="preserve"> </w:t>
      </w:r>
      <w:r>
        <w:t xml:space="preserve">150 stratified random 40-s snippets, plotted without labels and</w:t>
      </w:r>
      <w:r>
        <w:t xml:space="preserve"> </w:t>
      </w:r>
      <w:r>
        <w:t xml:space="preserve">adjudicated by an independent AI reviewer agent as valid or artefact. Report kappa. The</w:t>
      </w:r>
      <w:r>
        <w:t xml:space="preserve"> </w:t>
      </w:r>
      <w:r>
        <w:t xml:space="preserve">adjudicator is not a human expert, and this is disclosed.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V3 physiological concordance:</w:t>
      </w:r>
      <w:r>
        <w:t xml:space="preserve"> </w:t>
      </w:r>
      <w:r>
        <w:t xml:space="preserve">|ART − NIBP| at NIBP measurement times, for valid versus</w:t>
      </w:r>
      <w:r>
        <w:t xml:space="preserve"> </w:t>
      </w:r>
      <w:r>
        <w:t xml:space="preserve">non-valid windows; agreement of the waveform HR with the monitor ECG HR.</w:t>
      </w:r>
    </w:p>
    <w:p>
      <w:pPr>
        <w:pStyle w:val="Heading3"/>
      </w:pPr>
      <w:bookmarkStart w:id="49" w:name="_d8e98346e4c2d6d788e6f96826bd986b079b2ab"/>
      <w:r>
        <w:t xml:space="preserve">8. Sensitivity analyses</w:t>
      </w:r>
      <w:bookmarkEnd w:id="49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guard 0 s and 30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pulse-pressure threshold for non-pulsatile 5 and 12 mmHg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reference minute validity threshold 25% and 75%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missing postoperative creatinine treated as no AKI (cohort without the 7-day creatinine requirement)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t xml:space="preserve">add intraoperative blood loss to the adjustment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S6</w:t>
            </w:r>
          </w:p>
        </w:tc>
        <w:tc>
          <w:tcPr/>
          <w:p>
            <w:pPr>
              <w:pStyle w:val="Compact"/>
            </w:pPr>
            <w:r>
              <w:t xml:space="preserve">include transplantation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S7</w:t>
            </w:r>
          </w:p>
        </w:tc>
        <w:tc>
          <w:tcPr/>
          <w:p>
            <w:pPr>
              <w:pStyle w:val="Compact"/>
            </w:pPr>
            <w:r>
              <w:t xml:space="preserve">AKI stage ≥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S8</w:t>
            </w:r>
          </w:p>
        </w:tc>
        <w:tc>
          <w:tcPr/>
          <w:p>
            <w:pPr>
              <w:pStyle w:val="Compact"/>
            </w:pPr>
            <w:r>
              <w:t xml:space="preserve">reference built on the waveform mean instead of the monitor numerics</w:t>
            </w:r>
          </w:p>
        </w:tc>
      </w:tr>
    </w:tbl>
    <w:p>
      <w:pPr>
        <w:pStyle w:val="Heading3"/>
      </w:pPr>
      <w:bookmarkStart w:id="50" w:name="_a8de16fabd2f50817b00dcab89b8c37accacdbb"/>
      <w:r>
        <w:t xml:space="preserve">9. What this study cannot show</w:t>
      </w:r>
      <w:bookmarkEnd w:id="50"/>
    </w:p>
    <w:p>
      <w:pPr>
        <w:pStyle w:val="Compact"/>
        <w:numPr>
          <w:ilvl w:val="0"/>
          <w:numId w:val="1011"/>
        </w:numPr>
      </w:pPr>
      <w:r>
        <w:t xml:space="preserve">It cannot detect artefacts that leave a normal-looking waveform, such as transducer</w:t>
      </w:r>
      <w:r>
        <w:t xml:space="preserve"> </w:t>
      </w:r>
      <w:r>
        <w:t xml:space="preserve">height errors. The reference is an improved series, not ground truth.</w:t>
      </w:r>
    </w:p>
    <w:p>
      <w:pPr>
        <w:pStyle w:val="Compact"/>
        <w:numPr>
          <w:ilvl w:val="0"/>
          <w:numId w:val="1011"/>
        </w:numPr>
      </w:pPr>
      <w:r>
        <w:t xml:space="preserve">It cannot identify the clinical response to artefacts: VitalDB records vasopressor bolus</w:t>
      </w:r>
      <w:r>
        <w:t xml:space="preserve"> </w:t>
      </w:r>
      <w:r>
        <w:t xml:space="preserve">totals only.</w:t>
      </w:r>
    </w:p>
    <w:p>
      <w:pPr>
        <w:pStyle w:val="Compact"/>
        <w:numPr>
          <w:ilvl w:val="0"/>
          <w:numId w:val="1011"/>
        </w:numPr>
      </w:pPr>
      <w:r>
        <w:t xml:space="preserve">The data come from a single centre in 2016–2017.</w:t>
      </w:r>
    </w:p>
    <w:p>
      <w:pPr>
        <w:pStyle w:val="Compact"/>
        <w:numPr>
          <w:ilvl w:val="0"/>
          <w:numId w:val="1011"/>
        </w:numPr>
      </w:pPr>
      <w:r>
        <w:t xml:space="preserve">The associations are observational.</w:t>
      </w:r>
    </w:p>
    <w:p>
      <w:pPr>
        <w:pStyle w:val="Heading3"/>
      </w:pPr>
      <w:bookmarkStart w:id="51" w:name="_24a3d6e990c9402818d980d692da9374f3448cd"/>
      <w:r>
        <w:t xml:space="preserve">Amendments (2026-10-26, before freezing, after an adversarial methods review; no outcome data examined)</w:t>
      </w:r>
      <w:bookmarkEnd w:id="51"/>
    </w:p>
    <w:p>
      <w:pPr>
        <w:pStyle w:val="FirstParagraph"/>
      </w:pPr>
      <w:r>
        <w:t xml:space="preserve">Where an amendment conflicts with the text above, the amendment governs.</w:t>
      </w:r>
    </w:p>
    <w:p>
      <w:pPr>
        <w:pStyle w:val="BodyText"/>
      </w:pPr>
      <w:r>
        <w:rPr>
          <w:b/>
          <w:bCs/>
        </w:rPr>
        <w:t xml:space="preserve">A1 (adapted) — validation without human adjudicators.</w:t>
      </w:r>
      <w:r>
        <w:t xml:space="preserve"> </w:t>
      </w:r>
      <w:r>
        <w:t xml:space="preserve">Two blinded human anaesthesiologist</w:t>
      </w:r>
      <w:r>
        <w:t xml:space="preserve"> </w:t>
      </w:r>
      <w:r>
        <w:t xml:space="preserve">adjudicators are not available for this version. Validation of the reference therefore</w:t>
      </w:r>
      <w:r>
        <w:t xml:space="preserve"> </w:t>
      </w:r>
      <w:r>
        <w:t xml:space="preserve">rests on (i) physiological concordance with independent sensors (V3, now primary),</w:t>
      </w:r>
      <w:r>
        <w:t xml:space="preserve"> </w:t>
      </w:r>
      <w:r>
        <w:t xml:space="preserve">(ii) injection–recovery (V1), and (iii) a blinded AI rater (V2, explicitly secondary and</w:t>
      </w:r>
      <w:r>
        <w:t xml:space="preserve"> </w:t>
      </w:r>
      <w:r>
        <w:t xml:space="preserve">non-decisive). Throughout the paper, minutes are called</w:t>
      </w:r>
      <w:r>
        <w:t xml:space="preserve"> </w:t>
      </w:r>
      <w:r>
        <w:rPr>
          <w:b/>
          <w:bCs/>
        </w:rPr>
        <w:t xml:space="preserve">“waveform-flagged”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“artefact”</w:t>
      </w:r>
      <w:r>
        <w:t xml:space="preserve"> </w:t>
      </w:r>
      <w:r>
        <w:t xml:space="preserve">unless independent evidence supports the stronger term. A stratified 400-snippet</w:t>
      </w:r>
      <w:r>
        <w:t xml:space="preserve"> </w:t>
      </w:r>
      <w:r>
        <w:t xml:space="preserve">adjudication set (strata A–D of the review: 150 monitor MAP &lt; 65 &amp; non-valid incl. 50</w:t>
      </w:r>
      <w:r>
        <w:t xml:space="preserve"> </w:t>
      </w:r>
      <w:r>
        <w:t xml:space="preserve">guard-only; 100 MAP &lt; 65 &amp; valid; 100 random valid; 50 random non-valid with MAP ≥ 65; at</w:t>
      </w:r>
      <w:r>
        <w:t xml:space="preserve"> </w:t>
      </w:r>
      <w:r>
        <w:t xml:space="preserve">most two per patient, selected by hash of subjectid) is generated and released with blank</w:t>
      </w:r>
      <w:r>
        <w:t xml:space="preserve"> </w:t>
      </w:r>
      <w:r>
        <w:t xml:space="preserve">forms, so that human adjudication can be added later.</w:t>
      </w:r>
    </w:p>
    <w:p>
      <w:pPr>
        <w:pStyle w:val="BodyText"/>
      </w:pPr>
      <w:r>
        <w:rPr>
          <w:b/>
          <w:bCs/>
        </w:rPr>
        <w:t xml:space="preserve">A2 — freeze.</w:t>
      </w:r>
      <w:r>
        <w:t xml:space="preserve"> </w:t>
      </w:r>
      <w:r>
        <w:t xml:space="preserve">The freeze is a git tag</w:t>
      </w:r>
      <w:r>
        <w:t xml:space="preserve"> </w:t>
      </w:r>
      <w:r>
        <w:rPr>
          <w:rStyle w:val="VerbatimChar"/>
        </w:rPr>
        <w:t xml:space="preserve">protocol-freeze</w:t>
      </w:r>
      <w:r>
        <w:t xml:space="preserve"> </w:t>
      </w:r>
      <w:r>
        <w:t xml:space="preserve">on a commit whose code implements</w:t>
      </w:r>
      <w:r>
        <w:t xml:space="preserve"> </w:t>
      </w:r>
      <w:r>
        <w:t xml:space="preserve">§4–§6 with these amendments, passes</w:t>
      </w:r>
      <w:r>
        <w:t xml:space="preserve"> </w:t>
      </w:r>
      <w:r>
        <w:rPr>
          <w:rStyle w:val="VerbatimChar"/>
        </w:rPr>
        <w:t xml:space="preserve">tests/test_pipelines.py</w:t>
      </w:r>
      <w:r>
        <w:t xml:space="preserve">, and has completed an</w:t>
      </w:r>
      <w:r>
        <w:t xml:space="preserve"> </w:t>
      </w:r>
      <w:r>
        <w:t xml:space="preserve">end-to-end run with the AKI and death vectors replaced by a seeded permutation (outputs</w:t>
      </w:r>
      <w:r>
        <w:t xml:space="preserve"> </w:t>
      </w:r>
      <w:r>
        <w:t xml:space="preserve">archived in</w:t>
      </w:r>
      <w:r>
        <w:t xml:space="preserve"> </w:t>
      </w:r>
      <w:r>
        <w:rPr>
          <w:rStyle w:val="VerbatimChar"/>
        </w:rPr>
        <w:t xml:space="preserve">out/results_permuted/</w:t>
      </w:r>
      <w:r>
        <w:t xml:space="preserve">). The SHA-256 of</w:t>
      </w:r>
      <w:r>
        <w:t xml:space="preserve"> </w:t>
      </w:r>
      <w:r>
        <w:rPr>
          <w:rStyle w:val="VerbatimChar"/>
        </w:rPr>
        <w:t xml:space="preserve">src/*.py</w:t>
      </w:r>
      <w:r>
        <w:t xml:space="preserve"> </w:t>
      </w:r>
      <w:r>
        <w:t xml:space="preserve">is recorded in the tag</w:t>
      </w:r>
      <w:r>
        <w:t xml:space="preserve"> </w:t>
      </w:r>
      <w:r>
        <w:t xml:space="preserve">message. An external registry (OSF) was not available; the local git history is the record.</w:t>
      </w:r>
      <w:r>
        <w:t xml:space="preserve"> </w:t>
      </w:r>
      <w:r>
        <w:t xml:space="preserve">Descriptive artefact statistics before freezing used ≤ 600 cases.</w:t>
      </w:r>
    </w:p>
    <w:p>
      <w:pPr>
        <w:pStyle w:val="BodyText"/>
      </w:pPr>
      <w:r>
        <w:rPr>
          <w:b/>
          <w:bCs/>
        </w:rPr>
        <w:t xml:space="preserve">A3 — primary estimand.</w:t>
      </w:r>
      <w:r>
        <w:t xml:space="preserve"> </w:t>
      </w:r>
      <w:r>
        <w:t xml:space="preserve">ROR = OR_P / OR_ref for</w:t>
      </w:r>
      <w:r>
        <w:t xml:space="preserve"> </w:t>
      </w:r>
      <w:r>
        <w:t xml:space="preserve">“≥ 10 cumulative minutes with MAP &lt; 65”</w:t>
      </w:r>
      <w:r>
        <w:t xml:space="preserve">,</w:t>
      </w:r>
      <w:r>
        <w:t xml:space="preserve"> </w:t>
      </w:r>
      <w:r>
        <w:t xml:space="preserve">P = F1 × R3 (MAP 20–250 range filter, 1-min median), ref = bridged reference at R3. Paired</w:t>
      </w:r>
      <w:r>
        <w:t xml:space="preserve"> </w:t>
      </w:r>
      <w:r>
        <w:t xml:space="preserve">bootstrap, 2,000 resamples of patients, percentile 95% CI. Decision rule with equivalence</w:t>
      </w:r>
      <w:r>
        <w:t xml:space="preserve"> </w:t>
      </w:r>
      <w:r>
        <w:t xml:space="preserve">margin 0.80–1.25: CI entirely within -&gt;</w:t>
      </w:r>
      <w:r>
        <w:t xml:space="preserve"> </w:t>
      </w:r>
      <w:r>
        <w:t xml:space="preserve">“artefact handling does not materially change the</w:t>
      </w:r>
      <w:r>
        <w:t xml:space="preserve"> </w:t>
      </w:r>
      <w:r>
        <w:t xml:space="preserve">association”</w:t>
      </w:r>
      <w:r>
        <w:t xml:space="preserve">; CI excludes 1 and point estimate outside the margin -&gt;</w:t>
      </w:r>
      <w:r>
        <w:t xml:space="preserve"> </w:t>
      </w:r>
      <w:r>
        <w:t xml:space="preserve">“material change”</w:t>
      </w:r>
      <w:r>
        <w:t xml:space="preserve">;</w:t>
      </w:r>
      <w:r>
        <w:t xml:space="preserve"> </w:t>
      </w:r>
      <w:r>
        <w:t xml:space="preserve">otherwise</w:t>
      </w:r>
      <w:r>
        <w:t xml:space="preserve"> </w:t>
      </w:r>
      <w:r>
        <w:t xml:space="preserve">“inconclusive”</w:t>
      </w:r>
      <w:r>
        <w:t xml:space="preserve">. Under non-differential misclassification of plausible size the ROR</w:t>
      </w:r>
      <w:r>
        <w:t xml:space="preserve"> </w:t>
      </w:r>
      <w:r>
        <w:t xml:space="preserve">is expected near 0.90–0.97, so this estimand detects differential bias large enough to</w:t>
      </w:r>
      <w:r>
        <w:t xml:space="preserve"> </w:t>
      </w:r>
      <w:r>
        <w:t xml:space="preserve">matter. Key secondaries: (a) F0 × R1 vs ref@R1; (b) per-10-min log-OR for cumulative minutes</w:t>
      </w:r>
      <w:r>
        <w:t xml:space="preserve"> </w:t>
      </w:r>
      <w:r>
        <w:t xml:space="preserve">&lt; 65, F1 × R3 vs ref@R3, difference with bootstrap CI and attenuation factor β_P/β_ref.</w:t>
      </w:r>
    </w:p>
    <w:p>
      <w:pPr>
        <w:pStyle w:val="BodyText"/>
      </w:pPr>
      <w:r>
        <w:rPr>
          <w:b/>
          <w:bCs/>
        </w:rPr>
        <w:t xml:space="preserve">A4 — gap bridging.</w:t>
      </w:r>
      <w:r>
        <w:t xml:space="preserve"> </w:t>
      </w:r>
      <w:r>
        <w:t xml:space="preserve">Runs of non-valid windows ≤ 3 min bounded by ≥ 30 s of valid windows on</w:t>
      </w:r>
      <w:r>
        <w:t xml:space="preserve"> </w:t>
      </w:r>
      <w:r>
        <w:t xml:space="preserve">both sides are linearly bridged between the median valid MAP of the 30 s before and after.</w:t>
      </w:r>
      <w:r>
        <w:t xml:space="preserve"> </w:t>
      </w:r>
      <w:r>
        <w:t xml:space="preserve">The unbridged reference is a sensitivity analysis. Each pipeline-recorded minute &lt; 65 is</w:t>
      </w:r>
      <w:r>
        <w:t xml:space="preserve"> </w:t>
      </w:r>
      <w:r>
        <w:rPr>
          <w:i/>
          <w:iCs/>
        </w:rPr>
        <w:t xml:space="preserve">spurious</w:t>
      </w:r>
      <w:r>
        <w:t xml:space="preserve"> </w:t>
      </w:r>
      <w:r>
        <w:t xml:space="preserve">(reference ≥ 65),</w:t>
      </w:r>
      <w:r>
        <w:t xml:space="preserve"> </w:t>
      </w:r>
      <w:r>
        <w:rPr>
          <w:i/>
          <w:iCs/>
        </w:rPr>
        <w:t xml:space="preserve">confirmed</w:t>
      </w:r>
      <w:r>
        <w:t xml:space="preserve"> </w:t>
      </w:r>
      <w:r>
        <w:t xml:space="preserve">(reference &lt; 65, ≥ 50% observed),</w:t>
      </w:r>
      <w:r>
        <w:t xml:space="preserve"> </w:t>
      </w:r>
      <w:r>
        <w:rPr>
          <w:i/>
          <w:iCs/>
        </w:rPr>
        <w:t xml:space="preserve">bridged-low</w:t>
      </w:r>
      <w:r>
        <w:t xml:space="preserve"> </w:t>
      </w:r>
      <w:r>
        <w:t xml:space="preserve">(reference &lt; 65, &lt; 50% observed) or</w:t>
      </w:r>
      <w:r>
        <w:t xml:space="preserve"> </w:t>
      </w:r>
      <w:r>
        <w:rPr>
          <w:i/>
          <w:iCs/>
        </w:rPr>
        <w:t xml:space="preserve">indeterminate</w:t>
      </w:r>
      <w:r>
        <w:t xml:space="preserve"> </w:t>
      </w:r>
      <w:r>
        <w:t xml:space="preserve">(reference missing). Primary O2 quantity</w:t>
      </w:r>
      <w:r>
        <w:t xml:space="preserve"> </w:t>
      </w:r>
      <w:r>
        <w:t xml:space="preserve">= spurious / all recorded minutes &lt; 65, reported with indeterminate / all; indeterminate</w:t>
      </w:r>
      <w:r>
        <w:t xml:space="preserve"> </w:t>
      </w:r>
      <w:r>
        <w:t xml:space="preserve">minutes are never counted as artefact.</w:t>
      </w:r>
    </w:p>
    <w:p>
      <w:pPr>
        <w:pStyle w:val="BodyText"/>
      </w:pPr>
      <w:r>
        <w:rPr>
          <w:b/>
          <w:bCs/>
        </w:rPr>
        <w:t xml:space="preserve">A5 — missing waveform.</w:t>
      </w:r>
      <w:r>
        <w:t xml:space="preserve"> </w:t>
      </w:r>
      <w:r>
        <w:rPr>
          <w:rStyle w:val="VerbatimChar"/>
        </w:rPr>
        <w:t xml:space="preserve">missing</w:t>
      </w:r>
      <w:r>
        <w:t xml:space="preserve"> </w:t>
      </w:r>
      <w:r>
        <w:t xml:space="preserve">is not an artefact and creates no guard. Minutes with</w:t>
      </w:r>
      <w:r>
        <w:t xml:space="preserve"> </w:t>
      </w:r>
      <w:r>
        <w:t xml:space="preserve">&gt; 50%</w:t>
      </w:r>
      <w:r>
        <w:t xml:space="preserve"> </w:t>
      </w:r>
      <w:r>
        <w:rPr>
          <w:rStyle w:val="VerbatimChar"/>
        </w:rPr>
        <w:t xml:space="preserve">missing</w:t>
      </w:r>
      <w:r>
        <w:t xml:space="preserve"> </w:t>
      </w:r>
      <w:r>
        <w:t xml:space="preserve">windows are excluded from every pipeline and the reference (common support).</w:t>
      </w:r>
    </w:p>
    <w:p>
      <w:pPr>
        <w:pStyle w:val="BodyText"/>
      </w:pPr>
      <w:r>
        <w:rPr>
          <w:b/>
          <w:bCs/>
        </w:rPr>
        <w:t xml:space="preserve">A6 — patients.</w:t>
      </w:r>
      <w:r>
        <w:t xml:space="preserve"> </w:t>
      </w:r>
      <w:r>
        <w:t xml:space="preserve">Unit = patient (</w:t>
      </w:r>
      <w:r>
        <w:rPr>
          <w:rStyle w:val="VerbatimChar"/>
        </w:rPr>
        <w:t xml:space="preserve">subjectid</w:t>
      </w:r>
      <w:r>
        <w:t xml:space="preserve">); first eligible case per patient (lowest</w:t>
      </w:r>
      <w:r>
        <w:t xml:space="preserve"> </w:t>
      </w:r>
      <w:r>
        <w:t xml:space="preserve">caseid). Bootstrap and the O6 split are by patient.</w:t>
      </w:r>
    </w:p>
    <w:p>
      <w:pPr>
        <w:pStyle w:val="BodyText"/>
      </w:pPr>
      <w:r>
        <w:rPr>
          <w:b/>
          <w:bCs/>
        </w:rPr>
        <w:t xml:space="preserve">A7 — O5.</w:t>
      </w:r>
      <w:r>
        <w:t xml:space="preserve"> </w:t>
      </w:r>
      <w:r>
        <w:t xml:space="preserve">(a) Spearman of spurious minutes per monitored hour with arterial blood gases per</w:t>
      </w:r>
      <w:r>
        <w:t xml:space="preserve"> </w:t>
      </w:r>
      <w:r>
        <w:t xml:space="preserve">hour and ASA. (b) Firth logistic regression of AKI on log1p(spurious minutes/h), adjusted for</w:t>
      </w:r>
      <w:r>
        <w:t xml:space="preserve"> </w:t>
      </w:r>
      <w:r>
        <w:t xml:space="preserve">reference minutes &lt; 65 (linear + restricted cubic spline), log monitored hours and the §5 set;</w:t>
      </w:r>
      <w:r>
        <w:t xml:space="preserve"> </w:t>
      </w:r>
      <w:r>
        <w:t xml:space="preserve">separately for minutes dominated by zero/high labels (g1) and non-pulsatile/noise labels (g2).</w:t>
      </w:r>
      <w:r>
        <w:t xml:space="preserve"> </w:t>
      </w:r>
      <w:r>
        <w:t xml:space="preserve">(c) Negative-control exposure: spurious hypertensive minutes (pipeline MAP &gt; 120 with</w:t>
      </w:r>
      <w:r>
        <w:t xml:space="preserve"> </w:t>
      </w:r>
      <w:r>
        <w:t xml:space="preserve">reference ≤ 100), in the same model. (d) Mechanism model adding blood gases per hour,</w:t>
      </w:r>
      <w:r>
        <w:t xml:space="preserve"> </w:t>
      </w:r>
      <w:r>
        <w:t xml:space="preserve">log1p(blood loss) and red-cell units.</w:t>
      </w:r>
    </w:p>
    <w:p>
      <w:pPr>
        <w:pStyle w:val="BodyText"/>
      </w:pPr>
      <w:r>
        <w:rPr>
          <w:b/>
          <w:bCs/>
        </w:rPr>
        <w:t xml:space="preserve">A8 — resolution.</w:t>
      </w:r>
      <w:r>
        <w:t xml:space="preserve"> </w:t>
      </w:r>
      <w:r>
        <w:t xml:space="preserve">The reference is sampled at every resolution and each pipeline is</w:t>
      </w:r>
      <w:r>
        <w:t xml:space="preserve"> </w:t>
      </w:r>
      <w:r>
        <w:t xml:space="preserve">compared with ref@R; the resolution effect is OR(ref@R)/OR(ref@R3). R4 uses all 5 phase</w:t>
      </w:r>
      <w:r>
        <w:t xml:space="preserve"> </w:t>
      </w:r>
      <w:r>
        <w:t xml:space="preserve">offsets and R5 offsets 0, 3, 6, 9, 12 min; log-ORs are averaged over offsets within each</w:t>
      </w:r>
      <w:r>
        <w:t xml:space="preserve"> </w:t>
      </w:r>
      <w:r>
        <w:t xml:space="preserve">bootstrap resample. A charted value is the first non-missing 2-s value in its interval. F5</w:t>
      </w:r>
      <w:r>
        <w:t xml:space="preserve"> </w:t>
      </w:r>
      <w:r>
        <w:t xml:space="preserve">and F6 are applied after sampling on the pipeline’s own grid (F6 = 7-point running median).</w:t>
      </w:r>
      <w:r>
        <w:t xml:space="preserve"> </w:t>
      </w:r>
      <w:r>
        <w:t xml:space="preserve">S10: each pipeline uses a numerics-defined monitoring period (first to last 60-s run of</w:t>
      </w:r>
      <w:r>
        <w:t xml:space="preserve"> </w:t>
      </w:r>
      <w:r>
        <w:t xml:space="preserve">monitor MAP 40–150 within anaesthesia), as a retrospective study would.</w:t>
      </w:r>
    </w:p>
    <w:p>
      <w:pPr>
        <w:pStyle w:val="BodyText"/>
      </w:pPr>
      <w:r>
        <w:rPr>
          <w:b/>
          <w:bCs/>
        </w:rPr>
        <w:t xml:space="preserve">A9 — classifier calibration (descriptive data only).</w:t>
      </w:r>
      <w:r>
        <w:t xml:space="preserve"> </w:t>
      </w:r>
      <w:r>
        <w:t xml:space="preserve">Noise = waveform minimum &lt; −10 mmHg or</w:t>
      </w:r>
      <w:r>
        <w:t xml:space="preserve"> </w:t>
      </w:r>
      <w:r>
        <w:t xml:space="preserve">median |second difference| ≥ 4 mmHg (the single-spike slope rule is dropped). Guard is</w:t>
      </w:r>
      <w:r>
        <w:t xml:space="preserve"> </w:t>
      </w:r>
      <w:r>
        <w:t xml:space="preserve">asymmetric: 2 s before and 8 s after each artefact run (95th centile of monitor recovery</w:t>
      </w:r>
      <w:r>
        <w:t xml:space="preserve"> </w:t>
      </w:r>
      <w:r>
        <w:t xml:space="preserve">time after zero/high/non-pulsatile runs = 8 s; 99th = 16 s). Sensitivity S1 uses 0/0 s and</w:t>
      </w:r>
      <w:r>
        <w:t xml:space="preserve"> </w:t>
      </w:r>
      <w:r>
        <w:t xml:space="preserve">6/30 s.</w:t>
      </w:r>
    </w:p>
    <w:p>
      <w:pPr>
        <w:pStyle w:val="BodyText"/>
      </w:pPr>
      <w:r>
        <w:rPr>
          <w:b/>
          <w:bCs/>
        </w:rPr>
        <w:t xml:space="preserve">A10 — physiological checks (V3, now primary validation).</w:t>
      </w:r>
      <w:r>
        <w:t xml:space="preserve"> </w:t>
      </w:r>
      <w:r>
        <w:t xml:space="preserve">(i) For monitor MAP &lt; 65</w:t>
      </w:r>
      <w:r>
        <w:t xml:space="preserve"> </w:t>
      </w:r>
      <w:r>
        <w:t xml:space="preserve">episodes with an NIBP reading within ±3 min: proportion with NIBP MAP ≥ 70, by episode class;</w:t>
      </w:r>
      <w:r>
        <w:t xml:space="preserve"> </w:t>
      </w:r>
      <w:r>
        <w:t xml:space="preserve">(ii) for non-pulsatile windows: proportion with concurrent ECG HR 40–150 and pleth HR 40–150;</w:t>
      </w:r>
      <w:r>
        <w:t xml:space="preserve"> </w:t>
      </w:r>
      <w:r>
        <w:t xml:space="preserve">(iii) non-pulsatile fraction in patients with preoperative atrial fibrillation versus sinus</w:t>
      </w:r>
      <w:r>
        <w:t xml:space="preserve"> </w:t>
      </w:r>
      <w:r>
        <w:t xml:space="preserve">rhythm. V1 specificity is reported as the flag rate outside the injected stretch.</w:t>
      </w:r>
    </w:p>
    <w:p>
      <w:pPr>
        <w:pStyle w:val="BodyText"/>
      </w:pPr>
      <w:r>
        <w:rPr>
          <w:b/>
          <w:bCs/>
        </w:rPr>
        <w:t xml:space="preserve">A11 — O6.</w:t>
      </w:r>
      <w:r>
        <w:t xml:space="preserve"> </w:t>
      </w:r>
      <w:r>
        <w:t xml:space="preserve">Probability that a monitor-numerics low-MAP episode is waveform-flagged, for</w:t>
      </w:r>
      <w:r>
        <w:t xml:space="preserve"> </w:t>
      </w:r>
      <w:r>
        <w:t xml:space="preserve">retrospective cleaning and automated systems (not bedside use). Episode classes:</w:t>
      </w:r>
      <w:r>
        <w:t xml:space="preserve"> </w:t>
      </w:r>
      <w:r>
        <w:rPr>
          <w:i/>
          <w:iCs/>
        </w:rPr>
        <w:t xml:space="preserve">flagged</w:t>
      </w:r>
      <w:r>
        <w:t xml:space="preserve"> </w:t>
      </w:r>
      <w:r>
        <w:t xml:space="preserve">(≥ 50% artefact labels),</w:t>
      </w:r>
      <w:r>
        <w:t xml:space="preserve"> </w:t>
      </w:r>
      <w:r>
        <w:rPr>
          <w:i/>
          <w:iCs/>
        </w:rPr>
        <w:t xml:space="preserve">guard-dominated</w:t>
      </w:r>
      <w:r>
        <w:t xml:space="preserve"> </w:t>
      </w:r>
      <w:r>
        <w:t xml:space="preserve">(artefact + guard ≥ 50%, artefact &lt; 50%),</w:t>
      </w:r>
      <w:r>
        <w:t xml:space="preserve"> </w:t>
      </w:r>
      <w:r>
        <w:rPr>
          <w:i/>
          <w:iCs/>
        </w:rPr>
        <w:t xml:space="preserve">physiological</w:t>
      </w:r>
      <w:r>
        <w:t xml:space="preserve"> </w:t>
      </w:r>
      <w:r>
        <w:t xml:space="preserve">(otherwise). Patient-cluster bootstrap CIs. Rule: depth-≤ 2 tree on duration,</w:t>
      </w:r>
      <w:r>
        <w:t xml:space="preserve"> </w:t>
      </w:r>
      <w:r>
        <w:t xml:space="preserve">nadir and maximum MAP in the preceding 30 s, derived on a 50% patient-hash split with leaves</w:t>
      </w:r>
      <w:r>
        <w:t xml:space="preserve"> </w:t>
      </w:r>
      <w:r>
        <w:t xml:space="preserve">called</w:t>
      </w:r>
      <w:r>
        <w:t xml:space="preserve"> </w:t>
      </w:r>
      <w:r>
        <w:t xml:space="preserve">“flagged”</w:t>
      </w:r>
      <w:r>
        <w:t xml:space="preserve"> </w:t>
      </w:r>
      <w:r>
        <w:t xml:space="preserve">only at ≥ 90% specificity; validated on the other half (sensitivity,</w:t>
      </w:r>
      <w:r>
        <w:t xml:space="preserve"> </w:t>
      </w:r>
      <w:r>
        <w:t xml:space="preserve">specificity, PPV with cluster CIs).</w:t>
      </w:r>
    </w:p>
    <w:p>
      <w:pPr>
        <w:pStyle w:val="BodyText"/>
      </w:pPr>
      <w:r>
        <w:rPr>
          <w:b/>
          <w:bCs/>
        </w:rPr>
        <w:t xml:space="preserve">A12 — models.</w:t>
      </w:r>
      <w:r>
        <w:t xml:space="preserve"> </w:t>
      </w:r>
      <w:r>
        <w:t xml:space="preserve">Age and eGFR as restricted cubic splines (3 knots). Firth-penalised</w:t>
      </w:r>
      <w:r>
        <w:t xml:space="preserve"> </w:t>
      </w:r>
      <w:r>
        <w:t xml:space="preserve">likelihood for all models; failures counted. Simultaneous 95% bands (bootstrap max-|z|) for</w:t>
      </w:r>
      <w:r>
        <w:t xml:space="preserve"> </w:t>
      </w:r>
      <w:r>
        <w:t xml:space="preserve">the 35 F × R RORs. One analysis set for all specifications. S7 and mortality use a reduced</w:t>
      </w:r>
      <w:r>
        <w:t xml:space="preserve"> </w:t>
      </w:r>
      <w:r>
        <w:t xml:space="preserve">set (age and eGFR splines, ASA ≥ 3, emergency). Mortality: one pre-specified specification</w:t>
      </w:r>
      <w:r>
        <w:t xml:space="preserve"> </w:t>
      </w:r>
      <w:r>
        <w:t xml:space="preserve">(primary P vs ref) in the descriptive cohort, exploratory, no specification curve. S11 adds</w:t>
      </w:r>
      <w:r>
        <w:t xml:space="preserve"> </w:t>
      </w:r>
      <w:r>
        <w:t xml:space="preserve">the number of postoperative creatinine measurements. Precision check before unblinding by</w:t>
      </w:r>
      <w:r>
        <w:t xml:space="preserve"> </w:t>
      </w:r>
      <w:r>
        <w:t xml:space="preserve">simulation with assumed (not estimated) covariate effects and OR_ref = 1.5; if the expected</w:t>
      </w:r>
      <w:r>
        <w:t xml:space="preserve"> </w:t>
      </w:r>
      <w:r>
        <w:t xml:space="preserve">95% CI half-width of log ROR exceeds 0.22, the equivalence conclusion is declared</w:t>
      </w:r>
      <w:r>
        <w:t xml:space="preserve"> </w:t>
      </w:r>
      <w:r>
        <w:t xml:space="preserve">unattainable in advance.</w:t>
      </w:r>
    </w:p>
    <w:p>
      <w:pPr>
        <w:pStyle w:val="BodyText"/>
      </w:pPr>
      <w:r>
        <w:rPr>
          <w:b/>
          <w:bCs/>
        </w:rPr>
        <w:t xml:space="preserve">Cohorts.</w:t>
      </w:r>
      <w:r>
        <w:t xml:space="preserve"> </w:t>
      </w:r>
      <w:r>
        <w:rPr>
          <w:i/>
          <w:iCs/>
        </w:rPr>
        <w:t xml:space="preserve">Descriptive cohort</w:t>
      </w:r>
      <w:r>
        <w:t xml:space="preserve"> </w:t>
      </w:r>
      <w:r>
        <w:t xml:space="preserve">(O1–O3, O6, V3, mortality): adults, general anaesthesia,</w:t>
      </w:r>
      <w:r>
        <w:t xml:space="preserve"> </w:t>
      </w:r>
      <w:r>
        <w:t xml:space="preserve">≥ 30 min reference-valid monitoring, first case per patient.</w:t>
      </w:r>
      <w:r>
        <w:t xml:space="preserve"> </w:t>
      </w:r>
      <w:r>
        <w:rPr>
          <w:i/>
          <w:iCs/>
        </w:rPr>
        <w:t xml:space="preserve">AKI analysis set</w:t>
      </w:r>
      <w:r>
        <w:t xml:space="preserve"> </w:t>
      </w:r>
      <w:r>
        <w:t xml:space="preserve">(O4, O5,</w:t>
      </w:r>
      <w:r>
        <w:t xml:space="preserve"> </w:t>
      </w:r>
      <w:r>
        <w:t xml:space="preserve">S-analyses): additionally excludes transplantation, missing baseline creatinine, eGFR &lt; 15,</w:t>
      </w:r>
      <w:r>
        <w:t xml:space="preserve"> </w:t>
      </w:r>
      <w:r>
        <w:t xml:space="preserve">and no creatinine within 7 days.</w:t>
      </w:r>
    </w:p>
    <w:p>
      <w:pPr>
        <w:pStyle w:val="BodyText"/>
      </w:pPr>
      <w:r>
        <w:rPr>
          <w:b/>
          <w:bCs/>
        </w:rPr>
        <w:t xml:space="preserve">A13 — classifier v2 (before freezing; no outcome data examined).</w:t>
      </w:r>
      <w:r>
        <w:t xml:space="preserve"> </w:t>
      </w:r>
      <w:r>
        <w:t xml:space="preserve">The beat-lag</w:t>
      </w:r>
      <w:r>
        <w:t xml:space="preserve"> </w:t>
      </w:r>
      <w:r>
        <w:t xml:space="preserve">autocorrelation pulsatility criterion was dropped: in descriptive data it labelled 12% of</w:t>
      </w:r>
      <w:r>
        <w:t xml:space="preserve"> </w:t>
      </w:r>
      <w:r>
        <w:t xml:space="preserve">windows in patients with preoperative atrial fibrillation as non-pulsatile (1% in sinus</w:t>
      </w:r>
      <w:r>
        <w:t xml:space="preserve"> </w:t>
      </w:r>
      <w:r>
        <w:t xml:space="preserve">rhythm), and those windows had pulse pressures of 56–83 mmHg; it also fired on bigeminy and</w:t>
      </w:r>
      <w:r>
        <w:t xml:space="preserve"> </w:t>
      </w:r>
      <w:r>
        <w:t xml:space="preserve">slow heart rates. It was replaced by: pulse pressure &lt; 8 mmHg, OR interdecile range &lt; 3 mmHg,</w:t>
      </w:r>
      <w:r>
        <w:t xml:space="preserve"> </w:t>
      </w:r>
      <w:r>
        <w:t xml:space="preserve">OR no systolic upstroke (rise &gt; 8 mmHg within 100 ms) in the centred 6-s window. The noise</w:t>
      </w:r>
      <w:r>
        <w:t xml:space="preserve"> </w:t>
      </w:r>
      <w:r>
        <w:t xml:space="preserve">rule became minimum &lt; −10 mmHg OR median absolute second difference ≥ 4 mmHg (the earlier</w:t>
      </w:r>
      <w:r>
        <w:t xml:space="preserve"> </w:t>
      </w:r>
      <w:r>
        <w:t xml:space="preserve">rule fired on single spikes). Guard is asymmetric: 2 s before and 8 s after an artefact run</w:t>
      </w:r>
      <w:r>
        <w:t xml:space="preserve"> </w:t>
      </w:r>
      <w:r>
        <w:t xml:space="preserve">(95th centile of monitor recovery). All 3,645 waveform cases were re-extracted with these</w:t>
      </w:r>
      <w:r>
        <w:t xml:space="preserve"> </w:t>
      </w:r>
      <w:r>
        <w:t xml:space="preserve">features; 211 had a waveform track listed but not retrievable and are excluded as</w:t>
      </w:r>
      <w:r>
        <w:t xml:space="preserve"> </w:t>
      </w:r>
      <w:r>
        <w:t xml:space="preserve">“waveform</w:t>
      </w:r>
      <w:r>
        <w:t xml:space="preserve"> </w:t>
      </w:r>
      <w:r>
        <w:t xml:space="preserve">not retrievable”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A14 — O5 power and Firth iterations (before freezing; only the permuted outcome examined).</w:t>
      </w:r>
      <w:r>
        <w:t xml:space="preserve"> </w:t>
      </w:r>
      <w:r>
        <w:t xml:space="preserve">In the permuted dry run, spurious minutes at F1 × R3 were non-zero in 241 of 2,563 patients</w:t>
      </w:r>
      <w:r>
        <w:t xml:space="preserve"> </w:t>
      </w:r>
      <w:r>
        <w:t xml:space="preserve">(zero/flush-dominated in 19), which cannot carry the differential-misclassification test.</w:t>
      </w:r>
      <w:r>
        <w:t xml:space="preserve"> </w:t>
      </w:r>
      <w:r>
        <w:t xml:space="preserve">O5 is therefore run twice: at F1 × R3 as pre-specified, and at F0 × R1 (raw 2-s stream;</w:t>
      </w:r>
      <w:r>
        <w:t xml:space="preserve"> </w:t>
      </w:r>
      <w:r>
        <w:t xml:space="preserve">non-zero in 1,728 patients), with odds ratios also reported per standard deviation of the</w:t>
      </w:r>
      <w:r>
        <w:t xml:space="preserve"> </w:t>
      </w:r>
      <w:r>
        <w:t xml:space="preserve">exposure. The F0 × R1 version is the one interpreted. The Firth iteration limit was raised</w:t>
      </w:r>
      <w:r>
        <w:t xml:space="preserve"> </w:t>
      </w:r>
      <w:r>
        <w:t xml:space="preserve">from 50 to 200: in the dry run 1.7% of bootstrap fits stopped at 50 iterations short of the</w:t>
      </w:r>
      <w:r>
        <w:t xml:space="preserve"> </w:t>
      </w:r>
      <w:r>
        <w:t xml:space="preserve">1e−7 tolerance, and refitting them changed the estimate only in the eighth decimal.</w:t>
      </w:r>
    </w:p>
    <w:p>
      <w:pPr>
        <w:pStyle w:val="BodyText"/>
      </w:pPr>
      <w:r>
        <w:rPr>
          <w:b/>
          <w:bCs/>
        </w:rPr>
        <w:t xml:space="preserve">A15 — null calibration of the ROR interval (written before the calibration result was</w:t>
      </w:r>
      <w:r>
        <w:rPr>
          <w:b/>
          <w:bCs/>
        </w:rPr>
        <w:t xml:space="preserve"> </w:t>
      </w:r>
      <w:r>
        <w:rPr>
          <w:b/>
          <w:bCs/>
        </w:rPr>
        <w:t xml:space="preserve">seen; real outcome never examined).</w:t>
      </w:r>
      <w:r>
        <w:t xml:space="preserve"> </w:t>
      </w:r>
      <w:r>
        <w:t xml:space="preserve">In the dry run several RORs had percentile intervals</w:t>
      </w:r>
      <w:r>
        <w:t xml:space="preserve"> </w:t>
      </w:r>
      <w:r>
        <w:t xml:space="preserve">excluding 1 although the permuted outcome makes the true ROR exactly 1, because the contrast</w:t>
      </w:r>
      <w:r>
        <w:t xml:space="preserve"> </w:t>
      </w:r>
      <w:r>
        <w:t xml:space="preserve">rests on the few dozen patients whose exposure category differs.</w:t>
      </w:r>
      <w:r>
        <w:t xml:space="preserve"> </w:t>
      </w:r>
      <w:r>
        <w:rPr>
          <w:rStyle w:val="VerbatimChar"/>
        </w:rPr>
        <w:t xml:space="preserve">src/null_calibration.py</w:t>
      </w:r>
      <w:r>
        <w:t xml:space="preserve"> </w:t>
      </w:r>
      <w:r>
        <w:t xml:space="preserve">re-permutes the outcome 100 times and, for F1 × R3, F0 × R1, F3 × R2 and F6 × R3, records how</w:t>
      </w:r>
      <w:r>
        <w:t xml:space="preserve"> </w:t>
      </w:r>
      <w:r>
        <w:t xml:space="preserve">often the paired-bootstrap 95% interval (B = 200) covers 1, and the ratio of the mean</w:t>
      </w:r>
      <w:r>
        <w:t xml:space="preserve"> </w:t>
      </w:r>
      <w:r>
        <w:t xml:space="preserve">bootstrap SE to the SD of log ROR across permutations. Decision rule, fixed now:</w:t>
      </w:r>
      <w:r>
        <w:t xml:space="preserve"> </w:t>
      </w:r>
      <w:r>
        <w:t xml:space="preserve">- if coverage for F1 × R3 is ≥ 0.90, the percentile bootstrap interval stays primary;</w:t>
      </w:r>
      <w:r>
        <w:t xml:space="preserve"> </w:t>
      </w:r>
      <w:r>
        <w:t xml:space="preserve">- otherwise every ROR interval (and simultaneous band) is computed as</w:t>
      </w:r>
      <w:r>
        <w:t xml:space="preserve"> </w:t>
      </w:r>
      <w:r>
        <w:t xml:space="preserve">log ROR ± z × max(bootstrap SE, permutation-null SD of that cell), with the null SD</w:t>
      </w:r>
      <w:r>
        <w:t xml:space="preserve"> </w:t>
      </w:r>
      <w:r>
        <w:t xml:space="preserve">estimated by 200 permutations per cell, and the percentile interval is reported as</w:t>
      </w:r>
      <w:r>
        <w:t xml:space="preserve"> </w:t>
      </w:r>
      <w:r>
        <w:t xml:space="preserve">secondary. The equivalence verdict uses the primary interval.</w:t>
      </w:r>
    </w:p>
    <w:p>
      <w:pPr>
        <w:pStyle w:val="BodyText"/>
      </w:pPr>
      <w:r>
        <w:rPr>
          <w:i/>
          <w:iCs/>
        </w:rPr>
        <w:t xml:space="preserve">A15 result (100 permutations, B = 200).</w:t>
      </w:r>
      <w:r>
        <w:t xml:space="preserve"> </w:t>
      </w:r>
      <w:r>
        <w:t xml:space="preserve">Coverage of 1 by the percentile interval: F1 × R3</w:t>
      </w:r>
      <w:r>
        <w:t xml:space="preserve"> </w:t>
      </w:r>
      <w:r>
        <w:t xml:space="preserve">0.51, F0 × R1 0.79, F3 × R2 0.89, F6 × R3 0.91. The bootstrap distribution of log ROR is</w:t>
      </w:r>
      <w:r>
        <w:t xml:space="preserve"> </w:t>
      </w:r>
      <w:r>
        <w:t xml:space="preserve">spiky — most resamples change few of the patients who drive the contrast — so its central</w:t>
      </w:r>
      <w:r>
        <w:t xml:space="preserve"> </w:t>
      </w:r>
      <w:r>
        <w:t xml:space="preserve">95% is narrow even where its SD is not (mean bootstrap SE / null SD 0.80 for F1 × R3). The</w:t>
      </w:r>
      <w:r>
        <w:t xml:space="preserve"> </w:t>
      </w:r>
      <w:r>
        <w:t xml:space="preserve">pre-specified rule therefore applies: primary intervals are log ROR ± z × max(bootstrap SE,</w:t>
      </w:r>
      <w:r>
        <w:t xml:space="preserve"> </w:t>
      </w:r>
      <w:r>
        <w:t xml:space="preserve">permutation-null SD), with 200 permutations per cell. Under the same 100 null permutations</w:t>
      </w:r>
      <w:r>
        <w:t xml:space="preserve"> </w:t>
      </w:r>
      <w:r>
        <w:t xml:space="preserve">this interval covered 1 in 0.99, 0.99, 1.00 and 0.97 respectively (conservative). The rule</w:t>
      </w:r>
      <w:r>
        <w:t xml:space="preserve"> </w:t>
      </w:r>
      <w:r>
        <w:t xml:space="preserve">is applied to all ROR-type contrasts: the 35 F × R cells and their simultaneous bands, the</w:t>
      </w:r>
      <w:r>
        <w:t xml:space="preserve"> </w:t>
      </w:r>
      <w:r>
        <w:t xml:space="preserve">resolution effect, the dose-slope differences and the reference-variant sensitivity analyses.</w:t>
      </w:r>
    </w:p>
    <w:p>
      <w:pPr>
        <w:pStyle w:val="Heading3"/>
      </w:pPr>
      <w:bookmarkStart w:id="52" w:name="_bb67e9bfff920595360801b15e7a6c1883bfa90"/>
      <w:r>
        <w:t xml:space="preserve">Notes after unblinding</w:t>
      </w:r>
      <w:bookmarkEnd w:id="52"/>
    </w:p>
    <w:p>
      <w:pPr>
        <w:pStyle w:val="FirstParagraph"/>
      </w:pPr>
      <w:r>
        <w:rPr>
          <w:b/>
          <w:bCs/>
        </w:rPr>
        <w:t xml:space="preserve">Code hash.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protocol-freeze</w:t>
      </w:r>
      <w:r>
        <w:t xml:space="preserve"> </w:t>
      </w:r>
      <w:r>
        <w:t xml:space="preserve">tag message records the SHA-256 printed by the final</w:t>
      </w:r>
      <w:r>
        <w:t xml:space="preserve"> </w:t>
      </w:r>
      <w:r>
        <w:t xml:space="preserve">permuted dry run (12375fea…). Between that dry run and the freeze commit, only</w:t>
      </w:r>
      <w:r>
        <w:t xml:space="preserve"> </w:t>
      </w:r>
      <w:r>
        <w:rPr>
          <w:rStyle w:val="VerbatimChar"/>
        </w:rPr>
        <w:t xml:space="preserve">src/figures.py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src/tables.py</w:t>
      </w:r>
      <w:r>
        <w:t xml:space="preserve"> </w:t>
      </w:r>
      <w:r>
        <w:t xml:space="preserve">(plotting and table formatting) were edited, so the</w:t>
      </w:r>
      <w:r>
        <w:t xml:space="preserve"> </w:t>
      </w:r>
      <w:r>
        <w:t xml:space="preserve">hash of</w:t>
      </w:r>
      <w:r>
        <w:t xml:space="preserve"> </w:t>
      </w:r>
      <w:r>
        <w:rPr>
          <w:rStyle w:val="VerbatimChar"/>
        </w:rPr>
        <w:t xml:space="preserve">src/*.py</w:t>
      </w:r>
      <w:r>
        <w:t xml:space="preserve"> </w:t>
      </w:r>
      <w:r>
        <w:t xml:space="preserve">at the tagged commit is 871bd97e…, which is the hash recorded by the real</w:t>
      </w:r>
      <w:r>
        <w:t xml:space="preserve"> </w:t>
      </w:r>
      <w:r>
        <w:t xml:space="preserve">analysis (</w:t>
      </w:r>
      <w:r>
        <w:rPr>
          <w:rStyle w:val="VerbatimChar"/>
        </w:rPr>
        <w:t xml:space="preserve">out/results_real/summary.json</w:t>
      </w:r>
      <w:r>
        <w:t xml:space="preserve">).</w:t>
      </w:r>
      <w:r>
        <w:t xml:space="preserve"> </w:t>
      </w:r>
      <w:r>
        <w:rPr>
          <w:rStyle w:val="VerbatimChar"/>
        </w:rPr>
        <w:t xml:space="preserve">git diff protocol-freeze -- src/analysis.py src/models.py src/pipelines.py src/artifact.py</w:t>
      </w:r>
      <w:r>
        <w:t xml:space="preserve"> </w:t>
      </w:r>
      <w:r>
        <w:t xml:space="preserve">is empty for the real run.</w:t>
      </w:r>
    </w:p>
    <w:p>
      <w:pPr>
        <w:pStyle w:val="BodyText"/>
      </w:pPr>
      <w:r>
        <w:rPr>
          <w:b/>
          <w:bCs/>
        </w:rPr>
        <w:t xml:space="preserve">Post hoc (not pre-specified).</w:t>
      </w:r>
      <w:r>
        <w:t xml:space="preserve"> </w:t>
      </w:r>
      <w:r>
        <w:rPr>
          <w:rStyle w:val="VerbatimChar"/>
        </w:rPr>
        <w:t xml:space="preserve">src/posthoc_depth.py</w:t>
      </w:r>
      <w:r>
        <w:t xml:space="preserve"> </w:t>
      </w:r>
      <w:r>
        <w:t xml:space="preserve">adds A15-calibrated intervals for</w:t>
      </w:r>
      <w:r>
        <w:t xml:space="preserve"> </w:t>
      </w:r>
      <w:r>
        <w:t xml:space="preserve">the depth-weighted RORs (AUC and TWA below 55 and 65 mmHg, F0/F1/F3 at R3), prompted by</w:t>
      </w:r>
      <w:r>
        <w:t xml:space="preserve"> </w:t>
      </w:r>
      <w:r>
        <w:t xml:space="preserve">their point estimates in the specification curve. Reported as post hoc. The depth-metric</w:t>
      </w:r>
      <w:r>
        <w:t xml:space="preserve"> </w:t>
      </w:r>
      <w:r>
        <w:t xml:space="preserve">heatmap (Figure 3) and forest plot (Figure 6) were added after unblinding.</w:t>
      </w:r>
    </w:p>
    <w:p>
      <w:pPr>
        <w:pStyle w:val="BodyText"/>
      </w:pPr>
      <w:r>
        <w:rPr>
          <w:b/>
          <w:bCs/>
        </w:rPr>
        <w:t xml:space="preserve">Post hoc (not pre-specified).</w:t>
      </w:r>
      <w:r>
        <w:t xml:space="preserve"> </w:t>
      </w:r>
      <w:r>
        <w:rPr>
          <w:rStyle w:val="VerbatimChar"/>
        </w:rPr>
        <w:t xml:space="preserve">src/posthoc_cuff_site.py</w:t>
      </w:r>
      <w:r>
        <w:t xml:space="preserve"> </w:t>
      </w:r>
      <w:r>
        <w:t xml:space="preserve">compares the peri-cuff artefact</w:t>
      </w:r>
      <w:r>
        <w:t xml:space="preserve"> </w:t>
      </w:r>
      <w:r>
        <w:t xml:space="preserve">excess between radial and pedal/femoral catheters (an arm cuff cannot occlude the latter) and</w:t>
      </w:r>
      <w:r>
        <w:t xml:space="preserve"> </w:t>
      </w:r>
      <w:r>
        <w:t xml:space="preserve">between right and left radial catheters, prompted by the C3 result.</w:t>
      </w:r>
    </w:p>
    <w:p>
      <w:pPr>
        <w:pStyle w:val="BodyText"/>
      </w:pPr>
      <w:r>
        <w:rPr>
          <w:b/>
          <w:bCs/>
        </w:rPr>
        <w:t xml:space="preserve">Round-1 review changes (2026-10-26, after unblinding).</w:t>
      </w:r>
      <w:r>
        <w:t xml:space="preserve"> </w:t>
      </w:r>
      <w:r>
        <w:t xml:space="preserve">Three AI peer reviewers</w:t>
      </w:r>
      <w:r>
        <w:t xml:space="preserve"> </w:t>
      </w:r>
      <w:r>
        <w:t xml:space="preserve">(statistics, clinical anaesthesia, signal processing/reproducibility;</w:t>
      </w:r>
      <w:r>
        <w:t xml:space="preserve"> </w:t>
      </w:r>
      <w:r>
        <w:rPr>
          <w:rStyle w:val="VerbatimChar"/>
        </w:rPr>
        <w:t xml:space="preserve">docs/reviews/</w:t>
      </w:r>
      <w:r>
        <w:t xml:space="preserve">) led to: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Cuff timing fixed.</w:t>
      </w:r>
      <w:r>
        <w:t xml:space="preserve"> </w:t>
      </w:r>
      <w:r>
        <w:rPr>
          <w:rStyle w:val="VerbatimChar"/>
        </w:rPr>
        <w:t xml:space="preserve">n_NIBP_MBP</w:t>
      </w:r>
      <w:r>
        <w:t xml:space="preserve"> </w:t>
      </w:r>
      <w:r>
        <w:t xml:space="preserve">had been shifted by the arterial-numerics lag</w:t>
      </w:r>
      <w:r>
        <w:t xml:space="preserve"> </w:t>
      </w:r>
      <w:r>
        <w:t xml:space="preserve">(pipelines.py, figures.py). Cuff values are not delayed like the arterial numerics, so the</w:t>
      </w:r>
      <w:r>
        <w:t xml:space="preserve"> </w:t>
      </w:r>
      <w:r>
        <w:t xml:space="preserve">shift was removed. This affects only C3, V3 and Figure 2 (outcome-free). The primary</w:t>
      </w:r>
      <w:r>
        <w:t xml:space="preserve"> </w:t>
      </w:r>
      <w:r>
        <w:t xml:space="preserve">reference was re-checked after re-running</w:t>
      </w:r>
      <w:r>
        <w:t xml:space="preserve"> </w:t>
      </w:r>
      <w:r>
        <w:rPr>
          <w:rStyle w:val="VerbatimChar"/>
        </w:rPr>
        <w:t xml:space="preserve">run_all.py</w:t>
      </w:r>
      <w:r>
        <w:t xml:space="preserve">: OR_ref and OR_pipe for F1 × R3 are</w:t>
      </w:r>
      <w:r>
        <w:t xml:space="preserve"> </w:t>
      </w:r>
      <w:r>
        <w:t xml:space="preserve">identical to the frozen run (0.9403 and 0.8992).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Reference variants added (sensitivity only; primary unchanged).</w:t>
      </w:r>
      <w:r>
        <w:t xml:space="preserve"> </w:t>
      </w:r>
      <w:r>
        <w:rPr>
          <w:rStyle w:val="VerbatimChar"/>
        </w:rPr>
        <w:t xml:space="preserve">valid25_obs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valid75_obs</w:t>
      </w:r>
      <w:r>
        <w:t xml:space="preserve"> </w:t>
      </w:r>
      <w:r>
        <w:t xml:space="preserve">apply the minute-validity rule to observed valid windows only (the primary</w:t>
      </w:r>
      <w:r>
        <w:t xml:space="preserve"> </w:t>
      </w:r>
      <w:r>
        <w:t xml:space="preserve">counts bridged values as valid by design of bridging, so the original valid25/valid75</w:t>
      </w:r>
      <w:r>
        <w:t xml:space="preserve"> </w:t>
      </w:r>
      <w:r>
        <w:t xml:space="preserve">barely tested the rule).</w:t>
      </w:r>
      <w:r>
        <w:t xml:space="preserve"> </w:t>
      </w:r>
      <w:r>
        <w:rPr>
          <w:rStyle w:val="VerbatimChar"/>
        </w:rPr>
        <w:t xml:space="preserve">concord</w:t>
      </w:r>
      <w:r>
        <w:t xml:space="preserve"> </w:t>
      </w:r>
      <w:r>
        <w:t xml:space="preserve">also removes valid windows where monitor MAP and the</w:t>
      </w:r>
      <w:r>
        <w:t xml:space="preserve"> </w:t>
      </w:r>
      <w:r>
        <w:t xml:space="preserve">waveform mean differ by &gt; 10 mmHg.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Pre-specified S4 and S6 had not been run.</w:t>
      </w:r>
      <w:r>
        <w:t xml:space="preserve"> </w:t>
      </w:r>
      <w:r>
        <w:t xml:space="preserve">They were omitted from</w:t>
      </w:r>
      <w:r>
        <w:t xml:space="preserve"> </w:t>
      </w:r>
      <w:r>
        <w:rPr>
          <w:rStyle w:val="VerbatimChar"/>
        </w:rPr>
        <w:t xml:space="preserve">analysis.py</w:t>
      </w:r>
      <w:r>
        <w:t xml:space="preserve"> </w:t>
      </w:r>
      <w:r>
        <w:t xml:space="preserve">by error and</w:t>
      </w:r>
      <w:r>
        <w:t xml:space="preserve"> </w:t>
      </w:r>
      <w:r>
        <w:t xml:space="preserve">are now run in</w:t>
      </w:r>
      <w:r>
        <w:t xml:space="preserve"> </w:t>
      </w:r>
      <w:r>
        <w:rPr>
          <w:rStyle w:val="VerbatimChar"/>
        </w:rPr>
        <w:t xml:space="preserve">src/posthoc_stats.py</w:t>
      </w:r>
      <w:r>
        <w:t xml:space="preserve"> </w:t>
      </w:r>
      <w:r>
        <w:t xml:space="preserve">with the A15 interval.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Post hoc analyses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src/posthoc_review.py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src/posthoc_models.py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src/posthoc_stats.py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src/validate_v1_sweep.py</w:t>
      </w:r>
      <w:r>
        <w:t xml:space="preserve">: discordant-patient table, TOST</w:t>
      </w:r>
      <w:r>
        <w:t xml:space="preserve"> </w:t>
      </w:r>
      <w:r>
        <w:t xml:space="preserve">operating characteristics by simulation, split-sample interval coverage, department</w:t>
      </w:r>
      <w:r>
        <w:t xml:space="preserve"> </w:t>
      </w:r>
      <w:r>
        <w:t xml:space="preserve">restriction, disease-risk-score adjustment, crude-to-adjusted OR ladder, real-time episode</w:t>
      </w:r>
      <w:r>
        <w:t xml:space="preserve"> </w:t>
      </w:r>
      <w:r>
        <w:t xml:space="preserve">table, pulse oximetry during deep episodes, cuff subtype/regularity/position, rule</w:t>
      </w:r>
      <w:r>
        <w:t xml:space="preserve"> </w:t>
      </w:r>
      <w:r>
        <w:t xml:space="preserve">performance by nadir, injection sweep.</w:t>
      </w:r>
    </w:p>
    <w:p>
      <w:pPr>
        <w:pStyle w:val="BodyText"/>
      </w:pPr>
      <w:r>
        <w:rPr>
          <w:b/>
          <w:bCs/>
        </w:rPr>
        <w:t xml:space="preserve">Round-2 review changes (2026-10-26).</w:t>
      </w:r>
      <w:r>
        <w:t xml:space="preserve"> </w:t>
      </w:r>
      <w:r>
        <w:t xml:space="preserve">A coding error in the post hoc</w:t>
      </w:r>
      <w:r>
        <w:t xml:space="preserve"> </w:t>
      </w:r>
      <w:r>
        <w:t xml:space="preserve">“without duration”</w:t>
      </w:r>
      <w:r>
        <w:t xml:space="preserve"> </w:t>
      </w:r>
      <w:r>
        <w:t xml:space="preserve">model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posthoc_models.py</w:t>
      </w:r>
      <w:r>
        <w:t xml:space="preserve"> </w:t>
      </w:r>
      <w:r>
        <w:t xml:space="preserve">fixed</w:t>
      </w:r>
      <w:r>
        <w:t xml:space="preserve"> </w:t>
      </w:r>
      <w:r>
        <w:rPr>
          <w:rStyle w:val="VerbatimChar"/>
        </w:rPr>
        <w:t xml:space="preserve">ane_dur_h</w:t>
      </w:r>
      <w:r>
        <w:t xml:space="preserve"> </w:t>
      </w:r>
      <w:r>
        <w:t xml:space="preserve">instead of the</w:t>
      </w:r>
      <w:r>
        <w:t xml:space="preserve"> </w:t>
      </w:r>
      <w:r>
        <w:rPr>
          <w:rStyle w:val="VerbatimChar"/>
        </w:rPr>
        <w:t xml:space="preserve">log_dur</w:t>
      </w:r>
      <w:r>
        <w:t xml:space="preserve"> </w:t>
      </w:r>
      <w:r>
        <w:t xml:space="preserve">column the model uses) was</w:t>
      </w:r>
      <w:r>
        <w:t xml:space="preserve"> </w:t>
      </w:r>
      <w:r>
        <w:t xml:space="preserve">corrected; the corrected estimate is 1.10 (0.70–1.71). The A11 rule is reported as the</w:t>
      </w:r>
      <w:r>
        <w:t xml:space="preserve"> </w:t>
      </w:r>
      <w:r>
        <w:t xml:space="preserve">single split selected by the tree search.</w:t>
      </w:r>
      <w:r>
        <w:t xml:space="preserve"> </w:t>
      </w:r>
      <w:r>
        <w:t xml:space="preserve">“Artefact”</w:t>
      </w:r>
      <w:r>
        <w:t xml:space="preserve"> </w:t>
      </w:r>
      <w:r>
        <w:t xml:space="preserve">in the text denotes waveform-flagged</w:t>
      </w:r>
      <w:r>
        <w:t xml:space="preserve"> </w:t>
      </w:r>
      <w:r>
        <w:t xml:space="preserve">values (A1). The fragility of the primary verdict to AKI among the discordant patients was</w:t>
      </w:r>
      <w:r>
        <w:t xml:space="preserve"> </w:t>
      </w:r>
      <w:r>
        <w:t xml:space="preserve">quantified post hoc (</w:t>
      </w:r>
      <w:r>
        <w:rPr>
          <w:rStyle w:val="VerbatimChar"/>
        </w:rPr>
        <w:t xml:space="preserve">src/posthoc_k.py</w:t>
      </w:r>
      <w:r>
        <w:t xml:space="preserve">).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7" Target="media/rId37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2026-10-26T09:25:26Z</dcterms:created>
  <dcterms:modified xsi:type="dcterms:W3CDTF">2026-10-26T09:25:26Z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