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e904308b614432ef5e033b277032b24e1e5f62"/>
    <w:p>
      <w:pPr>
        <w:pStyle w:val="Heading1"/>
      </w:pPr>
      <w:r>
        <w:t xml:space="preserve">Unity Ads — Product &amp; Business Metrics Report</w:t>
      </w:r>
    </w:p>
    <w:p>
      <w:pPr>
        <w:pStyle w:val="FirstParagraph"/>
      </w:pPr>
      <w:r>
        <w:rPr>
          <w:i/>
          <w:iCs/>
        </w:rPr>
        <w:t xml:space="preserve">Compiled: 2026-07-24. Sources: Unity investor filings, Unity.com product/Grow pages, Unity</w:t>
      </w:r>
      <w:r>
        <w:rPr>
          <w:i/>
          <w:iCs/>
        </w:rPr>
        <w:t xml:space="preserve"> </w:t>
      </w:r>
      <w:r>
        <w:rPr>
          <w:i/>
          <w:iCs/>
        </w:rPr>
        <w:t xml:space="preserve">“By The Numbers”</w:t>
      </w:r>
      <w:r>
        <w:rPr>
          <w:i/>
          <w:iCs/>
        </w:rPr>
        <w:t xml:space="preserve"> </w:t>
      </w:r>
      <w:r>
        <w:rPr>
          <w:i/>
          <w:iCs/>
        </w:rPr>
        <w:t xml:space="preserve">&amp; Gaming Reports, and industry/press coverage. Where a figure is a Unity-published claim it is marked; where the exact number is not publicly disclosed, that is stated explicitly.</w:t>
      </w:r>
    </w:p>
    <w:p>
      <w:r>
        <w:pict>
          <v:rect style="width:0;height:1.5pt" o:hralign="center" o:hrstd="t" o:hr="t"/>
        </w:pict>
      </w:r>
    </w:p>
    <w:bookmarkStart w:id="9" w:name="Xf1d84fe28e24c9bfd49a020ef04f0d8d0b4c5ac"/>
    <w:p>
      <w:pPr>
        <w:pStyle w:val="Heading2"/>
      </w:pPr>
      <w:r>
        <w:t xml:space="preserve">TL;DR — the honest answer on</w:t>
      </w:r>
      <w:r>
        <w:t xml:space="preserve"> </w:t>
      </w:r>
      <w:r>
        <w:t xml:space="preserve">“how many installs”</w:t>
      </w:r>
    </w:p>
    <w:p>
      <w:pPr>
        <w:pStyle w:val="FirstParagraph"/>
      </w:pPr>
      <w:r>
        <w:t xml:space="preserve">Unity</w:t>
      </w:r>
      <w:r>
        <w:t xml:space="preserve"> </w:t>
      </w:r>
      <w:r>
        <w:rPr>
          <w:b/>
          <w:bCs/>
        </w:rPr>
        <w:t xml:space="preserve">does not publish a single clean number</w:t>
      </w:r>
      <w:r>
        <w:t xml:space="preserve"> </w:t>
      </w:r>
      <w:r>
        <w:t xml:space="preserve">for</w:t>
      </w:r>
      <w:r>
        <w:t xml:space="preserve"> </w:t>
      </w:r>
      <w:r>
        <w:t xml:space="preserve">“app installs driven by Unity Ads per year.”</w:t>
      </w:r>
      <w:r>
        <w:t xml:space="preserve"> </w:t>
      </w:r>
      <w:r>
        <w:t xml:space="preserve">What it does disclose is a mix of</w:t>
      </w:r>
      <w:r>
        <w:t xml:space="preserve"> </w:t>
      </w:r>
      <w:r>
        <w:rPr>
          <w:i/>
          <w:iCs/>
        </w:rPr>
        <w:t xml:space="preserve">reach</w:t>
      </w:r>
      <w:r>
        <w:t xml:space="preserve">,</w:t>
      </w:r>
      <w:r>
        <w:t xml:space="preserve"> </w:t>
      </w:r>
      <w:r>
        <w:rPr>
          <w:i/>
          <w:iCs/>
        </w:rPr>
        <w:t xml:space="preserve">engine-install</w:t>
      </w:r>
      <w:r>
        <w:t xml:space="preserve">, and</w:t>
      </w:r>
      <w:r>
        <w:t xml:space="preserve"> </w:t>
      </w:r>
      <w:r>
        <w:rPr>
          <w:i/>
          <w:iCs/>
        </w:rPr>
        <w:t xml:space="preserve">revenue</w:t>
      </w:r>
      <w:r>
        <w:t xml:space="preserve"> </w:t>
      </w:r>
      <w:r>
        <w:t xml:space="preserve">metrics. The closest hard, Unity-published data points on install/reach scale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Period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t xml:space="preserve">for games</w:t>
            </w:r>
            <w:r>
              <w:t xml:space="preserve"> </w:t>
            </w:r>
            <w:r>
              <w:rPr>
                <w:i/>
                <w:iCs/>
              </w:rPr>
              <w:t xml:space="preserve">made with Unity</w:t>
            </w:r>
            <w:r>
              <w:t xml:space="preserve"> </w:t>
            </w:r>
            <w:r>
              <w:t xml:space="preserve">(engine, not the ad network)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billion</w:t>
            </w:r>
            <w:r>
              <w:t xml:space="preserve"> </w:t>
            </w:r>
            <w:r>
              <w:t xml:space="preserve">over 4 months (~20M/day)</w:t>
            </w:r>
          </w:p>
        </w:tc>
        <w:tc>
          <w:tcPr/>
          <w:p>
            <w:pPr>
              <w:pStyle w:val="Compact"/>
            </w:pPr>
            <w:r>
              <w:t xml:space="preserve">Apr–Jul 2015, Unity</w:t>
            </w:r>
            <w:r>
              <w:t xml:space="preserve"> </w:t>
            </w:r>
            <w:r>
              <w:t xml:space="preserve">“By The Numbers”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b/>
                <w:bCs/>
              </w:rPr>
              <w:t xml:space="preserve">devices</w:t>
            </w:r>
            <w:r>
              <w:t xml:space="preserve"> </w:t>
            </w:r>
            <w:r>
              <w:t xml:space="preserve">reached by Unity-made games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 billion</w:t>
            </w:r>
            <w:r>
              <w:t xml:space="preserve"> </w:t>
            </w:r>
            <w:r>
              <w:t xml:space="preserve">(~9M new devices/day)</w:t>
            </w:r>
          </w:p>
        </w:tc>
        <w:tc>
          <w:tcPr/>
          <w:p>
            <w:pPr>
              <w:pStyle w:val="Compact"/>
            </w:pPr>
            <w:r>
              <w:t xml:space="preserve">Apr–Jul 2015, same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  <w:r>
              <w:t xml:space="preserve"> </w:t>
            </w:r>
            <w:r>
              <w:rPr>
                <w:b/>
                <w:bCs/>
              </w:rPr>
              <w:t xml:space="preserve">downloads</w:t>
            </w:r>
            <w:r>
              <w:t xml:space="preserve"> </w:t>
            </w:r>
            <w:r>
              <w:t xml:space="preserve">of apps built in 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billion / month</w:t>
            </w:r>
          </w:p>
        </w:tc>
        <w:tc>
          <w:tcPr/>
          <w:p>
            <w:pPr>
              <w:pStyle w:val="Compact"/>
            </w:pPr>
            <w:r>
              <w:t xml:space="preserve">2020, Unity 2021 Gaming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  <w:r>
              <w:t xml:space="preserve"> </w:t>
            </w:r>
            <w:r>
              <w:rPr>
                <w:b/>
                <w:bCs/>
              </w:rPr>
              <w:t xml:space="preserve">active end-users</w:t>
            </w:r>
            <w:r>
              <w:t xml:space="preserve"> </w:t>
            </w:r>
            <w:r>
              <w:t xml:space="preserve">on Unity-powered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 billion</w:t>
            </w:r>
          </w:p>
        </w:tc>
        <w:tc>
          <w:tcPr/>
          <w:p>
            <w:pPr>
              <w:pStyle w:val="Compact"/>
            </w:pPr>
            <w:r>
              <w:t xml:space="preserve">2020, same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Unity + ironSource</w:t>
            </w:r>
            <w:r>
              <w:t xml:space="preserve"> </w:t>
            </w:r>
            <w:r>
              <w:rPr>
                <w:b/>
                <w:bCs/>
              </w:rPr>
              <w:t xml:space="preserve">monthly active users</w:t>
            </w:r>
            <w:r>
              <w:t xml:space="preserve"> </w:t>
            </w:r>
            <w:r>
              <w:t xml:space="preserve">(reach)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billion+</w:t>
            </w:r>
          </w:p>
        </w:tc>
        <w:tc>
          <w:tcPr/>
          <w:p>
            <w:pPr>
              <w:pStyle w:val="Compact"/>
            </w:pPr>
            <w:r>
              <w:t xml:space="preserve">2022 merger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views</w:t>
            </w:r>
            <w:r>
              <w:t xml:space="preserve"> </w:t>
            </w:r>
            <w:r>
              <w:t xml:space="preserve">analyzed for the Gaming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342 billion+</w:t>
            </w:r>
          </w:p>
        </w:tc>
        <w:tc>
          <w:tcPr/>
          <w:p>
            <w:pPr>
              <w:pStyle w:val="Compact"/>
            </w:pPr>
            <w:r>
              <w:t xml:space="preserve">2024 Unity Gaming Report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Key caveat:</w:t>
      </w:r>
      <w:r>
        <w:t xml:space="preserve"> </w:t>
      </w:r>
      <w:r>
        <w:t xml:space="preserve">The 2.5B installs / 5B downloads / 2.8B MAU figures measure the</w:t>
      </w:r>
      <w:r>
        <w:t xml:space="preserve"> </w:t>
      </w:r>
      <w:r>
        <w:rPr>
          <w:b/>
          <w:bCs/>
        </w:rPr>
        <w:t xml:space="preserve">Unity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engine</w:t>
      </w:r>
      <w:r>
        <w:rPr>
          <w:b/>
          <w:bCs/>
        </w:rPr>
        <w:t xml:space="preserve"> </w:t>
      </w:r>
      <w:r>
        <w:rPr>
          <w:b/>
          <w:bCs/>
        </w:rPr>
        <w:t xml:space="preserve">footprint</w:t>
      </w:r>
      <w:r>
        <w:t xml:space="preserve"> </w:t>
      </w:r>
      <w:r>
        <w:t xml:space="preserve">(any game built in Unity),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installs specifically attributed to the</w:t>
      </w:r>
      <w:r>
        <w:t xml:space="preserve"> </w:t>
      </w:r>
      <w:r>
        <w:rPr>
          <w:b/>
          <w:bCs/>
        </w:rPr>
        <w:t xml:space="preserve">Unity Ads network</w:t>
      </w:r>
      <w:r>
        <w:t xml:space="preserve">. Unity Ads is one monetization/UA product riding on top of that footprint. Unity has never publicly broken out</w:t>
      </w:r>
      <w:r>
        <w:t xml:space="preserve"> </w:t>
      </w:r>
      <w:r>
        <w:t xml:space="preserve">“installs driven by the Unity Ads network”</w:t>
      </w:r>
      <w:r>
        <w:t xml:space="preserve"> </w:t>
      </w:r>
      <w:r>
        <w:t xml:space="preserve">as a standalone annual figure — that number lives only in advertiser dashboards. The best public proxy for the ad business’s scale is its</w:t>
      </w:r>
      <w:r>
        <w:t xml:space="preserve"> </w:t>
      </w:r>
      <w:r>
        <w:rPr>
          <w:b/>
          <w:bCs/>
        </w:rPr>
        <w:t xml:space="preserve">revenue</w:t>
      </w:r>
      <w:r>
        <w:t xml:space="preserve"> </w:t>
      </w:r>
      <w:r>
        <w:t xml:space="preserve">(see below).</w:t>
      </w:r>
    </w:p>
    <w:p>
      <w:r>
        <w:pict>
          <v:rect style="width:0;height:1.5pt" o:hralign="center" o:hrstd="t" o:hr="t"/>
        </w:pict>
      </w:r>
    </w:p>
    <w:bookmarkEnd w:id="9"/>
    <w:bookmarkStart w:id="10" w:name="what-unity-ads-is-today"/>
    <w:p>
      <w:pPr>
        <w:pStyle w:val="Heading2"/>
      </w:pPr>
      <w:r>
        <w:t xml:space="preserve">1. What</w:t>
      </w:r>
      <w:r>
        <w:t xml:space="preserve"> </w:t>
      </w:r>
      <w:r>
        <w:t xml:space="preserve">“Unity Ads”</w:t>
      </w:r>
      <w:r>
        <w:t xml:space="preserve"> </w:t>
      </w:r>
      <w:r>
        <w:t xml:space="preserve">is today</w:t>
      </w:r>
    </w:p>
    <w:p>
      <w:pPr>
        <w:pStyle w:val="FirstParagraph"/>
      </w:pPr>
      <w:r>
        <w:t xml:space="preserve">Unity’s business has two segments: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Solutions</w:t>
      </w:r>
      <w:r>
        <w:t xml:space="preserve"> </w:t>
      </w:r>
      <w:r>
        <w:t xml:space="preserve">— the game engine and editor.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 Solutions</w:t>
      </w:r>
      <w:r>
        <w:t xml:space="preserve"> </w:t>
      </w:r>
      <w:r>
        <w:t xml:space="preserve">— advertising and user acquisition. This is where</w:t>
      </w:r>
      <w:r>
        <w:t xml:space="preserve"> </w:t>
      </w:r>
      <w:r>
        <w:t xml:space="preserve">“Unity Ads”</w:t>
      </w:r>
      <w:r>
        <w:t xml:space="preserve"> </w:t>
      </w:r>
      <w:r>
        <w:t xml:space="preserve">lives.</w:t>
      </w:r>
    </w:p>
    <w:p>
      <w:pPr>
        <w:pStyle w:val="BodyText"/>
      </w:pPr>
      <w:r>
        <w:t xml:space="preserve">“Unity Ads”</w:t>
      </w:r>
      <w:r>
        <w:t xml:space="preserve"> </w:t>
      </w:r>
      <w:r>
        <w:t xml:space="preserve">now sits inside the broader</w:t>
      </w:r>
      <w:r>
        <w:t xml:space="preserve"> </w:t>
      </w:r>
      <w:r>
        <w:rPr>
          <w:b/>
          <w:bCs/>
        </w:rPr>
        <w:t xml:space="preserve">Unity Grow</w:t>
      </w:r>
      <w:r>
        <w:t xml:space="preserve"> </w:t>
      </w:r>
      <w:r>
        <w:t xml:space="preserve">umbrella, which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Unity Ad Network</w:t>
      </w:r>
      <w:r>
        <w:t xml:space="preserve"> </w:t>
      </w:r>
      <w:r>
        <w:t xml:space="preserve">(the core ad network, now powered by the AI engine</w:t>
      </w:r>
      <w:r>
        <w:t xml:space="preserve"> </w:t>
      </w:r>
      <w:r>
        <w:rPr>
          <w:b/>
          <w:bCs/>
        </w:rPr>
        <w:t xml:space="preserve">Unity Vector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LevelPlay</w:t>
      </w:r>
      <w:r>
        <w:t xml:space="preserve"> </w:t>
      </w:r>
      <w:r>
        <w:t xml:space="preserve">(mediation, from ironSource)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Tapjoy Offerwall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Aura</w:t>
      </w:r>
      <w:r>
        <w:t xml:space="preserve"> </w:t>
      </w:r>
      <w:r>
        <w:t xml:space="preserve">(on-device / OEM advertising, from ironSource)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Unity CTV</w:t>
      </w:r>
      <w:r>
        <w:t xml:space="preserve"> </w:t>
      </w:r>
      <w:r>
        <w:t xml:space="preserve">(connected-TV advertising)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ironSource Ad Network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being shut down April 30,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Supersonic</w:t>
      </w:r>
      <w:r>
        <w:t xml:space="preserve"> </w:t>
      </w:r>
      <w:r>
        <w:t xml:space="preserve">(game publishing) —</w:t>
      </w:r>
      <w:r>
        <w:t xml:space="preserve"> </w:t>
      </w:r>
      <w:r>
        <w:rPr>
          <w:b/>
          <w:bCs/>
        </w:rPr>
        <w:t xml:space="preserve">being divested (announced March 2026)</w:t>
      </w:r>
    </w:p>
    <w:p>
      <w:r>
        <w:pict>
          <v:rect style="width:0;height:1.5pt" o:hralign="center" o:hrstd="t" o:hr="t"/>
        </w:pict>
      </w:r>
    </w:p>
    <w:bookmarkEnd w:id="10"/>
    <w:bookmarkStart w:id="11" w:name="Xe55e4f225308fe5132634c9deb58ecdb31eff41"/>
    <w:p>
      <w:pPr>
        <w:pStyle w:val="Heading2"/>
      </w:pPr>
      <w:r>
        <w:t xml:space="preserve">2. Reach &amp; install-scale metrics (Unity-published)</w:t>
      </w:r>
    </w:p>
    <w:p>
      <w:pPr>
        <w:pStyle w:val="FirstParagraph"/>
      </w:pPr>
      <w:r>
        <w:rPr>
          <w:b/>
          <w:bCs/>
        </w:rPr>
        <w:t xml:space="preserve">Engine / ecosystem footprint (the widest funnel):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billion app downloads per month</w:t>
      </w:r>
      <w:r>
        <w:t xml:space="preserve"> </w:t>
      </w:r>
      <w:r>
        <w:t xml:space="preserve">for apps built in Unity (2020).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2.8 billion monthly active end-users</w:t>
      </w:r>
      <w:r>
        <w:t xml:space="preserve"> </w:t>
      </w:r>
      <w:r>
        <w:t xml:space="preserve">engaging with Unity-powered content (2020).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billion+ combined monthly active users</w:t>
      </w:r>
      <w:r>
        <w:t xml:space="preserve"> </w:t>
      </w:r>
      <w:r>
        <w:t xml:space="preserve">cited for Unity + ironSource at merger (2022).</w:t>
      </w:r>
    </w:p>
    <w:p>
      <w:pPr>
        <w:pStyle w:val="BodyText"/>
      </w:pPr>
      <w:r>
        <w:rPr>
          <w:b/>
          <w:bCs/>
        </w:rPr>
        <w:t xml:space="preserve">Historical install-event data (</w:t>
      </w:r>
      <w:r>
        <w:rPr>
          <w:b/>
          <w:bCs/>
        </w:rPr>
        <w:t xml:space="preserve">“By The Numbers,”</w:t>
      </w:r>
      <w:r>
        <w:rPr>
          <w:b/>
          <w:bCs/>
        </w:rPr>
        <w:t xml:space="preserve"> </w:t>
      </w:r>
      <w:r>
        <w:rPr>
          <w:b/>
          <w:bCs/>
        </w:rPr>
        <w:t xml:space="preserve">Apr–Jul 2015):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2,471,221,822 (2.5B) install events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174,183 unique Unity games/apps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1,104,635,344 (1.1B) unique devices</w:t>
      </w:r>
      <w:r>
        <w:t xml:space="preserve"> </w:t>
      </w:r>
      <w:r>
        <w:t xml:space="preserve">reached.</w:t>
      </w:r>
      <w:r>
        <w:t xml:space="preserve"> </w:t>
      </w:r>
      <w:r>
        <w:t xml:space="preserve">- Averaged</w:t>
      </w:r>
      <w:r>
        <w:t xml:space="preserve"> </w:t>
      </w:r>
      <w:r>
        <w:rPr>
          <w:b/>
          <w:bCs/>
        </w:rPr>
        <w:t xml:space="preserve">~20 million install events/day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~9 million new devices/day</w:t>
      </w:r>
      <w:r>
        <w:t xml:space="preserve">.</w:t>
      </w:r>
      <w:r>
        <w:t xml:space="preserve"> </w:t>
      </w:r>
      <w:r>
        <w:t xml:space="preserve">- Platform split of installs:</w:t>
      </w:r>
      <w:r>
        <w:t xml:space="preserve"> </w:t>
      </w:r>
      <w:r>
        <w:rPr>
          <w:b/>
          <w:bCs/>
        </w:rPr>
        <w:t xml:space="preserve">74% Android, 17% iOS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On-device advertising (Aura, from ironSource):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2.3 billion+ devices integrated with Aura</w:t>
      </w:r>
      <w:r>
        <w:t xml:space="preserve"> </w:t>
      </w:r>
      <w:r>
        <w:t xml:space="preserve">since inception (as of June 2025).</w:t>
      </w:r>
      <w:r>
        <w:t xml:space="preserve"> </w:t>
      </w:r>
      <w:r>
        <w:t xml:space="preserve">- Aura reaches users on</w:t>
      </w:r>
      <w:r>
        <w:t xml:space="preserve"> </w:t>
      </w:r>
      <w:r>
        <w:rPr>
          <w:b/>
          <w:bCs/>
        </w:rPr>
        <w:t xml:space="preserve">1 billion+ mobile devices</w:t>
      </w:r>
      <w:r>
        <w:t xml:space="preserve"> </w:t>
      </w:r>
      <w:r>
        <w:t xml:space="preserve">worldwide via telecom-operator/OEM partnerships.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95% of users download 60%+ of their apps within 48 hours</w:t>
      </w:r>
      <w:r>
        <w:t xml:space="preserve"> </w:t>
      </w:r>
      <w:r>
        <w:t xml:space="preserve">of activating a new phone (Unity’s rationale for on-device UA).</w:t>
      </w:r>
    </w:p>
    <w:p>
      <w:pPr>
        <w:pStyle w:val="BodyText"/>
      </w:pPr>
      <w:r>
        <w:rPr>
          <w:b/>
          <w:bCs/>
        </w:rPr>
        <w:t xml:space="preserve">Adoption among top titles: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85% of the top 100 games</w:t>
      </w:r>
      <w:r>
        <w:t xml:space="preserve"> </w:t>
      </w:r>
      <w:r>
        <w:t xml:space="preserve">(worldwide downloads, App Store + Google Play, Apr 27–May 10 2025) use Unity growth solutions (</w:t>
      </w:r>
      <w:r>
        <w:t xml:space="preserve">“more than $1 in activity”</w:t>
      </w:r>
      <w:r>
        <w:t xml:space="preserve"> </w:t>
      </w:r>
      <w:r>
        <w:t xml:space="preserve">via Unity’s uAds, iAds, Tapjoy OW, LevelPlay, Aura, or Ad Quality).</w:t>
      </w:r>
    </w:p>
    <w:p>
      <w:pPr>
        <w:pStyle w:val="BodyText"/>
      </w:pPr>
      <w:r>
        <w:rPr>
          <w:b/>
          <w:bCs/>
        </w:rPr>
        <w:t xml:space="preserve">Offerwall (Tapjoy):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 million+ monthly event conversions</w:t>
      </w:r>
      <w:r>
        <w:t xml:space="preserve"> </w:t>
      </w:r>
      <w:r>
        <w:t xml:space="preserve">on the Tapjoy Offerwall (May 2025 internal data).</w:t>
      </w:r>
    </w:p>
    <w:p>
      <w:pPr>
        <w:pStyle w:val="BodyText"/>
      </w:pPr>
      <w:r>
        <w:rPr>
          <w:b/>
          <w:bCs/>
        </w:rPr>
        <w:t xml:space="preserve">Data scale (2024 Gaming Report):</w:t>
      </w:r>
      <w:r>
        <w:t xml:space="preserve"> </w:t>
      </w:r>
      <w:r>
        <w:t xml:space="preserve">- Analysis drew on</w:t>
      </w:r>
      <w:r>
        <w:t xml:space="preserve"> </w:t>
      </w:r>
      <w:r>
        <w:rPr>
          <w:b/>
          <w:bCs/>
        </w:rPr>
        <w:t xml:space="preserve">~5 million Unity Engine developers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342 billion+ ad views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62a2017a7a9053eecb24f61c0698c0daa9dbec1"/>
    <w:p>
      <w:pPr>
        <w:pStyle w:val="Heading2"/>
      </w:pPr>
      <w:r>
        <w:t xml:space="preserve">3. Business / financial metrics (the reliable proxy for ad scale)</w:t>
      </w:r>
    </w:p>
    <w:p>
      <w:pPr>
        <w:pStyle w:val="FirstParagraph"/>
      </w:pPr>
      <w:r>
        <w:t xml:space="preserve">Unity (NYSE: U) is the strongest public signal for how big the ad business is. Grow Solutions is now the majority of company revenue.</w:t>
      </w:r>
    </w:p>
    <w:p>
      <w:pPr>
        <w:pStyle w:val="BodyText"/>
      </w:pPr>
      <w:r>
        <w:rPr>
          <w:b/>
          <w:bCs/>
        </w:rPr>
        <w:t xml:space="preserve">Full-year 2025: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revenue: $1.85 billion</w:t>
      </w:r>
      <w:r>
        <w:t xml:space="preserve"> </w:t>
      </w:r>
      <w:r>
        <w:t xml:space="preserve">(FY2025), up slightly from $1.81B in FY2024.</w:t>
      </w:r>
    </w:p>
    <w:p>
      <w:pPr>
        <w:pStyle w:val="BodyText"/>
      </w:pPr>
      <w:r>
        <w:rPr>
          <w:b/>
          <w:bCs/>
        </w:rPr>
        <w:t xml:space="preserve">Quarterly Grow Solutions (ads/UA) revenue: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Grow revenue</w:t>
            </w:r>
          </w:p>
        </w:tc>
        <w:tc>
          <w:tcPr/>
          <w:p>
            <w:pPr>
              <w:pStyle w:val="Compact"/>
            </w:pPr>
            <w:r>
              <w:t xml:space="preserve">YoY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2025</w:t>
            </w:r>
          </w:p>
        </w:tc>
        <w:tc>
          <w:tcPr/>
          <w:p>
            <w:pPr>
              <w:pStyle w:val="Compact"/>
            </w:pPr>
            <w:r>
              <w:t xml:space="preserve">$285M</w:t>
            </w:r>
          </w:p>
        </w:tc>
        <w:tc>
          <w:tcPr/>
          <w:p>
            <w:pPr>
              <w:pStyle w:val="Compact"/>
            </w:pPr>
            <w:r>
              <w:t xml:space="preserve">−4%</w:t>
            </w:r>
          </w:p>
        </w:tc>
        <w:tc>
          <w:tcPr/>
          <w:p>
            <w:pPr>
              <w:pStyle w:val="Compact"/>
            </w:pPr>
            <w:r>
              <w:t xml:space="preserve">Vector rollout began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2025</w:t>
            </w:r>
          </w:p>
        </w:tc>
        <w:tc>
          <w:tcPr/>
          <w:p>
            <w:pPr>
              <w:pStyle w:val="Compact"/>
            </w:pPr>
            <w:r>
              <w:t xml:space="preserve">$287M</w:t>
            </w:r>
          </w:p>
        </w:tc>
        <w:tc>
          <w:tcPr/>
          <w:p>
            <w:pPr>
              <w:pStyle w:val="Compact"/>
            </w:pPr>
            <w:r>
              <w:t xml:space="preserve">−4%</w:t>
            </w:r>
          </w:p>
        </w:tc>
        <w:tc>
          <w:tcPr/>
          <w:p>
            <w:pPr>
              <w:pStyle w:val="Compact"/>
            </w:pPr>
            <w:r>
              <w:t xml:space="preserve">Unity Ad Network +15% QoQ; Vector = 49% of Grow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2025</w:t>
            </w:r>
          </w:p>
        </w:tc>
        <w:tc>
          <w:tcPr/>
          <w:p>
            <w:pPr>
              <w:pStyle w:val="Compact"/>
            </w:pPr>
            <w:r>
              <w:t xml:space="preserve">$318M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t xml:space="preserve">Driven by Unity Ad Network /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$338M</w:t>
            </w:r>
          </w:p>
        </w:tc>
        <w:tc>
          <w:tcPr/>
          <w:p>
            <w:pPr>
              <w:pStyle w:val="Compact"/>
            </w:pPr>
            <w:r>
              <w:t xml:space="preserve">+11%</w:t>
            </w:r>
          </w:p>
        </w:tc>
        <w:tc>
          <w:tcPr/>
          <w:p>
            <w:pPr>
              <w:pStyle w:val="Compact"/>
            </w:pPr>
            <w:r>
              <w:t xml:space="preserve">Vector =</w:t>
            </w:r>
            <w:r>
              <w:t xml:space="preserve"> </w:t>
            </w:r>
            <w:r>
              <w:rPr>
                <w:b/>
                <w:bCs/>
              </w:rPr>
              <w:t xml:space="preserve">56% of Grow</w:t>
            </w:r>
            <w:r>
              <w:t xml:space="preserve">; ironSource Ad Network = 11% of Grow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Growth from Unity Ad Network via Vector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Unity Vector (the AI ad engine — the real growth story):</w:t>
      </w:r>
      <w:r>
        <w:t xml:space="preserve"> </w:t>
      </w:r>
      <w:r>
        <w:t xml:space="preserve">- Released H1 2025; rebuilt successor to Audience Pinpointer.</w:t>
      </w:r>
      <w:r>
        <w:t xml:space="preserve"> </w:t>
      </w:r>
      <w:r>
        <w:t xml:space="preserve">- Grew its share of Grow revenue from</w:t>
      </w:r>
      <w:r>
        <w:t xml:space="preserve"> </w:t>
      </w:r>
      <w:r>
        <w:rPr>
          <w:b/>
          <w:bCs/>
        </w:rPr>
        <w:t xml:space="preserve">49% (Q2 2025) → 56% (Q4 2025)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January 2026 was Vector’s best month ever, +72% YoY.</w:t>
      </w:r>
      <w:r>
        <w:t xml:space="preserve"> </w:t>
      </w:r>
      <w:r>
        <w:t xml:space="preserve">- Expected to exceed a</w:t>
      </w:r>
      <w:r>
        <w:t xml:space="preserve"> </w:t>
      </w:r>
      <w:r>
        <w:rPr>
          <w:b/>
          <w:bCs/>
        </w:rPr>
        <w:t xml:space="preserve">$1 billion annual run-rate by end of 2026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“Strategic Grow”</w:t>
      </w:r>
      <w:r>
        <w:t xml:space="preserve"> </w:t>
      </w:r>
      <w:r>
        <w:t xml:space="preserve">(core ad platform, excluding legacy assets) expected to grow</w:t>
      </w:r>
      <w:r>
        <w:t xml:space="preserve"> </w:t>
      </w:r>
      <w:r>
        <w:rPr>
          <w:b/>
          <w:bCs/>
        </w:rPr>
        <w:t xml:space="preserve">~48% YoY in Q1 2026</w:t>
      </w:r>
      <w:r>
        <w:t xml:space="preserve"> </w:t>
      </w:r>
      <w:r>
        <w:t xml:space="preserve">— roughly double the reported Grow segment.</w:t>
      </w:r>
    </w:p>
    <w:p>
      <w:pPr>
        <w:pStyle w:val="BodyText"/>
      </w:pPr>
      <w:r>
        <w:rPr>
          <w:b/>
          <w:bCs/>
        </w:rPr>
        <w:t xml:space="preserve">ironSource merger economics:</w:t>
      </w:r>
      <w:r>
        <w:t xml:space="preserve"> </w:t>
      </w:r>
      <w:r>
        <w:t xml:space="preserve">- Unity acquired ironSource in an all-stock deal valued at</w:t>
      </w:r>
      <w:r>
        <w:t xml:space="preserve"> </w:t>
      </w:r>
      <w:r>
        <w:rPr>
          <w:b/>
          <w:bCs/>
        </w:rPr>
        <w:t xml:space="preserve">$4.4 billion</w:t>
      </w:r>
      <w:r>
        <w:t xml:space="preserve"> </w:t>
      </w:r>
      <w:r>
        <w:t xml:space="preserve">(announced July 2022, closed Nov 2022).</w:t>
      </w:r>
      <w:r>
        <w:t xml:space="preserve"> </w:t>
      </w:r>
      <w:r>
        <w:t xml:space="preserve">- Merger targeted a</w:t>
      </w:r>
      <w:r>
        <w:t xml:space="preserve"> </w:t>
      </w:r>
      <w:r>
        <w:rPr>
          <w:b/>
          <w:bCs/>
        </w:rPr>
        <w:t xml:space="preserve">$1B Adjusted EBITDA run-rate by end of 2024</w:t>
      </w:r>
      <w:r>
        <w:t xml:space="preserve">.</w:t>
      </w:r>
      <w:r>
        <w:t xml:space="preserve"> </w:t>
      </w:r>
      <w:r>
        <w:t xml:space="preserve">- Outcome: Unity prioritized its own stack (Vector);</w:t>
      </w:r>
      <w:r>
        <w:t xml:space="preserve"> </w:t>
      </w:r>
      <w:r>
        <w:rPr>
          <w:b/>
          <w:bCs/>
        </w:rPr>
        <w:t xml:space="preserve">ironSource Ad Network closes April 30, 2026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Supersonic is being sold</w:t>
      </w:r>
      <w:r>
        <w:t xml:space="preserve"> </w:t>
      </w:r>
      <w:r>
        <w:t xml:space="preserve">— leaving little of ironSource beyond Aura and LevelPlay.</w:t>
      </w:r>
    </w:p>
    <w:p>
      <w:r>
        <w:pict>
          <v:rect style="width:0;height:1.5pt" o:hralign="center" o:hrstd="t" o:hr="t"/>
        </w:pict>
      </w:r>
    </w:p>
    <w:bookmarkEnd w:id="12"/>
    <w:bookmarkStart w:id="13" w:name="X24f2dcbc5cbeb7d7d6c4c4635f068d8fb7d55e5"/>
    <w:p>
      <w:pPr>
        <w:pStyle w:val="Heading2"/>
      </w:pPr>
      <w:r>
        <w:t xml:space="preserve">4. Advertiser-facing performance metrics (industry-benchmarked)</w:t>
      </w:r>
    </w:p>
    <w:p>
      <w:pPr>
        <w:pStyle w:val="FirstParagraph"/>
      </w:pPr>
      <w:r>
        <w:t xml:space="preserve">Unity Ads is bought on a</w:t>
      </w:r>
      <w:r>
        <w:t xml:space="preserve"> </w:t>
      </w:r>
      <w:r>
        <w:rPr>
          <w:b/>
          <w:bCs/>
        </w:rPr>
        <w:t xml:space="preserve">CPI (cost-per-install)</w:t>
      </w:r>
      <w:r>
        <w:t xml:space="preserve"> </w:t>
      </w:r>
      <w:r>
        <w:t xml:space="preserve">basis while it buys inventory on</w:t>
      </w:r>
      <w:r>
        <w:t xml:space="preserve"> </w:t>
      </w:r>
      <w:r>
        <w:rPr>
          <w:b/>
          <w:bCs/>
        </w:rPr>
        <w:t xml:space="preserve">CPM</w:t>
      </w:r>
      <w:r>
        <w:t xml:space="preserve">. Third-party 2026 benchmark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Unity Ads</w:t>
            </w:r>
          </w:p>
        </w:tc>
        <w:tc>
          <w:tcPr/>
          <w:p>
            <w:pPr>
              <w:pStyle w:val="Compact"/>
            </w:pPr>
            <w:r>
              <w:t xml:space="preserve">ironSource (Unity)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CPI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$1.18</w:t>
            </w:r>
          </w:p>
        </w:tc>
        <w:tc>
          <w:tcPr/>
          <w:p>
            <w:pPr>
              <w:pStyle w:val="Compact"/>
            </w:pPr>
            <w:r>
              <w:t xml:space="preserve">$1.32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CPI</w:t>
            </w:r>
          </w:p>
        </w:tc>
        <w:tc>
          <w:tcPr/>
          <w:p>
            <w:pPr>
              <w:pStyle w:val="Compact"/>
            </w:pPr>
            <w:r>
              <w:t xml:space="preserve">$2.86</w:t>
            </w:r>
          </w:p>
        </w:tc>
        <w:tc>
          <w:tcPr/>
          <w:p>
            <w:pPr>
              <w:pStyle w:val="Compact"/>
            </w:pPr>
            <w:r>
              <w:t xml:space="preserve">$3.04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CPI</w:t>
            </w:r>
          </w:p>
        </w:tc>
        <w:tc>
          <w:tcPr/>
          <w:p>
            <w:pPr>
              <w:pStyle w:val="Compact"/>
            </w:pPr>
            <w:r>
              <w:t xml:space="preserve">$0.92</w:t>
            </w:r>
          </w:p>
        </w:tc>
        <w:tc>
          <w:tcPr/>
          <w:p>
            <w:pPr>
              <w:pStyle w:val="Compact"/>
            </w:pPr>
            <w:r>
              <w:t xml:space="preserve">$0.98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retention index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Est. UA spend share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Combined, Unity’s two ad networks command roughly</w:t>
      </w:r>
      <w:r>
        <w:t xml:space="preserve"> </w:t>
      </w:r>
      <w:r>
        <w:rPr>
          <w:b/>
          <w:bCs/>
        </w:rPr>
        <w:t xml:space="preserve">13% of measured mobile app-install ad spend</w:t>
      </w:r>
      <w:r>
        <w:t xml:space="preserve">, behind Google App Campaigns (~26%), Meta Audience Network (~21%), and TikTok (~13%), and comparable to AppLovin (~12%).</w:t>
      </w:r>
    </w:p>
    <w:p>
      <w:pPr>
        <w:pStyle w:val="BodyText"/>
      </w:pPr>
      <w:r>
        <w:rPr>
          <w:b/>
          <w:bCs/>
        </w:rPr>
        <w:t xml:space="preserve">Engagement/monetization context (2024 Unity Gaming/Monetization Report):</w:t>
      </w:r>
      <w:r>
        <w:t xml:space="preserve"> </w:t>
      </w:r>
      <w:r>
        <w:t xml:space="preserve">- Global ad engagement</w:t>
      </w:r>
      <w:r>
        <w:t xml:space="preserve"> </w:t>
      </w:r>
      <w:r>
        <w:rPr>
          <w:b/>
          <w:bCs/>
        </w:rPr>
        <w:t xml:space="preserve">+3.2% YoY</w:t>
      </w:r>
      <w:r>
        <w:t xml:space="preserve"> </w:t>
      </w:r>
      <w:r>
        <w:t xml:space="preserve">in 2024.</w:t>
      </w:r>
      <w:r>
        <w:t xml:space="preserve"> </w:t>
      </w:r>
      <w:r>
        <w:t xml:space="preserve">- Rewarded-video engagement: word games 38.4%, RPG 37.6%, casual 36% of players.</w:t>
      </w:r>
      <w:r>
        <w:t xml:space="preserve"> </w:t>
      </w:r>
      <w:r>
        <w:t xml:space="preserve">- Offerwall users show</w:t>
      </w:r>
      <w:r>
        <w:t xml:space="preserve"> </w:t>
      </w:r>
      <w:r>
        <w:rPr>
          <w:b/>
          <w:bCs/>
        </w:rPr>
        <w:t xml:space="preserve">2–7× higher retention</w:t>
      </w:r>
      <w:r>
        <w:t xml:space="preserve">,</w:t>
      </w:r>
      <w:r>
        <w:t xml:space="preserve"> </w:t>
      </w:r>
      <w:r>
        <w:rPr>
          <w:b/>
          <w:bCs/>
        </w:rPr>
        <w:t xml:space="preserve">~100% higher D7 LTV</w:t>
      </w:r>
      <w:r>
        <w:t xml:space="preserve">, and</w:t>
      </w:r>
      <w:r>
        <w:t xml:space="preserve"> </w:t>
      </w:r>
      <w:r>
        <w:rPr>
          <w:b/>
          <w:bCs/>
        </w:rPr>
        <w:t xml:space="preserve">~52% higher D30 LTV</w:t>
      </w:r>
      <w:r>
        <w:t xml:space="preserve"> </w:t>
      </w:r>
      <w:r>
        <w:t xml:space="preserve">than users from other formats.</w:t>
      </w:r>
      <w:r>
        <w:t xml:space="preserve"> </w:t>
      </w:r>
      <w:r>
        <w:t xml:space="preserve">- Contextual ad placement can lift engagement by up to</w:t>
      </w:r>
      <w:r>
        <w:t xml:space="preserve"> </w:t>
      </w:r>
      <w:r>
        <w:rPr>
          <w:b/>
          <w:bCs/>
        </w:rPr>
        <w:t xml:space="preserve">38.1%</w:t>
      </w:r>
      <w:r>
        <w:t xml:space="preserve">.</w:t>
      </w:r>
      <w:r>
        <w:t xml:space="preserve"> </w:t>
      </w:r>
      <w:r>
        <w:t xml:space="preserve">- IAA ARPDAU rose</w:t>
      </w:r>
      <w:r>
        <w:t xml:space="preserve"> </w:t>
      </w:r>
      <w:r>
        <w:rPr>
          <w:b/>
          <w:bCs/>
        </w:rPr>
        <w:t xml:space="preserve">+26.7%</w:t>
      </w:r>
      <w:r>
        <w:t xml:space="preserve"> </w:t>
      </w:r>
      <w:r>
        <w:t xml:space="preserve">(from $0.03 in 2022 to $0.038 in 2023).</w:t>
      </w:r>
    </w:p>
    <w:p>
      <w:r>
        <w:pict>
          <v:rect style="width:0;height:1.5pt" o:hralign="center" o:hrstd="t" o:hr="t"/>
        </w:pict>
      </w:r>
    </w:p>
    <w:bookmarkEnd w:id="13"/>
    <w:bookmarkStart w:id="15" w:name="bottom-line"/>
    <w:p>
      <w:pPr>
        <w:pStyle w:val="Heading2"/>
      </w:pPr>
      <w:r>
        <w:t xml:space="preserve">5. Bottom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“installs through Unity Ads”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publicly disclosed figure.</w:t>
      </w:r>
      <w:r>
        <w:t xml:space="preserve"> </w:t>
      </w:r>
      <w:r>
        <w:t xml:space="preserve">Unity reports</w:t>
      </w:r>
      <w:r>
        <w:t xml:space="preserve"> </w:t>
      </w:r>
      <w:r>
        <w:rPr>
          <w:i/>
          <w:iCs/>
        </w:rP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reach</w:t>
      </w:r>
      <w:r>
        <w:t xml:space="preserve">, not a single annual install count for the ad network.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Reach scale</w:t>
      </w:r>
      <w:r>
        <w:t xml:space="preserve"> </w:t>
      </w:r>
      <w:r>
        <w:t xml:space="preserve">is enormous but mostly reported at the</w:t>
      </w:r>
      <w:r>
        <w:t xml:space="preserve"> </w:t>
      </w:r>
      <w:r>
        <w:rPr>
          <w:i/>
          <w:iCs/>
        </w:rPr>
        <w:t xml:space="preserve">engine</w:t>
      </w:r>
      <w:r>
        <w:t xml:space="preserve"> </w:t>
      </w:r>
      <w:r>
        <w:t xml:space="preserve">level: 5B monthly app downloads and ~2.8–3B monthly active users tied to Unity/ironSource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ad business is the company’s growth engine</w:t>
      </w:r>
      <w:r>
        <w:t xml:space="preserve">, running at a</w:t>
      </w:r>
      <w:r>
        <w:t xml:space="preserve"> </w:t>
      </w:r>
      <w:r>
        <w:rPr>
          <w:b/>
          <w:bCs/>
        </w:rPr>
        <w:t xml:space="preserve">~$1.4B+ annualized Grow revenue rate</w:t>
      </w:r>
      <w:r>
        <w:t xml:space="preserve"> </w:t>
      </w:r>
      <w:r>
        <w:t xml:space="preserve">(Q1 2026: $352M/quarter), increasingly concentrated in the</w:t>
      </w:r>
      <w:r>
        <w:t xml:space="preserve"> </w:t>
      </w:r>
      <w:r>
        <w:rPr>
          <w:b/>
          <w:bCs/>
        </w:rPr>
        <w:t xml:space="preserve">Unity Vector</w:t>
      </w:r>
      <w:r>
        <w:t xml:space="preserve"> </w:t>
      </w:r>
      <w:r>
        <w:t xml:space="preserve">AI ad network heading toward a</w:t>
      </w:r>
      <w:r>
        <w:t xml:space="preserve"> </w:t>
      </w:r>
      <w:r>
        <w:rPr>
          <w:b/>
          <w:bCs/>
        </w:rPr>
        <w:t xml:space="preserve">$1B annual run-rate by end of 2026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Legacy ironSource ad infrastructure is being wound down (network closes April 30, 2026; Supersonic divested), consolidating everything around Vector.</w:t>
      </w:r>
    </w:p>
    <w:p>
      <w:r>
        <w:pict>
          <v:rect style="width:0;height:1.5pt" o:hralign="center" o:hrstd="t" o:hr="t"/>
        </w:pict>
      </w:r>
    </w:p>
    <w:bookmarkStart w:id="14" w:name="source-list"/>
    <w:p>
      <w:pPr>
        <w:pStyle w:val="Heading3"/>
      </w:pPr>
      <w:r>
        <w:t xml:space="preserve">Source list</w:t>
      </w:r>
    </w:p>
    <w:p>
      <w:pPr>
        <w:pStyle w:val="Compact"/>
        <w:numPr>
          <w:ilvl w:val="0"/>
          <w:numId w:val="1002"/>
        </w:numPr>
      </w:pPr>
      <w:r>
        <w:t xml:space="preserve">Unity</w:t>
      </w:r>
      <w:r>
        <w:t xml:space="preserve"> </w:t>
      </w:r>
      <w:r>
        <w:t xml:space="preserve">“By The Numbers”</w:t>
      </w:r>
      <w:r>
        <w:t xml:space="preserve"> </w:t>
      </w:r>
      <w:r>
        <w:t xml:space="preserve">report (Sept 2015) — install-event &amp; device data</w:t>
      </w:r>
    </w:p>
    <w:p>
      <w:pPr>
        <w:pStyle w:val="Compact"/>
        <w:numPr>
          <w:ilvl w:val="0"/>
          <w:numId w:val="1002"/>
        </w:numPr>
      </w:pPr>
      <w:r>
        <w:t xml:space="preserve">Unity 2021 Gaming Report — 5B monthly downloads, 2.8B MAU</w:t>
      </w:r>
    </w:p>
    <w:p>
      <w:pPr>
        <w:pStyle w:val="Compact"/>
        <w:numPr>
          <w:ilvl w:val="0"/>
          <w:numId w:val="1002"/>
        </w:numPr>
      </w:pPr>
      <w:r>
        <w:t xml:space="preserve">Unity 2024 Gaming Report / Growth &amp; Monetization Report — 342B ad views, engagement stats</w:t>
      </w:r>
    </w:p>
    <w:p>
      <w:pPr>
        <w:pStyle w:val="Compact"/>
        <w:numPr>
          <w:ilvl w:val="0"/>
          <w:numId w:val="1002"/>
        </w:numPr>
      </w:pPr>
      <w:r>
        <w:t xml:space="preserve">Unity.com/grow, unity.com/products/unity-ads, unity.com/solutions/user-acquisition — Aura, Tapjoy, top-100 adoption</w:t>
      </w:r>
    </w:p>
    <w:p>
      <w:pPr>
        <w:pStyle w:val="Compact"/>
        <w:numPr>
          <w:ilvl w:val="0"/>
          <w:numId w:val="1002"/>
        </w:numPr>
      </w:pPr>
      <w:r>
        <w:t xml:space="preserve">Unity Q1–Q4 2025 &amp; Q1 2026 financial results (investors.unity.com); Q4 2025 earnings call</w:t>
      </w:r>
    </w:p>
    <w:p>
      <w:pPr>
        <w:pStyle w:val="Compact"/>
        <w:numPr>
          <w:ilvl w:val="0"/>
          <w:numId w:val="1002"/>
        </w:numPr>
      </w:pPr>
      <w:r>
        <w:t xml:space="preserve">Naavik,</w:t>
      </w:r>
      <w:r>
        <w:t xml:space="preserve"> </w:t>
      </w:r>
      <w:r>
        <w:t xml:space="preserve">“Unity’s Ad-Driven Turnaround”</w:t>
      </w:r>
      <w:r>
        <w:t xml:space="preserve">; MobileGamer.biz; Calcalist/Ctech — Vector &amp; ironSource wind-down</w:t>
      </w:r>
    </w:p>
    <w:p>
      <w:pPr>
        <w:pStyle w:val="Compact"/>
        <w:numPr>
          <w:ilvl w:val="0"/>
          <w:numId w:val="1002"/>
        </w:numPr>
      </w:pPr>
      <w:r>
        <w:t xml:space="preserve">AdExchanger, Singular, Unity merger press releases — ironSource $4.4B deal, 3B+ MAU reach</w:t>
      </w:r>
    </w:p>
    <w:p>
      <w:pPr>
        <w:pStyle w:val="Compact"/>
        <w:numPr>
          <w:ilvl w:val="0"/>
          <w:numId w:val="1002"/>
        </w:numPr>
      </w:pPr>
      <w:r>
        <w:t xml:space="preserve">DigitalApplied 2026 mobile install benchmarks — CPI / spend-share data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2026-07-24T15:14:16Z</dcterms:created>
  <dcterms:modified xsi:type="dcterms:W3CDTF">2026-07-24T15:14:16Z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