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9627c9d333a36381cbdd9ac6e53e9e3c2c4108"/>
    <w:p>
      <w:pPr>
        <w:pStyle w:val="Heading1"/>
      </w:pPr>
      <w:r>
        <w:t xml:space="preserve">Аутоиммунный тиреоидит: частые и тяжёлые инфекции, подбор лекарств, образ жизни</w:t>
      </w:r>
    </w:p>
    <w:p>
      <w:pPr>
        <w:pStyle w:val="BlockText"/>
      </w:pPr>
      <w:r>
        <w:t xml:space="preserve">Это справочная памятка, а не назначение. Любые изменения в лечении — только через лечащего врача.</w:t>
      </w:r>
    </w:p>
    <w:bookmarkStart w:id="9" w:name="главное-что-стоит-знать"/>
    <w:p>
      <w:pPr>
        <w:pStyle w:val="Heading2"/>
      </w:pPr>
      <w:r>
        <w:t xml:space="preserve">1. Главное, что стоит знать</w:t>
      </w:r>
    </w:p>
    <w:p>
      <w:pPr>
        <w:pStyle w:val="FirstParagraph"/>
      </w:pPr>
      <w:r>
        <w:t xml:space="preserve">Аутоиммунный тиреоидит (АИТ, тиреоидит Хашимото) сам по себе,</w:t>
      </w:r>
      <w:r>
        <w:t xml:space="preserve"> </w:t>
      </w:r>
      <w:r>
        <w:rPr>
          <w:b/>
          <w:bCs/>
        </w:rPr>
        <w:t xml:space="preserve">если гормоны подобраны правильно</w:t>
      </w:r>
      <w:r>
        <w:t xml:space="preserve">, почти не ослабляет защиту от простуд и вирусов. Иммунная система при АИТ не «слабая»: она ошибочно атакует щитовидную железу, но с инфекциями справляется.</w:t>
      </w:r>
    </w:p>
    <w:p>
      <w:pPr>
        <w:pStyle w:val="BodyText"/>
      </w:pPr>
      <w:r>
        <w:t xml:space="preserve">Поэтому если болезни проходят очень тяжело, нужно искать</w:t>
      </w:r>
      <w:r>
        <w:t xml:space="preserve"> </w:t>
      </w:r>
      <w:r>
        <w:rPr>
          <w:b/>
          <w:bCs/>
        </w:rPr>
        <w:t xml:space="preserve">дополнительную причину</w:t>
      </w:r>
      <w:r>
        <w:t xml:space="preserve">. Часто она находится и лечится. Самые частые варианты: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Возможная причина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Доза гормона не подобрана (гипотиреоз не компенсирован)</w:t>
            </w:r>
          </w:p>
        </w:tc>
        <w:tc>
          <w:tcPr/>
          <w:p>
            <w:pPr>
              <w:pStyle w:val="Compact"/>
            </w:pPr>
            <w:r>
              <w:t xml:space="preserve">ТТГ, свободный Т4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Дефицит железа, анемия</w:t>
            </w:r>
          </w:p>
        </w:tc>
        <w:tc>
          <w:tcPr/>
          <w:p>
            <w:pPr>
              <w:pStyle w:val="Compact"/>
            </w:pPr>
            <w:r>
              <w:t xml:space="preserve">Общий анализ крови, ферритин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Дефицит витамина B12 (при АИТ бывает аутоиммунный гастрит)</w:t>
            </w:r>
          </w:p>
        </w:tc>
        <w:tc>
          <w:tcPr/>
          <w:p>
            <w:pPr>
              <w:pStyle w:val="Compact"/>
            </w:pPr>
            <w:r>
              <w:t xml:space="preserve">Витамин B12, при необходимости — гастроэнтеролог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Дефицит витамина D</w:t>
            </w:r>
          </w:p>
        </w:tc>
        <w:tc>
          <w:tcPr/>
          <w:p>
            <w:pPr>
              <w:pStyle w:val="Compact"/>
            </w:pPr>
            <w:r>
              <w:t xml:space="preserve">25(OH)D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Сахарный диабет или преддиабет</w:t>
            </w:r>
          </w:p>
        </w:tc>
        <w:tc>
          <w:tcPr/>
          <w:p>
            <w:pPr>
              <w:pStyle w:val="Compact"/>
            </w:pPr>
            <w:r>
              <w:t xml:space="preserve">Глюкоза натощак, гликированный гемоглобин (HbA1c)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Надпочечниковая недостаточность (тоже бывает аутоиммунной и «ходит в паре» с АИТ)</w:t>
            </w:r>
          </w:p>
        </w:tc>
        <w:tc>
          <w:tcPr/>
          <w:p>
            <w:pPr>
              <w:pStyle w:val="Compact"/>
            </w:pPr>
            <w:r>
              <w:t xml:space="preserve">Утренний кортизол, АКТГ. Подозрительно, если при болезни резкая слабость, низкое давление, тошнота, тяга к солёному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Целиакия (непереносимость глютена, чаще встречается при АИТ)</w:t>
            </w:r>
          </w:p>
        </w:tc>
        <w:tc>
          <w:tcPr/>
          <w:p>
            <w:pPr>
              <w:pStyle w:val="Compact"/>
            </w:pPr>
            <w:r>
              <w:t xml:space="preserve">Антитела к тканевой трансглутаминазе (IgA) + общий 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иммуноглобулинов (иммунодефицит)</w:t>
            </w:r>
          </w:p>
        </w:tc>
        <w:tc>
          <w:tcPr/>
          <w:p>
            <w:pPr>
              <w:pStyle w:val="Compact"/>
            </w:pPr>
            <w:r>
              <w:t xml:space="preserve">IgG, IgA, IgM — особенно если часто бывают бактериальные инфекции: бронхиты, пневмонии, синуситы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сделать:</w:t>
      </w:r>
      <w:r>
        <w:t xml:space="preserve"> </w:t>
      </w:r>
      <w:r>
        <w:t xml:space="preserve">прийти к эндокринологу со списком этих анализов и спросить, какие из них стоит сдать. При частых тяжёлых инфекциях и аллергии на препараты нужна консультация</w:t>
      </w:r>
      <w:r>
        <w:t xml:space="preserve"> </w:t>
      </w:r>
      <w:r>
        <w:rPr>
          <w:b/>
          <w:bCs/>
        </w:rPr>
        <w:t xml:space="preserve">аллерголога-иммунолога</w:t>
      </w:r>
      <w:r>
        <w:t xml:space="preserve">: это один врач, который разберётся и с иммунитетом, и с аллергией.</w:t>
      </w:r>
    </w:p>
    <w:bookmarkEnd w:id="9"/>
    <w:bookmarkStart w:id="14" w:name="как-подбирать-лекарства-при-аллергии"/>
    <w:p>
      <w:pPr>
        <w:pStyle w:val="Heading2"/>
      </w:pPr>
      <w:r>
        <w:t xml:space="preserve">2. Как подбирать лекарства при аллергии</w:t>
      </w:r>
    </w:p>
    <w:p>
      <w:pPr>
        <w:pStyle w:val="FirstParagraph"/>
      </w:pPr>
      <w:r>
        <w:t xml:space="preserve">Специального «лекарства от простуды при тиреоидите» нет. Задача другая: заранее понять, что маме можно, а что нельзя.</w:t>
      </w:r>
    </w:p>
    <w:bookmarkStart w:id="10" w:name="разобраться-с-аллергией"/>
    <w:p>
      <w:pPr>
        <w:pStyle w:val="Heading3"/>
      </w:pPr>
      <w:r>
        <w:t xml:space="preserve">2.1. Разобраться с аллергией</w:t>
      </w:r>
    </w:p>
    <w:p>
      <w:pPr>
        <w:pStyle w:val="Compact"/>
        <w:numPr>
          <w:ilvl w:val="0"/>
          <w:numId w:val="1001"/>
        </w:numPr>
      </w:pPr>
      <w:r>
        <w:t xml:space="preserve">Записать</w:t>
      </w:r>
      <w:r>
        <w:t xml:space="preserve"> </w:t>
      </w:r>
      <w:r>
        <w:rPr>
          <w:b/>
          <w:bCs/>
        </w:rPr>
        <w:t xml:space="preserve">каждый</w:t>
      </w:r>
      <w:r>
        <w:t xml:space="preserve"> </w:t>
      </w:r>
      <w:r>
        <w:t xml:space="preserve">случай: какой препарат, доза, через сколько времени и какая была реакция (сыпь, отёк, затруднённое дыхание, тошнота, понос).</w:t>
      </w:r>
    </w:p>
    <w:p>
      <w:pPr>
        <w:pStyle w:val="Compact"/>
        <w:numPr>
          <w:ilvl w:val="0"/>
          <w:numId w:val="1001"/>
        </w:numPr>
      </w:pPr>
      <w:r>
        <w:t xml:space="preserve">Показать список аллергологу. Часть «аллергий» оказывается непереносимостью или побочным эффектом. Это разные вещи: при непереносимости препарат иногда можно принимать в другой форме или дозе.</w:t>
      </w:r>
    </w:p>
    <w:p>
      <w:pPr>
        <w:pStyle w:val="Compact"/>
        <w:numPr>
          <w:ilvl w:val="0"/>
          <w:numId w:val="1001"/>
        </w:numPr>
      </w:pPr>
      <w:r>
        <w:t xml:space="preserve">Аллерголог может провести</w:t>
      </w:r>
      <w:r>
        <w:t xml:space="preserve"> </w:t>
      </w:r>
      <w:r>
        <w:rPr>
          <w:b/>
          <w:bCs/>
        </w:rPr>
        <w:t xml:space="preserve">кожные пробы и провокационные тесты</w:t>
      </w:r>
      <w:r>
        <w:t xml:space="preserve"> </w:t>
      </w:r>
      <w:r>
        <w:t xml:space="preserve">(особенно для пенициллинов). Исследования показывают, что у большинства людей с «аллергией на пенициллин» после проверки её не находят, а значит, возвращается целая группа удобных антибиотиков.</w:t>
      </w:r>
    </w:p>
    <w:p>
      <w:pPr>
        <w:pStyle w:val="Compact"/>
        <w:numPr>
          <w:ilvl w:val="0"/>
          <w:numId w:val="1001"/>
        </w:numPr>
      </w:pPr>
      <w:r>
        <w:t xml:space="preserve">Антибиотики бывают разных классов: пенициллины, цефалоспорины, макролиды, тетрациклины, фторхинолоны и другие. Аллергия на один класс не означает аллергию на все. Аллерголог подскажет, какие классы безопасны.</w:t>
      </w:r>
    </w:p>
    <w:p>
      <w:pPr>
        <w:pStyle w:val="Compact"/>
        <w:numPr>
          <w:ilvl w:val="0"/>
          <w:numId w:val="1001"/>
        </w:numPr>
      </w:pPr>
      <w:r>
        <w:t xml:space="preserve">Итог оформить в</w:t>
      </w:r>
      <w:r>
        <w:t xml:space="preserve"> </w:t>
      </w:r>
      <w:r>
        <w:rPr>
          <w:b/>
          <w:bCs/>
        </w:rPr>
        <w:t xml:space="preserve">карточку «Мои аллергии и разрешённые препараты»</w:t>
      </w:r>
      <w:r>
        <w:t xml:space="preserve">: держать в кошельке, фото в телефоне, копию у родственников. Это сильно ускоряет помощь в поликлинике и скорой.</w:t>
      </w:r>
    </w:p>
    <w:bookmarkEnd w:id="10"/>
    <w:bookmarkStart w:id="11" w:name="важно-про-простуды-и-антибиотики"/>
    <w:p>
      <w:pPr>
        <w:pStyle w:val="Heading3"/>
      </w:pPr>
      <w:r>
        <w:t xml:space="preserve">2.2. Важно про простуды и антибиотики</w:t>
      </w:r>
    </w:p>
    <w:p>
      <w:pPr>
        <w:pStyle w:val="Compact"/>
        <w:numPr>
          <w:ilvl w:val="0"/>
          <w:numId w:val="1002"/>
        </w:numPr>
      </w:pPr>
      <w:r>
        <w:t xml:space="preserve">Большинство простуд вызывают</w:t>
      </w:r>
      <w:r>
        <w:t xml:space="preserve"> </w:t>
      </w:r>
      <w:r>
        <w:rPr>
          <w:b/>
          <w:bCs/>
        </w:rPr>
        <w:t xml:space="preserve">вирусы, а антибиотики на них не действуют</w:t>
      </w:r>
      <w:r>
        <w:t xml:space="preserve">. Они нужны только при бактериальном осложнении: пневмонии, гнойном синусите, ангине и т. п. Лишний приём антибиотиков — это лишний риск аллергической реакции без пользы.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Против гриппа</w:t>
      </w:r>
      <w:r>
        <w:t xml:space="preserve"> </w:t>
      </w:r>
      <w:r>
        <w:t xml:space="preserve">есть препараты с доказанной эффективностью: осельтамивир (Тамифлю) и балоксавир (Ксофлюза). Работают, если начать в первые 48 часов. Спросить врача заранее, подходят ли они маме.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Против COVID-19</w:t>
      </w:r>
      <w:r>
        <w:t xml:space="preserve"> </w:t>
      </w:r>
      <w:r>
        <w:t xml:space="preserve">для людей из групп риска существуют противовирусные препараты (например, нирматрелвир/ритонавир). У них много лекарственных взаимодействий, поэтому решает только врач.</w:t>
      </w:r>
    </w:p>
    <w:p>
      <w:pPr>
        <w:pStyle w:val="Compact"/>
        <w:numPr>
          <w:ilvl w:val="0"/>
          <w:numId w:val="1002"/>
        </w:numPr>
      </w:pPr>
      <w:r>
        <w:t xml:space="preserve">Препараты-«иммуномодуляторы» и «иммуностимуляторы», популярные в аптеках, не имеют убедительных доказательств эффективности. При аутоиммунном заболевании стимулировать иммунную систему без назначения врача не стоит.</w:t>
      </w:r>
    </w:p>
    <w:bookmarkEnd w:id="11"/>
    <w:bookmarkStart w:id="12" w:name="X03b0c06e7a48c16d74d024dc0d154e78b968fe0"/>
    <w:p>
      <w:pPr>
        <w:pStyle w:val="Heading3"/>
      </w:pPr>
      <w:r>
        <w:t xml:space="preserve">2.3. Что учитывать при приёме L-тироксина (Эутирокс, L-тироксин)</w:t>
      </w:r>
    </w:p>
    <w:p>
      <w:pPr>
        <w:pStyle w:val="Compact"/>
        <w:numPr>
          <w:ilvl w:val="0"/>
          <w:numId w:val="1003"/>
        </w:numPr>
      </w:pPr>
      <w:r>
        <w:t xml:space="preserve">Принимать</w:t>
      </w:r>
      <w:r>
        <w:t xml:space="preserve"> </w:t>
      </w:r>
      <w:r>
        <w:rPr>
          <w:b/>
          <w:bCs/>
        </w:rPr>
        <w:t xml:space="preserve">натощак, за 30–60 минут до завтрака</w:t>
      </w:r>
      <w:r>
        <w:t xml:space="preserve">, запивая водой.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Препараты железа, кальция, магния, антациды</w:t>
      </w:r>
      <w:r>
        <w:t xml:space="preserve"> </w:t>
      </w:r>
      <w:r>
        <w:t xml:space="preserve">(Алмагель, Маалокс, Ренни) принимать не раньше чем через</w:t>
      </w:r>
      <w:r>
        <w:t xml:space="preserve"> </w:t>
      </w:r>
      <w:r>
        <w:rPr>
          <w:b/>
          <w:bCs/>
        </w:rPr>
        <w:t xml:space="preserve">4 часа</w:t>
      </w:r>
      <w:r>
        <w:t xml:space="preserve"> </w:t>
      </w:r>
      <w:r>
        <w:t xml:space="preserve">после тироксина: они мешают его всасыванию.</w:t>
      </w:r>
    </w:p>
    <w:p>
      <w:pPr>
        <w:pStyle w:val="Compact"/>
        <w:numPr>
          <w:ilvl w:val="0"/>
          <w:numId w:val="1003"/>
        </w:numPr>
      </w:pPr>
      <w:r>
        <w:t xml:space="preserve">Омепразол и похожие препараты от изжоги тоже снижают всасывание. Если их назначили надолго, проверить ТТГ через 6–8 недель.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принимать йод в больших дозах</w:t>
      </w:r>
      <w:r>
        <w:t xml:space="preserve"> </w:t>
      </w:r>
      <w:r>
        <w:t xml:space="preserve">без назначения: йодсодержащие БАДы, йодомарин «для профилактики», ламинарию в таблетках. Избыток йода может ухудшать течение АИТ.</w:t>
      </w:r>
    </w:p>
    <w:p>
      <w:pPr>
        <w:pStyle w:val="Compact"/>
        <w:numPr>
          <w:ilvl w:val="0"/>
          <w:numId w:val="1003"/>
        </w:numPr>
      </w:pPr>
      <w:r>
        <w:t xml:space="preserve">Во время болезни</w:t>
      </w:r>
      <w:r>
        <w:t xml:space="preserve"> </w:t>
      </w:r>
      <w:r>
        <w:rPr>
          <w:b/>
          <w:bCs/>
        </w:rPr>
        <w:t xml:space="preserve">тироксин не отменять</w:t>
      </w:r>
      <w:r>
        <w:t xml:space="preserve">. Если была рвота или сильный понос несколько дней, сообщить эндокринологу: дозу могли «недополучить».</w:t>
      </w:r>
    </w:p>
    <w:p>
      <w:pPr>
        <w:pStyle w:val="Compact"/>
        <w:numPr>
          <w:ilvl w:val="0"/>
          <w:numId w:val="1003"/>
        </w:numPr>
      </w:pPr>
      <w:r>
        <w:t xml:space="preserve">Сосудосуживающие капли и «порошки от простуды» с фенилэфрином или псевдоэфедрином осторожно применять при сердечных проблемах и повышенном давлении. Лучше согласовать с врачом.</w:t>
      </w:r>
    </w:p>
    <w:bookmarkEnd w:id="12"/>
    <w:bookmarkStart w:id="13" w:name="план-на-случай-болезни"/>
    <w:p>
      <w:pPr>
        <w:pStyle w:val="Heading3"/>
      </w:pPr>
      <w:r>
        <w:t xml:space="preserve">2.4. План на случай болезни</w:t>
      </w:r>
    </w:p>
    <w:p>
      <w:pPr>
        <w:pStyle w:val="FirstParagraph"/>
      </w:pPr>
      <w:r>
        <w:t xml:space="preserve">Составить с терапевтом</w:t>
      </w:r>
      <w:r>
        <w:t xml:space="preserve"> </w:t>
      </w:r>
      <w:r>
        <w:rPr>
          <w:b/>
          <w:bCs/>
        </w:rPr>
        <w:t xml:space="preserve">заранее</w:t>
      </w:r>
      <w:r>
        <w:t xml:space="preserve">, пока мама здорова:</w:t>
      </w:r>
    </w:p>
    <w:p>
      <w:pPr>
        <w:pStyle w:val="Compact"/>
        <w:numPr>
          <w:ilvl w:val="0"/>
          <w:numId w:val="1004"/>
        </w:numPr>
      </w:pPr>
      <w:r>
        <w:t xml:space="preserve">Чем сбивать температуру (какой жаропонижающий препарат переносится: парацетамол или ибупрофен).</w:t>
      </w:r>
    </w:p>
    <w:p>
      <w:pPr>
        <w:pStyle w:val="Compact"/>
        <w:numPr>
          <w:ilvl w:val="0"/>
          <w:numId w:val="1004"/>
        </w:numPr>
      </w:pPr>
      <w:r>
        <w:t xml:space="preserve">Что делать при первых признаках гриппа (противовирусное, куда звонить).</w:t>
      </w:r>
    </w:p>
    <w:p>
      <w:pPr>
        <w:pStyle w:val="Compact"/>
        <w:numPr>
          <w:ilvl w:val="0"/>
          <w:numId w:val="1004"/>
        </w:numPr>
      </w:pPr>
      <w:r>
        <w:t xml:space="preserve">Какой антибиотик допустим, если понадобится (по итогам консультации аллерголога).</w:t>
      </w:r>
    </w:p>
    <w:p>
      <w:pPr>
        <w:pStyle w:val="Compact"/>
        <w:numPr>
          <w:ilvl w:val="0"/>
          <w:numId w:val="1004"/>
        </w:numPr>
      </w:pPr>
      <w:r>
        <w:t xml:space="preserve">Когда вызывать скорую (см. раздел 5).</w:t>
      </w:r>
    </w:p>
    <w:bookmarkEnd w:id="13"/>
    <w:bookmarkEnd w:id="14"/>
    <w:bookmarkStart w:id="15" w:name="профилактика-инфекций"/>
    <w:p>
      <w:pPr>
        <w:pStyle w:val="Heading2"/>
      </w:pPr>
      <w:r>
        <w:t xml:space="preserve">3. Профилактика инфекций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Прививки</w:t>
      </w:r>
      <w:r>
        <w:t xml:space="preserve"> </w:t>
      </w:r>
      <w:r>
        <w:t xml:space="preserve">при АИТ безопасны и рекомендуются:</w:t>
      </w:r>
    </w:p>
    <w:p>
      <w:pPr>
        <w:pStyle w:val="Compact"/>
        <w:numPr>
          <w:ilvl w:val="1"/>
          <w:numId w:val="1006"/>
        </w:numPr>
      </w:pPr>
      <w:r>
        <w:t xml:space="preserve">от гриппа — каждый год, осенью;</w:t>
      </w:r>
    </w:p>
    <w:p>
      <w:pPr>
        <w:pStyle w:val="Compact"/>
        <w:numPr>
          <w:ilvl w:val="1"/>
          <w:numId w:val="1006"/>
        </w:numPr>
      </w:pPr>
      <w:r>
        <w:t xml:space="preserve">от COVID-19 — по актуальным рекомендациям;</w:t>
      </w:r>
    </w:p>
    <w:p>
      <w:pPr>
        <w:pStyle w:val="Compact"/>
        <w:numPr>
          <w:ilvl w:val="1"/>
          <w:numId w:val="1006"/>
        </w:numPr>
      </w:pPr>
      <w:r>
        <w:t xml:space="preserve">от пневмококка — особенно после 65 лет или при хронических болезнях;</w:t>
      </w:r>
    </w:p>
    <w:p>
      <w:pPr>
        <w:pStyle w:val="Compact"/>
        <w:numPr>
          <w:ilvl w:val="1"/>
          <w:numId w:val="1006"/>
        </w:numPr>
      </w:pPr>
      <w:r>
        <w:t xml:space="preserve">от опоясывающего лишая и RSV — для людей старше 50–60 лет, если доступны.</w:t>
      </w:r>
    </w:p>
    <w:p>
      <w:pPr>
        <w:pStyle w:val="Compact"/>
        <w:numPr>
          <w:ilvl w:val="0"/>
          <w:numId w:val="1005"/>
        </w:numPr>
      </w:pPr>
      <w:r>
        <w:t xml:space="preserve">Мытьё рук, маска в общественном транспорте и поликлинике в сезон эпидемий.</w:t>
      </w:r>
    </w:p>
    <w:p>
      <w:pPr>
        <w:pStyle w:val="Compact"/>
        <w:numPr>
          <w:ilvl w:val="0"/>
          <w:numId w:val="1005"/>
        </w:numPr>
      </w:pPr>
      <w:r>
        <w:t xml:space="preserve">Проветривание, увлажнение воздуха зимой (40–60 %).</w:t>
      </w:r>
    </w:p>
    <w:p>
      <w:pPr>
        <w:pStyle w:val="Compact"/>
        <w:numPr>
          <w:ilvl w:val="0"/>
          <w:numId w:val="1005"/>
        </w:numPr>
      </w:pPr>
      <w:r>
        <w:t xml:space="preserve">Если кто-то в семье заболел, отдельная посуда и полотенце, проветривание.</w:t>
      </w:r>
    </w:p>
    <w:bookmarkEnd w:id="15"/>
    <w:bookmarkStart w:id="20" w:name="как-уменьшить-проявления-тиреоидита"/>
    <w:p>
      <w:pPr>
        <w:pStyle w:val="Heading2"/>
      </w:pPr>
      <w:r>
        <w:t xml:space="preserve">4. Как уменьшить проявления тиреоидита</w:t>
      </w:r>
    </w:p>
    <w:bookmarkStart w:id="16" w:name="основа-правильная-доза-гормона"/>
    <w:p>
      <w:pPr>
        <w:pStyle w:val="Heading3"/>
      </w:pPr>
      <w:r>
        <w:t xml:space="preserve">4.1. Основа — правильная доза гормона</w:t>
      </w:r>
    </w:p>
    <w:p>
      <w:pPr>
        <w:pStyle w:val="FirstParagraph"/>
      </w:pPr>
      <w:r>
        <w:t xml:space="preserve">Большинство симптомов АИТ (усталость, зябкость, отёки, вес, сонливость, плохое настроение) — это симптомы</w:t>
      </w:r>
      <w:r>
        <w:t xml:space="preserve"> </w:t>
      </w:r>
      <w:r>
        <w:rPr>
          <w:b/>
          <w:bCs/>
        </w:rPr>
        <w:t xml:space="preserve">недостатка гормона</w:t>
      </w:r>
      <w:r>
        <w:t xml:space="preserve">. Поэтому главное:</w:t>
      </w:r>
    </w:p>
    <w:p>
      <w:pPr>
        <w:pStyle w:val="Compact"/>
        <w:numPr>
          <w:ilvl w:val="0"/>
          <w:numId w:val="1007"/>
        </w:numPr>
      </w:pPr>
      <w:r>
        <w:t xml:space="preserve">сдавать</w:t>
      </w:r>
      <w:r>
        <w:t xml:space="preserve"> </w:t>
      </w:r>
      <w:r>
        <w:rPr>
          <w:b/>
          <w:bCs/>
        </w:rPr>
        <w:t xml:space="preserve">ТТГ раз в 6–12 месяцев</w:t>
      </w:r>
      <w:r>
        <w:t xml:space="preserve"> </w:t>
      </w:r>
      <w:r>
        <w:t xml:space="preserve">и через 6–8 недель после любой смены дозы;</w:t>
      </w:r>
    </w:p>
    <w:p>
      <w:pPr>
        <w:pStyle w:val="Compact"/>
        <w:numPr>
          <w:ilvl w:val="0"/>
          <w:numId w:val="1007"/>
        </w:numPr>
      </w:pPr>
      <w:r>
        <w:t xml:space="preserve">если самочувствие плохое при «нормальном» ТТГ, обсудить с эндокринологом, в какой части нормы держать ТТГ, и проверить другие причины из таблицы в разделе 1.</w:t>
      </w:r>
    </w:p>
    <w:bookmarkEnd w:id="16"/>
    <w:bookmarkStart w:id="17" w:name="физическая-активность"/>
    <w:p>
      <w:pPr>
        <w:pStyle w:val="Heading3"/>
      </w:pPr>
      <w:r>
        <w:t xml:space="preserve">4.2. Физическая активность</w:t>
      </w:r>
    </w:p>
    <w:p>
      <w:pPr>
        <w:pStyle w:val="FirstParagraph"/>
      </w:pPr>
      <w:r>
        <w:t xml:space="preserve">Специальных упражнений «для щитовидки» нет, и железу упражнения не лечат. Но регулярная активность уменьшает усталость, помогает держать вес, улучшает настроение и сон, укрепляет кости (это важно: при длительном приёме тироксина и после менопаузы растёт риск остеопороза).</w:t>
      </w:r>
    </w:p>
    <w:p>
      <w:pPr>
        <w:pStyle w:val="BodyText"/>
      </w:pPr>
      <w:r>
        <w:t xml:space="preserve">Ориентир (по рекомендациям ВОЗ), набирать постепенно: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Ходьба в умеренном темпе</w:t>
      </w:r>
      <w:r>
        <w:t xml:space="preserve"> </w:t>
      </w:r>
      <w:r>
        <w:t xml:space="preserve">— 30 минут 5 раз в неделю (150 минут в неделю). Можно начать с 10–15 минут.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Силовые упражнения 2 раза в неделю</w:t>
      </w:r>
      <w:r>
        <w:t xml:space="preserve">: приседания со стулом, упражнения с лёгкими гантелями или резинкой. Укрепляют мышцы и кости.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Упражнения на равновесие и гибкость</w:t>
      </w:r>
      <w:r>
        <w:t xml:space="preserve">: йога, тай-чи, лечебная гимнастика. Снижают риск падений.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Плавание, аквааэробика</w:t>
      </w:r>
      <w:r>
        <w:t xml:space="preserve"> </w:t>
      </w:r>
      <w:r>
        <w:t xml:space="preserve">— щадящий вариант при болях в суставах.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09"/>
        </w:numPr>
      </w:pPr>
      <w:r>
        <w:t xml:space="preserve">нагрузка должна быть такой, чтобы можно было разговаривать;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во время болезни с температурой — не тренироваться</w:t>
      </w:r>
      <w:r>
        <w:t xml:space="preserve">, после болезни возвращаться постепенно;</w:t>
      </w:r>
    </w:p>
    <w:p>
      <w:pPr>
        <w:pStyle w:val="Compact"/>
        <w:numPr>
          <w:ilvl w:val="0"/>
          <w:numId w:val="1009"/>
        </w:numPr>
      </w:pPr>
      <w:r>
        <w:t xml:space="preserve">при болезнях сердца, давлении, остеопорозе — согласовать нагрузки с врачом.</w:t>
      </w:r>
    </w:p>
    <w:bookmarkEnd w:id="17"/>
    <w:bookmarkStart w:id="18" w:name="питание-и-добавки"/>
    <w:p>
      <w:pPr>
        <w:pStyle w:val="Heading3"/>
      </w:pPr>
      <w:r>
        <w:t xml:space="preserve">4.3. Питание и добавки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Обычное сбалансированное питание</w:t>
      </w:r>
      <w:r>
        <w:t xml:space="preserve">: овощи, белок (рыба, мясо, яйца, творог, бобовые), цельные крупы. Особой «диеты при АИТ» с доказанной пользой нет.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Безглютеновая диета</w:t>
      </w:r>
      <w:r>
        <w:t xml:space="preserve"> </w:t>
      </w:r>
      <w:r>
        <w:t xml:space="preserve">нужна только при подтверждённой целиакии.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Селен</w:t>
      </w:r>
      <w:r>
        <w:t xml:space="preserve">: может немного снижать уровень антител, но доказательств, что это улучшает самочувствие, мало. Принимать только после разговора с врачом и</w:t>
      </w:r>
      <w:r>
        <w:t xml:space="preserve"> </w:t>
      </w:r>
      <w:r>
        <w:rPr>
          <w:b/>
          <w:bCs/>
        </w:rPr>
        <w:t xml:space="preserve">не больше 200 мкг в сутки</w:t>
      </w:r>
      <w:r>
        <w:t xml:space="preserve">: передозировка вредна.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Витамин D</w:t>
      </w:r>
      <w:r>
        <w:t xml:space="preserve">: восполнять, если анализ показал дефицит, в дозе, которую назначит врач.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Железо и B12</w:t>
      </w:r>
      <w:r>
        <w:t xml:space="preserve">: только по результатам анализов.</w:t>
      </w:r>
    </w:p>
    <w:p>
      <w:pPr>
        <w:pStyle w:val="Compact"/>
        <w:numPr>
          <w:ilvl w:val="0"/>
          <w:numId w:val="1010"/>
        </w:numPr>
      </w:pPr>
      <w:r>
        <w:t xml:space="preserve">Капуста, брокколи, соя в обычных количествах</w:t>
      </w:r>
      <w:r>
        <w:t xml:space="preserve"> </w:t>
      </w:r>
      <w:r>
        <w:rPr>
          <w:b/>
          <w:bCs/>
        </w:rPr>
        <w:t xml:space="preserve">не вредны</w:t>
      </w:r>
      <w:r>
        <w:t xml:space="preserve">: страхи из интернета здесь преувеличены. Соевые продукты лучше просто не есть одновременно с тироксином.</w:t>
      </w:r>
    </w:p>
    <w:bookmarkEnd w:id="18"/>
    <w:bookmarkStart w:id="19" w:name="сон-и-стресс"/>
    <w:p>
      <w:pPr>
        <w:pStyle w:val="Heading3"/>
      </w:pPr>
      <w:r>
        <w:t xml:space="preserve">4.4. Сон и стресс</w:t>
      </w:r>
    </w:p>
    <w:p>
      <w:pPr>
        <w:pStyle w:val="Compact"/>
        <w:numPr>
          <w:ilvl w:val="0"/>
          <w:numId w:val="1011"/>
        </w:numPr>
      </w:pPr>
      <w:r>
        <w:t xml:space="preserve">7–8 часов сна, постоянное время отхода ко сну.</w:t>
      </w:r>
    </w:p>
    <w:p>
      <w:pPr>
        <w:pStyle w:val="Compact"/>
        <w:numPr>
          <w:ilvl w:val="0"/>
          <w:numId w:val="1011"/>
        </w:numPr>
      </w:pPr>
      <w:r>
        <w:t xml:space="preserve">Хронический стресс и недосып ухудшают самочувствие и сопротивляемость инфекциям. Помогают прогулки, дыхательные упражнения, общение, посильные хобби.</w:t>
      </w:r>
    </w:p>
    <w:p>
      <w:pPr>
        <w:pStyle w:val="Compact"/>
        <w:numPr>
          <w:ilvl w:val="0"/>
          <w:numId w:val="1011"/>
        </w:numPr>
      </w:pPr>
      <w:r>
        <w:t xml:space="preserve">Отказ от курения, если мама курит: курение ухудшает течение болезней щитовидной железы и инфекций дыхательных путей.</w:t>
      </w:r>
    </w:p>
    <w:bookmarkEnd w:id="19"/>
    <w:bookmarkEnd w:id="20"/>
    <w:bookmarkStart w:id="21" w:name="когда-срочно-вызывать-скорую-103-112"/>
    <w:p>
      <w:pPr>
        <w:pStyle w:val="Heading2"/>
      </w:pPr>
      <w:r>
        <w:t xml:space="preserve">5. Когда срочно вызывать скорую (103 / 112)</w:t>
      </w:r>
    </w:p>
    <w:p>
      <w:pPr>
        <w:pStyle w:val="Compact"/>
        <w:numPr>
          <w:ilvl w:val="0"/>
          <w:numId w:val="1012"/>
        </w:numPr>
      </w:pPr>
      <w:r>
        <w:t xml:space="preserve">Затруднённое дыхание, одышка в покое, боль в груди.</w:t>
      </w:r>
    </w:p>
    <w:p>
      <w:pPr>
        <w:pStyle w:val="Compact"/>
        <w:numPr>
          <w:ilvl w:val="0"/>
          <w:numId w:val="1012"/>
        </w:numPr>
      </w:pPr>
      <w:r>
        <w:t xml:space="preserve">Температура выше 39 °C, которая не снижается жаропонижающими, или держится больше 3 дней.</w:t>
      </w:r>
    </w:p>
    <w:p>
      <w:pPr>
        <w:pStyle w:val="Compact"/>
        <w:numPr>
          <w:ilvl w:val="0"/>
          <w:numId w:val="1012"/>
        </w:numPr>
      </w:pPr>
      <w:r>
        <w:t xml:space="preserve">Спутанность сознания, сильная сонливость, резкая слабость, обморок.</w:t>
      </w:r>
    </w:p>
    <w:p>
      <w:pPr>
        <w:pStyle w:val="Compact"/>
        <w:numPr>
          <w:ilvl w:val="0"/>
          <w:numId w:val="1012"/>
        </w:numPr>
      </w:pPr>
      <w:r>
        <w:t xml:space="preserve">Низкое давление, холодный пот, синюшность губ.</w:t>
      </w:r>
    </w:p>
    <w:p>
      <w:pPr>
        <w:pStyle w:val="Compact"/>
        <w:numPr>
          <w:ilvl w:val="0"/>
          <w:numId w:val="1012"/>
        </w:numPr>
      </w:pPr>
      <w:r>
        <w:t xml:space="preserve">Признаки тяжёлой аллергии: отёк лица, губ, языка, сыпь по всему телу, хрипы.</w:t>
      </w:r>
    </w:p>
    <w:p>
      <w:pPr>
        <w:pStyle w:val="Compact"/>
        <w:numPr>
          <w:ilvl w:val="0"/>
          <w:numId w:val="1012"/>
        </w:numPr>
      </w:pPr>
      <w:r>
        <w:t xml:space="preserve">Рвота, из-за которой не получается пить и принимать лекарства.</w:t>
      </w:r>
    </w:p>
    <w:bookmarkEnd w:id="21"/>
    <w:bookmarkStart w:id="22" w:name="короткий-план-действий"/>
    <w:p>
      <w:pPr>
        <w:pStyle w:val="Heading2"/>
      </w:pPr>
      <w:r>
        <w:t xml:space="preserve">6. Короткий план действий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Эндокринолог</w:t>
      </w:r>
      <w:r>
        <w:t xml:space="preserve">: проверить ТТГ и свободный Т4, обсудить анализы из таблицы в разделе 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Аллерголог-иммунолог</w:t>
      </w:r>
      <w:r>
        <w:t xml:space="preserve">: разобрать аллергию на препараты, проверить иммуноглобулины, составить список безопасных лекарств и антибиотиков.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Терапевт</w:t>
      </w:r>
      <w:r>
        <w:t xml:space="preserve">: составить план на случай болезни, сделать прививки.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Дома</w:t>
      </w:r>
      <w:r>
        <w:t xml:space="preserve">: ходьба и лёгкие силовые упражнения, сон, правильный приём тироксина, никакого йода и «иммуностимуляторов» без назначения.</w:t>
      </w:r>
    </w:p>
    <w:bookmarkEnd w:id="22"/>
    <w:bookmarkStart w:id="25" w:name="Xbdd613d28a6799cb405ba78fa6ad1c413f927a0"/>
    <w:p>
      <w:pPr>
        <w:pStyle w:val="Heading2"/>
      </w:pPr>
      <w:r>
        <w:t xml:space="preserve">7. Почему прививка от гриппа может вызывать сильную реакцию</w:t>
      </w:r>
    </w:p>
    <w:p>
      <w:pPr>
        <w:pStyle w:val="FirstParagraph"/>
      </w:pPr>
      <w:r>
        <w:t xml:space="preserve">Важно понять, что именно было:</w:t>
      </w:r>
      <w:r>
        <w:t xml:space="preserve"> </w:t>
      </w:r>
      <w:r>
        <w:rPr>
          <w:b/>
          <w:bCs/>
        </w:rPr>
        <w:t xml:space="preserve">аллергия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сильная обычная реакция на вакцину</w:t>
      </w:r>
      <w:r>
        <w:t xml:space="preserve">. Это разные вещи, и выводы из них тоже разные.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было</w:t>
            </w:r>
          </w:p>
        </w:tc>
        <w:tc>
          <w:tcPr/>
          <w:p>
            <w:pPr>
              <w:pStyle w:val="Compact"/>
            </w:pPr>
            <w:r>
              <w:t xml:space="preserve">Как выглядит</w:t>
            </w:r>
          </w:p>
        </w:tc>
        <w:tc>
          <w:tcPr/>
          <w:p>
            <w:pPr>
              <w:pStyle w:val="Compact"/>
            </w:pPr>
            <w:r>
              <w:t xml:space="preserve">Что это значит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Обычная реакция</w:t>
            </w:r>
          </w:p>
        </w:tc>
        <w:tc>
          <w:tcPr/>
          <w:p>
            <w:pPr>
              <w:pStyle w:val="Compact"/>
            </w:pPr>
            <w:r>
              <w:t xml:space="preserve">Покраснение, отёк, боль в месте укола; температура до 38 °C, ломота, слабость 1–3 дня</w:t>
            </w:r>
          </w:p>
        </w:tc>
        <w:tc>
          <w:tcPr/>
          <w:p>
            <w:pPr>
              <w:pStyle w:val="Compact"/>
            </w:pPr>
            <w:r>
              <w:t xml:space="preserve">Не аллергия. Иммунная система отвечает на вакцину. При аутоиммунном заболевании такие реакции иногда сильнее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Большая местная реакция</w:t>
            </w:r>
          </w:p>
        </w:tc>
        <w:tc>
          <w:tcPr/>
          <w:p>
            <w:pPr>
              <w:pStyle w:val="Compact"/>
            </w:pPr>
            <w:r>
              <w:t xml:space="preserve">Отёк больше 10 см, иногда на всё плечо, через 1–2 дня</w:t>
            </w:r>
          </w:p>
        </w:tc>
        <w:tc>
          <w:tcPr/>
          <w:p>
            <w:pPr>
              <w:pStyle w:val="Compact"/>
            </w:pPr>
            <w:r>
              <w:t xml:space="preserve">Чаще не аллергия, а бурный иммунный ответ. Обычно не повод отказываться от прививки, но стоит обсудить с врачом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Настоящая аллергия</w:t>
            </w:r>
          </w:p>
        </w:tc>
        <w:tc>
          <w:tcPr/>
          <w:p>
            <w:pPr>
              <w:pStyle w:val="Compact"/>
            </w:pPr>
            <w:r>
              <w:t xml:space="preserve">Крапивница по телу, отёк лица и губ, хрипы, одышка, падение давления — в первые минуты или часы</w:t>
            </w:r>
          </w:p>
        </w:tc>
        <w:tc>
          <w:tcPr/>
          <w:p>
            <w:pPr>
              <w:pStyle w:val="Compact"/>
            </w:pPr>
            <w:r>
              <w:t xml:space="preserve">Нужен аллерголог: найти компонент-виновник</w:t>
            </w:r>
          </w:p>
        </w:tc>
      </w:tr>
    </w:tbl>
    <w:bookmarkStart w:id="23" w:name="возможные-виновники-в-составе-вакцины"/>
    <w:p>
      <w:pPr>
        <w:pStyle w:val="Heading3"/>
      </w:pPr>
      <w:r>
        <w:t xml:space="preserve">Возможные «виновники» в составе вакцины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Белок куриного яйца (овальбумин).</w:t>
      </w:r>
      <w:r>
        <w:t xml:space="preserve"> </w:t>
      </w:r>
      <w:r>
        <w:t xml:space="preserve">Все основные российские вакцины от гриппа выращивают на куриных эмбрионах, поэтому следы белка есть во всех. Количество очень маленькое (в Совигриппе, по инструкции, не больше 0,1 мкг/мл), и по современным международным рекомендациям даже людей с аллергией на яйца обычно можно прививать. Но в российских инструкциях аллергия на куриный белок указана как противопоказание.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Консервант тиомерсал (мертиолят).</w:t>
      </w:r>
      <w:r>
        <w:t xml:space="preserve"> </w:t>
      </w:r>
      <w:r>
        <w:t xml:space="preserve">Есть во взрослом Совигриппе с консервантом. На него бывают реакции, чаще замедленные кожные.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Адъюванты</w:t>
      </w:r>
      <w:r>
        <w:t xml:space="preserve"> </w:t>
      </w:r>
      <w:r>
        <w:t xml:space="preserve">— вещества для усиления иммунного ответа:</w:t>
      </w:r>
      <w:r>
        <w:t xml:space="preserve"> </w:t>
      </w:r>
      <w:r>
        <w:rPr>
          <w:b/>
          <w:bCs/>
        </w:rPr>
        <w:t xml:space="preserve">Совидон</w:t>
      </w:r>
      <w:r>
        <w:t xml:space="preserve"> </w:t>
      </w:r>
      <w:r>
        <w:t xml:space="preserve">в Совигриппе,</w:t>
      </w:r>
      <w:r>
        <w:t xml:space="preserve"> </w:t>
      </w:r>
      <w:r>
        <w:rPr>
          <w:b/>
          <w:bCs/>
        </w:rPr>
        <w:t xml:space="preserve">Полиоксидоний (азоксимера бромид)</w:t>
      </w:r>
      <w:r>
        <w:t xml:space="preserve"> </w:t>
      </w:r>
      <w:r>
        <w:t xml:space="preserve">в Гриппол плюс. Если реакция была на них, вакцина без адъюванта может пройти спокойнее.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Следы антибиотиков и веществ из производства</w:t>
      </w:r>
      <w:r>
        <w:t xml:space="preserve"> </w:t>
      </w:r>
      <w:r>
        <w:t xml:space="preserve">(например, неомицина, гентамицина, формальдегида — у разных вакцин по-разному, смотреть инструкцию). Это особенно важно, раз у мамы уже есть аллергия на антибиотики.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Латекс</w:t>
      </w:r>
      <w:r>
        <w:t xml:space="preserve"> </w:t>
      </w:r>
      <w:r>
        <w:t xml:space="preserve">в пробке флакона или колпачке шприца — у некоторых упаковок.</w:t>
      </w:r>
    </w:p>
    <w:p>
      <w:pPr>
        <w:pStyle w:val="FirstParagraph"/>
      </w:pPr>
      <w:r>
        <w:t xml:space="preserve">Совигрипп чаще всего ставят бесплатно в поликлиниках, и во взрослой форме в нём есть и адъювант, и консервант. Если реакции были именно на него, есть варианты: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Ультрикс Квадри</w:t>
      </w:r>
      <w:r>
        <w:t xml:space="preserve"> </w:t>
      </w:r>
      <w:r>
        <w:t xml:space="preserve">— без консерванта и без адъюванта, обычная доза антигена;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Совигрипп без консерванта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Гриппол плюс</w:t>
      </w:r>
      <w:r>
        <w:t xml:space="preserve"> </w:t>
      </w:r>
      <w:r>
        <w:t xml:space="preserve">— без консерванта, но с другим адъювантом.</w:t>
      </w:r>
    </w:p>
    <w:bookmarkEnd w:id="23"/>
    <w:bookmarkStart w:id="24" w:name="что-делать"/>
    <w:p>
      <w:pPr>
        <w:pStyle w:val="Heading3"/>
      </w:pPr>
      <w:r>
        <w:t xml:space="preserve">Что делать</w:t>
      </w:r>
    </w:p>
    <w:p>
      <w:pPr>
        <w:pStyle w:val="Compact"/>
        <w:numPr>
          <w:ilvl w:val="0"/>
          <w:numId w:val="1016"/>
        </w:numPr>
      </w:pPr>
      <w:r>
        <w:t xml:space="preserve">Узнать,</w:t>
      </w:r>
      <w:r>
        <w:t xml:space="preserve"> </w:t>
      </w:r>
      <w:r>
        <w:rPr>
          <w:b/>
          <w:bCs/>
        </w:rPr>
        <w:t xml:space="preserve">какой вакциной</w:t>
      </w:r>
      <w:r>
        <w:t xml:space="preserve"> </w:t>
      </w:r>
      <w:r>
        <w:t xml:space="preserve">прививали в прошлые разы: это записано в карте прививок (форма 063/у) или в медкарте в поликлинике.</w:t>
      </w:r>
    </w:p>
    <w:p>
      <w:pPr>
        <w:pStyle w:val="Compact"/>
        <w:numPr>
          <w:ilvl w:val="0"/>
          <w:numId w:val="1016"/>
        </w:numPr>
      </w:pPr>
      <w:r>
        <w:t xml:space="preserve">Вспомнить и записать,</w:t>
      </w:r>
      <w:r>
        <w:t xml:space="preserve"> </w:t>
      </w:r>
      <w:r>
        <w:rPr>
          <w:b/>
          <w:bCs/>
        </w:rPr>
        <w:t xml:space="preserve">что именно было и через какое время</w:t>
      </w:r>
      <w:r>
        <w:t xml:space="preserve"> </w:t>
      </w:r>
      <w:r>
        <w:t xml:space="preserve">после укола.</w:t>
      </w:r>
    </w:p>
    <w:p>
      <w:pPr>
        <w:pStyle w:val="Compact"/>
        <w:numPr>
          <w:ilvl w:val="0"/>
          <w:numId w:val="1016"/>
        </w:numPr>
      </w:pPr>
      <w:r>
        <w:t xml:space="preserve">С этой информацией идти к</w:t>
      </w:r>
      <w:r>
        <w:t xml:space="preserve"> </w:t>
      </w:r>
      <w:r>
        <w:rPr>
          <w:b/>
          <w:bCs/>
        </w:rPr>
        <w:t xml:space="preserve">аллергологу-иммунологу</w:t>
      </w:r>
      <w:r>
        <w:t xml:space="preserve">. Он сопоставит реакцию с составом вакцины и аллергией на лекарства, при необходимости сделает пробы и подберёт вакцину с другим составом.</w:t>
      </w:r>
    </w:p>
    <w:p>
      <w:pPr>
        <w:pStyle w:val="Compact"/>
        <w:numPr>
          <w:ilvl w:val="0"/>
          <w:numId w:val="1016"/>
        </w:numPr>
      </w:pPr>
      <w:r>
        <w:t xml:space="preserve">Если прививку решено делать, делать её</w:t>
      </w:r>
      <w:r>
        <w:t xml:space="preserve"> </w:t>
      </w:r>
      <w:r>
        <w:rPr>
          <w:b/>
          <w:bCs/>
        </w:rPr>
        <w:t xml:space="preserve">в поликлинике, где есть противошоковая укладка</w:t>
      </w:r>
      <w:r>
        <w:t xml:space="preserve">, и остаться под наблюдением 30 минут. При тяжёлой аллергии в прошлом прививку иногда проводят в стационаре или аллергологическом кабинете.</w:t>
      </w:r>
    </w:p>
    <w:p>
      <w:pPr>
        <w:pStyle w:val="Compact"/>
        <w:numPr>
          <w:ilvl w:val="0"/>
          <w:numId w:val="1016"/>
        </w:numPr>
      </w:pPr>
      <w:r>
        <w:t xml:space="preserve">Не прививаться во время болезни или обострения: вакцинацию проводят после выздоровления.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2026-10-22T13:33:50Z</dcterms:created>
  <dcterms:modified xsi:type="dcterms:W3CDTF">2026-10-22T13:33:50Z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