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d63dd86a230f9e7f00ef651461a00d923ee637"/>
    <w:p>
      <w:pPr>
        <w:pStyle w:val="Heading1"/>
      </w:pPr>
      <w:r>
        <w:t xml:space="preserve">Evidence Brief: Gamers Flowing to TikTok as a Faster, Lower-Friction Source of Relaxation and Dopamine/Endorphin Reward</w:t>
      </w:r>
    </w:p>
    <w:p>
      <w:pPr>
        <w:pStyle w:val="FirstParagraph"/>
      </w:pPr>
      <w:r>
        <w:rPr>
          <w:b/>
          <w:bCs/>
        </w:rPr>
        <w:t xml:space="preserve">Compiled:</w:t>
      </w:r>
      <w:r>
        <w:t xml:space="preserve"> </w:t>
      </w:r>
      <w:r>
        <w:t xml:space="preserve">2026-07-17 (updated same day with arXiv preprints and additional agency sources)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Tavily web search across McKinsey, EY, Deloitte, PwC, BCG, Bain, Sensor Tower, MIDiA/Newzoo, Pew Research, Common Sense Media, Comscore, and peer-reviewed/preprint literature (NeuroImage, APA PsycNet, ScienceDirect, medRxiv, PMC, arXiv).</w:t>
      </w:r>
    </w:p>
    <w:p>
      <w:r>
        <w:pict>
          <v:rect style="width:0;height:1.5pt" o:hralign="center" o:hrstd="t" o:hr="t"/>
        </w:pict>
      </w:r>
    </w:p>
    <w:bookmarkStart w:id="9" w:name="the-core-claim-evidenced"/>
    <w:p>
      <w:pPr>
        <w:pStyle w:val="Heading2"/>
      </w:pPr>
      <w:r>
        <w:t xml:space="preserve">1. The core claim, evidenced</w:t>
      </w:r>
    </w:p>
    <w:p>
      <w:pPr>
        <w:pStyle w:val="FirstParagraph"/>
      </w:pPr>
      <w:r>
        <w:t xml:space="preserve">The thesis — that game-platform users are migrating attention toward TikTok/short-form video because it delivers relaxation, time-passing, and reward (</w:t>
      </w:r>
      <w:r>
        <w:t xml:space="preserve">“endorphin/dopamine”</w:t>
      </w:r>
      <w:r>
        <w:t xml:space="preserve">) faster and more conveniently than games — is supported by two independent evidence tracks: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 A (industry/market data):</w:t>
      </w:r>
      <w:r>
        <w:t xml:space="preserve"> </w:t>
      </w:r>
      <w:r>
        <w:t xml:space="preserve">Multiple 2024–2026 reports from McKinsey, Deloitte, Sensor Tower, EY, BCG, MIDiA, and Newzoo independently document gaming losing</w:t>
      </w:r>
      <w:r>
        <w:t xml:space="preserve"> </w:t>
      </w:r>
      <w:r>
        <w:rPr>
          <w:i/>
          <w:iCs/>
        </w:rPr>
        <w:t xml:space="preserve">time-spent share</w:t>
      </w:r>
      <w:r>
        <w:t xml:space="preserve"> </w:t>
      </w:r>
      <w:r>
        <w:t xml:space="preserve">to short-form video/social platforms, even as gaming</w:t>
      </w:r>
      <w:r>
        <w:t xml:space="preserve"> </w:t>
      </w:r>
      <w:r>
        <w:rPr>
          <w:i/>
          <w:iCs/>
        </w:rPr>
        <w:t xml:space="preserve">revenue</w:t>
      </w:r>
      <w:r>
        <w:t xml:space="preserve"> </w:t>
      </w:r>
      <w:r>
        <w:t xml:space="preserve">holds 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 B (neuroscience):</w:t>
      </w:r>
      <w:r>
        <w:t xml:space="preserve"> </w:t>
      </w:r>
      <w:r>
        <w:t xml:space="preserve">Peer-reviewed and clinical literature shows short-form video (TikTok specifically) triggers faster, denser, more reliable dopaminergic reward-circuit activation than most other media, which mechanistically explains why it outcompetes games for</w:t>
      </w:r>
      <w:r>
        <w:t xml:space="preserve"> </w:t>
      </w:r>
      <w:r>
        <w:t xml:space="preserve">“quick relaxation”</w:t>
      </w:r>
      <w:r>
        <w:t xml:space="preserve"> </w:t>
      </w:r>
      <w:r>
        <w:t xml:space="preserve">occasions.</w:t>
      </w:r>
    </w:p>
    <w:p>
      <w:pPr>
        <w:pStyle w:val="FirstParagraph"/>
      </w:pPr>
      <w:r>
        <w:t xml:space="preserve">Together, these two tracks form a strong, citable case: gaming still offers deep, high-value engagement, but for the</w:t>
      </w:r>
      <w:r>
        <w:t xml:space="preserve"> </w:t>
      </w:r>
      <w:r>
        <w:rPr>
          <w:i/>
          <w:iCs/>
        </w:rPr>
        <w:t xml:space="preserve">specific use-case of a fast endorphin hit / low-effort relaxation break</w:t>
      </w:r>
      <w:r>
        <w:t xml:space="preserve">, short-form video is winning because it is architecturally optimized to deliver that reward faster and with near-zero cognitive/time cost.</w:t>
      </w:r>
    </w:p>
    <w:p>
      <w:r>
        <w:pict>
          <v:rect style="width:0;height:1.5pt" o:hralign="center" o:hrstd="t" o:hr="t"/>
        </w:pict>
      </w:r>
    </w:p>
    <w:bookmarkEnd w:id="9"/>
    <w:bookmarkStart w:id="17" w:name="industry-market-evidence"/>
    <w:p>
      <w:pPr>
        <w:pStyle w:val="Heading2"/>
      </w:pPr>
      <w:r>
        <w:t xml:space="preserve">2. Industry &amp; Market Evidence</w:t>
      </w:r>
    </w:p>
    <w:bookmarkStart w:id="10" w:name="X04a24e177b35f6b01403f75234e7d1e391b7301"/>
    <w:p>
      <w:pPr>
        <w:pStyle w:val="Heading3"/>
      </w:pPr>
      <w:r>
        <w:t xml:space="preserve">2.1 McKinsey Global Institute —</w:t>
      </w:r>
      <w:r>
        <w:t xml:space="preserve"> </w:t>
      </w:r>
      <w:r>
        <w:t xml:space="preserve">“The Next Big Arenas of Competition”</w:t>
      </w:r>
      <w:r>
        <w:t xml:space="preserve"> </w:t>
      </w:r>
      <w:r>
        <w:t xml:space="preserve">(Oct 2024)</w:t>
      </w:r>
    </w:p>
    <w:p>
      <w:pPr>
        <w:pStyle w:val="Compact"/>
        <w:numPr>
          <w:ilvl w:val="0"/>
          <w:numId w:val="1002"/>
        </w:numPr>
      </w:pPr>
      <w:r>
        <w:t xml:space="preserve">Identifies</w:t>
      </w:r>
      <w:r>
        <w:t xml:space="preserve"> </w:t>
      </w:r>
      <w:r>
        <w:rPr>
          <w:b/>
          <w:bCs/>
        </w:rPr>
        <w:t xml:space="preserve">video games and streaming video/short-form video (TikTok, Instagram) as overlapping</w:t>
      </w:r>
      <w:r>
        <w:rPr>
          <w:b/>
          <w:bCs/>
        </w:rPr>
        <w:t xml:space="preserve"> </w:t>
      </w:r>
      <w:r>
        <w:rPr>
          <w:b/>
          <w:bCs/>
        </w:rPr>
        <w:t xml:space="preserve">“attention economy”</w:t>
      </w:r>
      <w:r>
        <w:rPr>
          <w:b/>
          <w:bCs/>
        </w:rPr>
        <w:t xml:space="preserve"> </w:t>
      </w:r>
      <w:r>
        <w:rPr>
          <w:b/>
          <w:bCs/>
        </w:rPr>
        <w:t xml:space="preserve">arenas</w:t>
      </w:r>
      <w:r>
        <w:t xml:space="preserve"> </w:t>
      </w:r>
      <w:r>
        <w:t xml:space="preserve">competing for the same finite consumer time.</w:t>
      </w:r>
    </w:p>
    <w:p>
      <w:pPr>
        <w:pStyle w:val="Compact"/>
        <w:numPr>
          <w:ilvl w:val="0"/>
          <w:numId w:val="1002"/>
        </w:numPr>
      </w:pPr>
      <w:r>
        <w:t xml:space="preserve">Explicitly notes video —</w:t>
      </w:r>
      <w:r>
        <w:t xml:space="preserve"> </w:t>
      </w:r>
      <w:r>
        <w:t xml:space="preserve">“particularly short-form video — is widely delivered by social media companies such as TikTok and Instagram,”</w:t>
      </w:r>
      <w:r>
        <w:t xml:space="preserve"> </w:t>
      </w:r>
      <w:r>
        <w:t xml:space="preserve">and that in 2024 the subscriber base of a single UGC personality (MrBeast)</w:t>
      </w:r>
      <w:r>
        <w:t xml:space="preserve"> </w:t>
      </w:r>
      <w:r>
        <w:rPr>
          <w:b/>
          <w:bCs/>
        </w:rPr>
        <w:t xml:space="preserve">surpassed Netflix’s global subscriber base</w:t>
      </w:r>
      <w:r>
        <w:t xml:space="preserve"> </w:t>
      </w:r>
      <w:r>
        <w:t xml:space="preserve">— illustrating how fast short-form/UGC creators are pulling attention away from structured, longer-commitment entertainment formats like gaming.</w:t>
      </w:r>
    </w:p>
    <w:p>
      <w:pPr>
        <w:pStyle w:val="Compact"/>
        <w:numPr>
          <w:ilvl w:val="0"/>
          <w:numId w:val="1002"/>
        </w:numPr>
      </w:pPr>
      <w:r>
        <w:t xml:space="preserve">Source: McKinsey Global Institute,</w:t>
      </w:r>
      <w:r>
        <w:t xml:space="preserve"> </w:t>
      </w:r>
      <w:r>
        <w:rPr>
          <w:i/>
          <w:iCs/>
        </w:rPr>
        <w:t xml:space="preserve">The Next Big Arenas of Competition</w:t>
      </w:r>
      <w:r>
        <w:t xml:space="preserve">, October 2024. https://www.mckinsey.com/~/media/mckinsey/mckinsey%20global%20institute/our%20research/the%20next%20big%20arenas%20of%20competition/the-next-big-arenas-of-competition_final.pdf</w:t>
      </w:r>
    </w:p>
    <w:bookmarkEnd w:id="10"/>
    <w:bookmarkStart w:id="11" w:name="Xde6d72ab3b2a7fa95f7f11091a0b0ffac5a6718"/>
    <w:p>
      <w:pPr>
        <w:pStyle w:val="Heading3"/>
      </w:pPr>
      <w:r>
        <w:t xml:space="preserve">2.2 Sensor Tower —</w:t>
      </w:r>
      <w:r>
        <w:t xml:space="preserve"> </w:t>
      </w:r>
      <w:r>
        <w:t xml:space="preserve">“State of Mobile 2026”</w:t>
      </w:r>
      <w:r>
        <w:t xml:space="preserve"> </w:t>
      </w:r>
      <w:r>
        <w:t xml:space="preserve">(published early 2026, covering 2025 data)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 quote, on record:</w:t>
      </w:r>
      <w:r>
        <w:t xml:space="preserve"> </w:t>
      </w:r>
      <w:r>
        <w:rPr>
          <w:i/>
          <w:iCs/>
        </w:rPr>
        <w:t xml:space="preserve">“Games now compete for attention against social media, short-form drama, and AI apps — not just other games,”</w:t>
      </w:r>
      <w:r>
        <w:t xml:space="preserve"> </w:t>
      </w:r>
      <w:r>
        <w:t xml:space="preserve">— Jonathan Briskman, Director of Market Insights, Sensor Tower.</w:t>
      </w:r>
    </w:p>
    <w:p>
      <w:pPr>
        <w:pStyle w:val="Compact"/>
        <w:numPr>
          <w:ilvl w:val="0"/>
          <w:numId w:val="1003"/>
        </w:numPr>
      </w:pPr>
      <w:r>
        <w:t xml:space="preserve">His prescription: games</w:t>
      </w:r>
      <w:r>
        <w:t xml:space="preserve"> </w:t>
      </w:r>
      <w:r>
        <w:t xml:space="preserve">“should take notes from categories that took market share this year, including Gen AI and short dramas, as the lines between games, entertainment and other engagement categories continue to blur.”</w:t>
      </w:r>
    </w:p>
    <w:p>
      <w:pPr>
        <w:pStyle w:val="Compact"/>
        <w:numPr>
          <w:ilvl w:val="0"/>
          <w:numId w:val="1003"/>
        </w:numPr>
      </w:pPr>
      <w:r>
        <w:t xml:space="preserve">Hard data point:</w:t>
      </w:r>
      <w:r>
        <w:t xml:space="preserve"> </w:t>
      </w:r>
      <w:r>
        <w:rPr>
          <w:b/>
          <w:bCs/>
        </w:rPr>
        <w:t xml:space="preserve">2025 was</w:t>
      </w:r>
      <w:r>
        <w:rPr>
          <w:b/>
          <w:bCs/>
        </w:rPr>
        <w:t xml:space="preserve"> </w:t>
      </w:r>
      <w:r>
        <w:rPr>
          <w:b/>
          <w:bCs/>
        </w:rPr>
        <w:t xml:space="preserve">“a year of divergence in mobile gaming: revenue held up but total time spent fell,”</w:t>
      </w:r>
      <w:r>
        <w:t xml:space="preserve"> </w:t>
      </w:r>
      <w:r>
        <w:t xml:space="preserve">explicitly attributed to</w:t>
      </w:r>
      <w:r>
        <w:t xml:space="preserve"> </w:t>
      </w:r>
      <w:r>
        <w:t xml:space="preserve">“rising competition for players’ attention.”</w:t>
      </w:r>
    </w:p>
    <w:p>
      <w:pPr>
        <w:pStyle w:val="Compact"/>
        <w:numPr>
          <w:ilvl w:val="0"/>
          <w:numId w:val="1003"/>
        </w:numPr>
      </w:pPr>
      <w:r>
        <w:t xml:space="preserve">Short-form/micro-drama apps grew time spent by</w:t>
      </w:r>
      <w:r>
        <w:t xml:space="preserve"> </w:t>
      </w:r>
      <w:r>
        <w:rPr>
          <w:b/>
          <w:bCs/>
        </w:rPr>
        <w:t xml:space="preserve">5.78 billion hours YoY</w:t>
      </w:r>
      <w:r>
        <w:t xml:space="preserve"> </w:t>
      </w:r>
      <w:r>
        <w:t xml:space="preserve">and revenue</w:t>
      </w:r>
      <w:r>
        <w:t xml:space="preserve"> </w:t>
      </w:r>
      <w:r>
        <w:rPr>
          <w:b/>
          <w:bCs/>
        </w:rPr>
        <w:t xml:space="preserve">+115% YoY</w:t>
      </w:r>
      <w:r>
        <w:t xml:space="preserve"> </w:t>
      </w:r>
      <w:r>
        <w:t xml:space="preserve">— one of the single fastest-growing attention categories in mobile, directly cannibalizing the</w:t>
      </w:r>
      <w:r>
        <w:t xml:space="preserve"> </w:t>
      </w:r>
      <w:r>
        <w:t xml:space="preserve">“quick dopamine break”</w:t>
      </w:r>
      <w:r>
        <w:t xml:space="preserve"> </w:t>
      </w:r>
      <w:r>
        <w:t xml:space="preserve">occasion that mobile games used to own.</w:t>
      </w:r>
    </w:p>
    <w:p>
      <w:pPr>
        <w:pStyle w:val="Compact"/>
        <w:numPr>
          <w:ilvl w:val="0"/>
          <w:numId w:val="1003"/>
        </w:numPr>
      </w:pPr>
      <w:r>
        <w:t xml:space="preserve">Also: players aged</w:t>
      </w:r>
      <w:r>
        <w:t xml:space="preserve"> </w:t>
      </w:r>
      <w:r>
        <w:rPr>
          <w:b/>
          <w:bCs/>
        </w:rPr>
        <w:t xml:space="preserve">18–24 cut gaming expenditure by 25%</w:t>
      </w:r>
      <w:r>
        <w:t xml:space="preserve"> </w:t>
      </w:r>
      <w:r>
        <w:t xml:space="preserve">Jan–Apr 2025 vs. the prior year — a steeper decline than any older cohort — consistent with younger, TikTok-heavy users deprioritizing gaming spend.</w:t>
      </w:r>
    </w:p>
    <w:p>
      <w:pPr>
        <w:pStyle w:val="Compact"/>
        <w:numPr>
          <w:ilvl w:val="0"/>
          <w:numId w:val="1003"/>
        </w:numPr>
      </w:pPr>
      <w:r>
        <w:t xml:space="preserve">Sources:</w:t>
      </w:r>
    </w:p>
    <w:p>
      <w:pPr>
        <w:pStyle w:val="Compact"/>
        <w:numPr>
          <w:ilvl w:val="1"/>
          <w:numId w:val="1004"/>
        </w:numPr>
      </w:pPr>
      <w:r>
        <w:t xml:space="preserve">Sportico (citing Sensor Tower),</w:t>
      </w:r>
      <w:r>
        <w:t xml:space="preserve"> </w:t>
      </w:r>
      <w:r>
        <w:rPr>
          <w:i/>
          <w:iCs/>
        </w:rPr>
        <w:t xml:space="preserve">Video Games Feel Attention Economy Strain as AI Gains</w:t>
      </w:r>
      <w:r>
        <w:t xml:space="preserve">, 2026. https://www.sportico.com/business/tech/2026/video-games-industry-data-mobile-1234881821</w:t>
      </w:r>
    </w:p>
    <w:p>
      <w:pPr>
        <w:pStyle w:val="Compact"/>
        <w:numPr>
          <w:ilvl w:val="1"/>
          <w:numId w:val="1004"/>
        </w:numPr>
      </w:pPr>
      <w:r>
        <w:t xml:space="preserve">Sensor Tower,</w:t>
      </w:r>
      <w:r>
        <w:t xml:space="preserve"> </w:t>
      </w:r>
      <w:r>
        <w:rPr>
          <w:i/>
          <w:iCs/>
        </w:rPr>
        <w:t xml:space="preserve">State of Mobile 2026</w:t>
      </w:r>
      <w:r>
        <w:t xml:space="preserve">. https://investgame.net/wp-content/uploads/2026/02/2026-02-26-sensor_tower__state_of_mobile_2026__en_wp.pdf</w:t>
      </w:r>
    </w:p>
    <w:p>
      <w:pPr>
        <w:pStyle w:val="Compact"/>
        <w:numPr>
          <w:ilvl w:val="1"/>
          <w:numId w:val="1004"/>
        </w:numPr>
      </w:pPr>
      <w:r>
        <w:t xml:space="preserve">MarketingDive (citing Sensor Tower),</w:t>
      </w:r>
      <w:r>
        <w:t xml:space="preserve"> </w:t>
      </w:r>
      <w:r>
        <w:rPr>
          <w:i/>
          <w:iCs/>
        </w:rPr>
        <w:t xml:space="preserve">Microdrama apps stand out on mobile</w:t>
      </w:r>
      <w:r>
        <w:t xml:space="preserve">. https://www.marketingdive.com/news/microdrama-apps-stand-out-on-mobile-heres-what-the-numbers-say/812610</w:t>
      </w:r>
    </w:p>
    <w:bookmarkEnd w:id="11"/>
    <w:bookmarkStart w:id="12" w:name="Xbe6d57b050cae5266848eb6bf0f99603edb626a"/>
    <w:p>
      <w:pPr>
        <w:pStyle w:val="Heading3"/>
      </w:pPr>
      <w:r>
        <w:t xml:space="preserve">2.3 Deloitte —</w:t>
      </w:r>
      <w:r>
        <w:t xml:space="preserve"> </w:t>
      </w:r>
      <w:r>
        <w:t xml:space="preserve">“2025/2026 Digital Media Trends”</w:t>
      </w:r>
      <w:r>
        <w:t xml:space="preserve"> </w:t>
      </w:r>
      <w:r>
        <w:t xml:space="preserve">&amp;</w:t>
      </w:r>
      <w:r>
        <w:t xml:space="preserve"> </w:t>
      </w:r>
      <w:r>
        <w:t xml:space="preserve">“Changing TV-Watching Mindset”</w:t>
      </w:r>
      <w:r>
        <w:t xml:space="preserve"> </w:t>
      </w:r>
      <w:r>
        <w:t xml:space="preserve">(Deloitte Insights)</w:t>
      </w:r>
    </w:p>
    <w:p>
      <w:pPr>
        <w:pStyle w:val="Compact"/>
        <w:numPr>
          <w:ilvl w:val="0"/>
          <w:numId w:val="1005"/>
        </w:numPr>
      </w:pPr>
      <w:r>
        <w:t xml:space="preserve">Media/entertainment companies (gaming included) are now fighting over a</w:t>
      </w:r>
      <w:r>
        <w:t xml:space="preserve"> </w:t>
      </w:r>
      <w:r>
        <w:rPr>
          <w:b/>
          <w:bCs/>
        </w:rPr>
        <w:t xml:space="preserve">flat ceiling of ~6 hours/day of total attention per person</w:t>
      </w:r>
      <w:r>
        <w:t xml:space="preserve"> </w:t>
      </w:r>
      <w:r>
        <w:t xml:space="preserve">— a zero-sum attention budget, not a growing pie.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“Social video is winning the battle for time”</w:t>
      </w:r>
      <w:r>
        <w:rPr>
          <w:b/>
          <w:bCs/>
        </w:rPr>
        <w:t xml:space="preserve">:</w:t>
      </w:r>
      <w:r>
        <w:t xml:space="preserve"> </w:t>
      </w:r>
      <w:r>
        <w:t xml:space="preserve">35% of all respondents say they now spend more time on social video than on streaming services; this rises to</w:t>
      </w:r>
      <w:r>
        <w:t xml:space="preserve"> </w:t>
      </w:r>
      <w:r>
        <w:rPr>
          <w:b/>
          <w:bCs/>
        </w:rPr>
        <w:t xml:space="preserve">58% among Gen Z</w:t>
      </w:r>
      <w:r>
        <w:t xml:space="preserve"> </w:t>
      </w:r>
      <w:r>
        <w:t xml:space="preserve">and 44% among millennials — the exact demographic overlap with core gaming audiences.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56% of Gen Z and 43% of millennials say social media content is more relevant to them than traditional content (TV, movies)</w:t>
      </w:r>
      <w:r>
        <w:t xml:space="preserve"> </w:t>
      </w:r>
      <w:r>
        <w:t xml:space="preserve">— and by extension, arguably more immediately gratifying than structured gameplay sessions.</w:t>
      </w:r>
    </w:p>
    <w:p>
      <w:pPr>
        <w:pStyle w:val="Compact"/>
        <w:numPr>
          <w:ilvl w:val="0"/>
          <w:numId w:val="1005"/>
        </w:numPr>
      </w:pPr>
      <w:r>
        <w:t xml:space="preserve">Gen Z spend</w:t>
      </w:r>
      <w:r>
        <w:t xml:space="preserve"> </w:t>
      </w:r>
      <w:r>
        <w:rPr>
          <w:b/>
          <w:bCs/>
        </w:rPr>
        <w:t xml:space="preserve">54% more time (~50 min/day more)</w:t>
      </w:r>
      <w:r>
        <w:t xml:space="preserve"> </w:t>
      </w:r>
      <w:r>
        <w:t xml:space="preserve">on social/UGC platforms than the average consumer, while spending</w:t>
      </w:r>
      <w:r>
        <w:t xml:space="preserve"> </w:t>
      </w:r>
      <w:r>
        <w:rPr>
          <w:b/>
          <w:bCs/>
        </w:rPr>
        <w:t xml:space="preserve">26% less time</w:t>
      </w:r>
      <w:r>
        <w:t xml:space="preserve"> </w:t>
      </w:r>
      <w:r>
        <w:t xml:space="preserve">on TV/movies — the classic pattern of displacement toward the fastest, lowest-friction reward source.</w:t>
      </w:r>
    </w:p>
    <w:p>
      <w:pPr>
        <w:pStyle w:val="Compact"/>
        <w:numPr>
          <w:ilvl w:val="0"/>
          <w:numId w:val="1005"/>
        </w:numPr>
      </w:pPr>
      <w:r>
        <w:t xml:space="preserve">Deloitte explicitly frames gaming as</w:t>
      </w:r>
      <w:r>
        <w:t xml:space="preserve"> </w:t>
      </w:r>
      <w:r>
        <w:rPr>
          <w:b/>
          <w:bCs/>
        </w:rPr>
        <w:t xml:space="preserve">“looking for its next growth engine”</w:t>
      </w:r>
      <w:r>
        <w:t xml:space="preserve"> </w:t>
      </w:r>
      <w:r>
        <w:t xml:space="preserve">amid this reallocation of attention toward social platforms.</w:t>
      </w:r>
    </w:p>
    <w:p>
      <w:pPr>
        <w:pStyle w:val="Compact"/>
        <w:numPr>
          <w:ilvl w:val="0"/>
          <w:numId w:val="1005"/>
        </w:numPr>
      </w:pPr>
      <w:r>
        <w:t xml:space="preserve">Sources:</w:t>
      </w:r>
    </w:p>
    <w:p>
      <w:pPr>
        <w:pStyle w:val="Compact"/>
        <w:numPr>
          <w:ilvl w:val="1"/>
          <w:numId w:val="1006"/>
        </w:numPr>
      </w:pPr>
      <w:r>
        <w:t xml:space="preserve">Deloitte Insights,</w:t>
      </w:r>
      <w:r>
        <w:t xml:space="preserve"> </w:t>
      </w:r>
      <w:r>
        <w:rPr>
          <w:i/>
          <w:iCs/>
        </w:rPr>
        <w:t xml:space="preserve">2025 Digital Media Trends: Social platforms are becoming a dominant force in media and entertainment</w:t>
      </w:r>
      <w:r>
        <w:t xml:space="preserve">, March 25, 2025. https://www.deloitte.com/us/en/insights/industry/technology/digital-media-trends-consumption-habits-survey/2025.html</w:t>
      </w:r>
    </w:p>
    <w:p>
      <w:pPr>
        <w:pStyle w:val="Compact"/>
        <w:numPr>
          <w:ilvl w:val="1"/>
          <w:numId w:val="1006"/>
        </w:numPr>
      </w:pPr>
      <w:r>
        <w:t xml:space="preserve">Deloitte Insights,</w:t>
      </w:r>
      <w:r>
        <w:t xml:space="preserve"> </w:t>
      </w:r>
      <w:r>
        <w:rPr>
          <w:i/>
          <w:iCs/>
        </w:rPr>
        <w:t xml:space="preserve">Changing TV-Watching Mindset</w:t>
      </w:r>
      <w:r>
        <w:t xml:space="preserve"> </w:t>
      </w:r>
      <w:r>
        <w:t xml:space="preserve">(Fall 2025 update). https://www.deloitte.com/us/en/insights/industry/technology/changing-tv-watching-mindset.html</w:t>
      </w:r>
    </w:p>
    <w:p>
      <w:pPr>
        <w:pStyle w:val="Compact"/>
        <w:numPr>
          <w:ilvl w:val="1"/>
          <w:numId w:val="1006"/>
        </w:numPr>
      </w:pPr>
      <w:r>
        <w:t xml:space="preserve">Deloitte Insights,</w:t>
      </w:r>
      <w:r>
        <w:t xml:space="preserve"> </w:t>
      </w:r>
      <w:r>
        <w:rPr>
          <w:i/>
          <w:iCs/>
        </w:rPr>
        <w:t xml:space="preserve">2025 Media &amp; Entertainment Outlook</w:t>
      </w:r>
      <w:r>
        <w:t xml:space="preserve"> </w:t>
      </w:r>
      <w:r>
        <w:t xml:space="preserve">—</w:t>
      </w:r>
      <w:r>
        <w:t xml:space="preserve"> </w:t>
      </w:r>
      <w:r>
        <w:t xml:space="preserve">“Gaming looks for the next growth engine.”</w:t>
      </w:r>
      <w:r>
        <w:t xml:space="preserve"> </w:t>
      </w:r>
      <w:r>
        <w:t xml:space="preserve">https://www.deloitte.com/us/en/insights/industry/technology/technology-media-telecom-outlooks/2025-media-entertainment-outlook.html</w:t>
      </w:r>
    </w:p>
    <w:bookmarkEnd w:id="12"/>
    <w:bookmarkStart w:id="13" w:name="Xf762a264ab0d825288207103d5410ea17e48c66"/>
    <w:p>
      <w:pPr>
        <w:pStyle w:val="Heading3"/>
      </w:pPr>
      <w:r>
        <w:t xml:space="preserve">2.4 EY —</w:t>
      </w:r>
      <w:r>
        <w:t xml:space="preserve"> </w:t>
      </w:r>
      <w:r>
        <w:t xml:space="preserve">“2026 Media and Entertainment Trends”</w:t>
      </w:r>
      <w:r>
        <w:t xml:space="preserve"> </w:t>
      </w:r>
      <w:r>
        <w:t xml:space="preserve">and</w:t>
      </w:r>
      <w:r>
        <w:t xml:space="preserve"> </w:t>
      </w:r>
      <w:r>
        <w:t xml:space="preserve">“Top M&amp;E Drivers Shaping the Future of Fun”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“Short-form vertical video remains the industry’s fastest-growing format, driven by consumer appetite for snackable storytelling.”</w:t>
      </w:r>
      <w:r>
        <w:t xml:space="preserve"> </w:t>
      </w:r>
      <w:r>
        <w:t xml:space="preserve">Microdramas (1–2 minute scripted videos) now draw</w:t>
      </w:r>
      <w:r>
        <w:t xml:space="preserve"> </w:t>
      </w:r>
      <w:r>
        <w:t xml:space="preserve">“tens of millions of viewers.”</w:t>
      </w:r>
    </w:p>
    <w:p>
      <w:pPr>
        <w:pStyle w:val="Compact"/>
        <w:numPr>
          <w:ilvl w:val="0"/>
          <w:numId w:val="1007"/>
        </w:numPr>
      </w:pPr>
      <w:r>
        <w:t xml:space="preserve">EY notes</w:t>
      </w:r>
      <w:r>
        <w:t xml:space="preserve"> </w:t>
      </w:r>
      <w:r>
        <w:rPr>
          <w:b/>
          <w:bCs/>
        </w:rPr>
        <w:t xml:space="preserve">short-form and interactive video</w:t>
      </w:r>
      <w:r>
        <w:rPr>
          <w:b/>
          <w:bCs/>
        </w:rPr>
        <w:t xml:space="preserve"> </w:t>
      </w:r>
      <w:r>
        <w:rPr>
          <w:b/>
          <w:bCs/>
        </w:rPr>
        <w:t xml:space="preserve">“dominate mobile engagement,”</w:t>
      </w:r>
      <w:r>
        <w:t xml:space="preserve"> </w:t>
      </w:r>
      <w:r>
        <w:t xml:space="preserve">directly naming this as a structural shift in how discretionary time (previously captured by gaming) is being allocated.</w:t>
      </w:r>
    </w:p>
    <w:p>
      <w:pPr>
        <w:pStyle w:val="Compact"/>
        <w:numPr>
          <w:ilvl w:val="0"/>
          <w:numId w:val="1007"/>
        </w:numPr>
      </w:pPr>
      <w:r>
        <w:t xml:space="preserve">EY’s gaming-specific analysis separately confirms video games faced a</w:t>
      </w:r>
      <w:r>
        <w:t xml:space="preserve"> </w:t>
      </w:r>
      <w:r>
        <w:rPr>
          <w:b/>
          <w:bCs/>
        </w:rPr>
        <w:t xml:space="preserve">2% workforce reduction in 2024</w:t>
      </w:r>
      <w:r>
        <w:t xml:space="preserve"> </w:t>
      </w:r>
      <w:r>
        <w:t xml:space="preserve">amid rising costs and</w:t>
      </w:r>
      <w:r>
        <w:t xml:space="preserve"> </w:t>
      </w:r>
      <w:r>
        <w:t xml:space="preserve">“attention”</w:t>
      </w:r>
      <w:r>
        <w:t xml:space="preserve"> </w:t>
      </w:r>
      <w:r>
        <w:t xml:space="preserve">pressure — consistent with a maturing, attention-constrained category.</w:t>
      </w:r>
    </w:p>
    <w:p>
      <w:pPr>
        <w:pStyle w:val="Compact"/>
        <w:numPr>
          <w:ilvl w:val="0"/>
          <w:numId w:val="1007"/>
        </w:numPr>
      </w:pPr>
      <w:r>
        <w:t xml:space="preserve">Sources:</w:t>
      </w:r>
    </w:p>
    <w:p>
      <w:pPr>
        <w:pStyle w:val="Compact"/>
        <w:numPr>
          <w:ilvl w:val="1"/>
          <w:numId w:val="1008"/>
        </w:numPr>
      </w:pPr>
      <w:r>
        <w:t xml:space="preserve">EY,</w:t>
      </w:r>
      <w:r>
        <w:t xml:space="preserve"> </w:t>
      </w:r>
      <w:r>
        <w:rPr>
          <w:i/>
          <w:iCs/>
        </w:rPr>
        <w:t xml:space="preserve">2026 media and entertainment trends: simplicity, authenticity and the rise of experiences</w:t>
      </w:r>
      <w:r>
        <w:t xml:space="preserve">. https://www.ey.com/en_us/insights/media-entertainment/2026-media-and-entertainment-trends-simplicity-authenticity-and-the-rise-of-experiences</w:t>
      </w:r>
    </w:p>
    <w:p>
      <w:pPr>
        <w:pStyle w:val="Compact"/>
        <w:numPr>
          <w:ilvl w:val="1"/>
          <w:numId w:val="1008"/>
        </w:numPr>
      </w:pPr>
      <w:r>
        <w:t xml:space="preserve">EY,</w:t>
      </w:r>
      <w:r>
        <w:t xml:space="preserve"> </w:t>
      </w:r>
      <w:r>
        <w:rPr>
          <w:i/>
          <w:iCs/>
        </w:rPr>
        <w:t xml:space="preserve">Top M&amp;E drivers shaping the future of fun</w:t>
      </w:r>
      <w:r>
        <w:t xml:space="preserve">. https://www.ey.com/en_us/insights/tmt/nine-top-drivers-shaping-the-future-of-fun-in-media-and-entertainment</w:t>
      </w:r>
    </w:p>
    <w:bookmarkEnd w:id="13"/>
    <w:bookmarkStart w:id="14" w:name="X09e671ca5a9f70b0c3e9d69de50fa3cf2c7ce1a"/>
    <w:p>
      <w:pPr>
        <w:pStyle w:val="Heading3"/>
      </w:pPr>
      <w:r>
        <w:t xml:space="preserve">2.5 MIDiA Research (via GamesIndustry.biz) — Gamers now watch more than they play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Gamers spend 7.4 hours/week actually playing games, vs. 8.5 hours/week watching gaming-adjacent video content</w:t>
      </w:r>
      <w:r>
        <w:t xml:space="preserve"> </w:t>
      </w:r>
      <w:r>
        <w:t xml:space="preserve">— much of it now short-form, on TikTok, YouTube Shorts, and similar platforms.</w:t>
      </w:r>
    </w:p>
    <w:p>
      <w:pPr>
        <w:pStyle w:val="Compact"/>
        <w:numPr>
          <w:ilvl w:val="0"/>
          <w:numId w:val="1009"/>
        </w:numPr>
      </w:pPr>
      <w:r>
        <w:t xml:space="preserve">MIDiA frames this as evidence that</w:t>
      </w:r>
      <w:r>
        <w:t xml:space="preserve"> </w:t>
      </w:r>
      <w:r>
        <w:t xml:space="preserve">“video watching… is inherently social”</w:t>
      </w:r>
      <w:r>
        <w:t xml:space="preserve"> </w:t>
      </w:r>
      <w:r>
        <w:t xml:space="preserve">and cross-device — and that short-form platforms (TikTok, Snapchat) are structurally better positioned to capture this behavior than game platforms themselves.</w:t>
      </w:r>
    </w:p>
    <w:p>
      <w:pPr>
        <w:pStyle w:val="Compact"/>
        <w:numPr>
          <w:ilvl w:val="0"/>
          <w:numId w:val="1009"/>
        </w:numPr>
      </w:pPr>
      <w:r>
        <w:t xml:space="preserve">Source: GamesIndustry.biz / MIDiA Research, reported via LinkedIn (J. Lydell) and MIDiA Games Forecasts. https://www.midiaresearch.com/games-forecasts</w:t>
      </w:r>
    </w:p>
    <w:bookmarkEnd w:id="14"/>
    <w:bookmarkStart w:id="15" w:name="X04b0cfbe7dfd1f16a23fb6d1323de2c02ac716f"/>
    <w:p>
      <w:pPr>
        <w:pStyle w:val="Heading3"/>
      </w:pPr>
      <w:r>
        <w:t xml:space="preserve">2.6 BCG —</w:t>
      </w:r>
      <w:r>
        <w:t xml:space="preserve"> </w:t>
      </w:r>
      <w:r>
        <w:t xml:space="preserve">“Video Gaming Report 2026: The Next Era of Growth”</w:t>
      </w:r>
      <w:r>
        <w:t xml:space="preserve"> </w:t>
      </w:r>
      <w:r>
        <w:t xml:space="preserve">&amp; Bain —</w:t>
      </w:r>
      <w:r>
        <w:t xml:space="preserve"> </w:t>
      </w:r>
      <w:r>
        <w:t xml:space="preserve">“Gaming Report 2025”</w:t>
      </w:r>
    </w:p>
    <w:p>
      <w:pPr>
        <w:pStyle w:val="Compact"/>
        <w:numPr>
          <w:ilvl w:val="0"/>
          <w:numId w:val="1010"/>
        </w:numPr>
      </w:pPr>
      <w:r>
        <w:t xml:space="preserve">BCG’s 2025 Global Gaming Survey (Dynata, n=2,972) shows the industry itself reorganizing around shorter, more social, more UGC-driven engagement patterns — a tacit acknowledgment that long-form, deep-commitment gameplay is losing ground to snackable formats.</w:t>
      </w:r>
    </w:p>
    <w:p>
      <w:pPr>
        <w:pStyle w:val="Compact"/>
        <w:numPr>
          <w:ilvl w:val="0"/>
          <w:numId w:val="1010"/>
        </w:numPr>
      </w:pPr>
      <w:r>
        <w:t xml:space="preserve">Bain’s Video Game Consumption Survey: younger gamers</w:t>
      </w:r>
      <w:r>
        <w:t xml:space="preserve"> </w:t>
      </w:r>
      <w:r>
        <w:t xml:space="preserve">“most highly value social, creative elements… graphics are less important”</w:t>
      </w:r>
      <w:r>
        <w:t xml:space="preserve"> </w:t>
      </w:r>
      <w:r>
        <w:t xml:space="preserve">— signaling that the</w:t>
      </w:r>
      <w:r>
        <w:t xml:space="preserve"> </w:t>
      </w:r>
      <w:r>
        <w:rPr>
          <w:i/>
          <w:iCs/>
        </w:rPr>
        <w:t xml:space="preserve">reward/social</w:t>
      </w:r>
      <w:r>
        <w:t xml:space="preserve"> </w:t>
      </w:r>
      <w:r>
        <w:t xml:space="preserve">function of gaming, not the medium itself, is what’s portable to TikTok.</w:t>
      </w:r>
    </w:p>
    <w:p>
      <w:pPr>
        <w:pStyle w:val="Compact"/>
        <w:numPr>
          <w:ilvl w:val="0"/>
          <w:numId w:val="1010"/>
        </w:numPr>
      </w:pPr>
      <w:r>
        <w:t xml:space="preserve">Sources:</w:t>
      </w:r>
    </w:p>
    <w:p>
      <w:pPr>
        <w:pStyle w:val="Compact"/>
        <w:numPr>
          <w:ilvl w:val="1"/>
          <w:numId w:val="1011"/>
        </w:numPr>
      </w:pPr>
      <w:r>
        <w:t xml:space="preserve">BCG,</w:t>
      </w:r>
      <w:r>
        <w:t xml:space="preserve"> </w:t>
      </w:r>
      <w:r>
        <w:rPr>
          <w:i/>
          <w:iCs/>
        </w:rPr>
        <w:t xml:space="preserve">Video Gaming Report 2026: The Next Era of Growth</w:t>
      </w:r>
      <w:r>
        <w:t xml:space="preserve">. https://www.bcg.com/publications/2025/video-gaming-report-2026-next-era-of-growth</w:t>
      </w:r>
    </w:p>
    <w:p>
      <w:pPr>
        <w:pStyle w:val="Compact"/>
        <w:numPr>
          <w:ilvl w:val="1"/>
          <w:numId w:val="1011"/>
        </w:numPr>
      </w:pPr>
      <w:r>
        <w:t xml:space="preserve">Bain &amp; Company,</w:t>
      </w:r>
      <w:r>
        <w:t xml:space="preserve"> </w:t>
      </w:r>
      <w:r>
        <w:rPr>
          <w:i/>
          <w:iCs/>
        </w:rPr>
        <w:t xml:space="preserve">Gaming Report 2025</w:t>
      </w:r>
      <w:r>
        <w:t xml:space="preserve">. https://www.bain.com/insights/topics/gaming-report</w:t>
      </w:r>
    </w:p>
    <w:bookmarkEnd w:id="15"/>
    <w:bookmarkStart w:id="16" w:name="newzoo-gwi-attention-economy-framing"/>
    <w:p>
      <w:pPr>
        <w:pStyle w:val="Heading3"/>
      </w:pPr>
      <w:r>
        <w:t xml:space="preserve">2.7 Newzoo / GWI — Attention economy framing</w:t>
      </w:r>
    </w:p>
    <w:p>
      <w:pPr>
        <w:pStyle w:val="Compact"/>
        <w:numPr>
          <w:ilvl w:val="0"/>
          <w:numId w:val="1012"/>
        </w:numPr>
      </w:pPr>
      <w:r>
        <w:t xml:space="preserve">Newzoo: social media remains the single largest share of Gen Z media time, ahead of gaming and TV combined — even though Gen Z still games more than it watches TV.</w:t>
      </w:r>
    </w:p>
    <w:p>
      <w:pPr>
        <w:pStyle w:val="Compact"/>
        <w:numPr>
          <w:ilvl w:val="0"/>
          <w:numId w:val="1012"/>
        </w:numPr>
      </w:pPr>
      <w:r>
        <w:t xml:space="preserve">GWI’s</w:t>
      </w:r>
      <w:r>
        <w:t xml:space="preserve"> </w:t>
      </w:r>
      <w:r>
        <w:rPr>
          <w:i/>
          <w:iCs/>
        </w:rPr>
        <w:t xml:space="preserve">Attention Economy</w:t>
      </w:r>
      <w:r>
        <w:t xml:space="preserve"> </w:t>
      </w:r>
      <w:r>
        <w:t xml:space="preserve">report frames gaming and short-form social video as</w:t>
      </w:r>
      <w:r>
        <w:t xml:space="preserve"> </w:t>
      </w:r>
      <w:r>
        <w:rPr>
          <w:b/>
          <w:bCs/>
        </w:rPr>
        <w:t xml:space="preserve">the two fastest-growing, most-overlapping claimants on Gen Z’s discretionary time</w:t>
      </w:r>
      <w:r>
        <w:t xml:space="preserve">, both displacing traditional TV.</w:t>
      </w:r>
    </w:p>
    <w:p>
      <w:pPr>
        <w:pStyle w:val="Compact"/>
        <w:numPr>
          <w:ilvl w:val="0"/>
          <w:numId w:val="1012"/>
        </w:numPr>
      </w:pPr>
      <w:r>
        <w:t xml:space="preserve">Sources:</w:t>
      </w:r>
    </w:p>
    <w:p>
      <w:pPr>
        <w:pStyle w:val="Compact"/>
        <w:numPr>
          <w:ilvl w:val="1"/>
          <w:numId w:val="1013"/>
        </w:numPr>
      </w:pPr>
      <w:r>
        <w:t xml:space="preserve">Newzoo,</w:t>
      </w:r>
      <w:r>
        <w:t xml:space="preserve"> </w:t>
      </w:r>
      <w:r>
        <w:rPr>
          <w:i/>
          <w:iCs/>
        </w:rPr>
        <w:t xml:space="preserve">How much time do consumers spend on media platforms?</w:t>
      </w:r>
      <w:r>
        <w:t xml:space="preserve"> </w:t>
      </w:r>
      <w:r>
        <w:t xml:space="preserve">https://newzoo.com/resources/blog/how-much-time-do-consumers-spend-on-media-platforms</w:t>
      </w:r>
    </w:p>
    <w:p>
      <w:pPr>
        <w:pStyle w:val="Compact"/>
        <w:numPr>
          <w:ilvl w:val="1"/>
          <w:numId w:val="1013"/>
        </w:numPr>
      </w:pPr>
      <w:r>
        <w:t xml:space="preserve">GWI,</w:t>
      </w:r>
      <w:r>
        <w:t xml:space="preserve"> </w:t>
      </w:r>
      <w:r>
        <w:rPr>
          <w:i/>
          <w:iCs/>
        </w:rPr>
        <w:t xml:space="preserve">The attention economy: media and the fight for our time</w:t>
      </w:r>
      <w:r>
        <w:t xml:space="preserve">. https://www.gwi.com/connecting-the-dots/attention-economy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5a2047b4ed0d91c67f5029634869b130e63ae30"/>
    <w:p>
      <w:pPr>
        <w:pStyle w:val="Heading2"/>
      </w:pPr>
      <w:r>
        <w:t xml:space="preserve">3. Scientific / Neuroscience Evidence (Why TikTok Wins the</w:t>
      </w:r>
      <w:r>
        <w:t xml:space="preserve"> </w:t>
      </w:r>
      <w:r>
        <w:t xml:space="preserve">“Fast Endorphin Hit”</w:t>
      </w:r>
      <w:r>
        <w:t xml:space="preserve"> </w:t>
      </w:r>
      <w:r>
        <w:t xml:space="preserve">Occasion)</w:t>
      </w:r>
    </w:p>
    <w:bookmarkStart w:id="18" w:name="Xf504228fbc86936c5aba4096d832fc2444a090b"/>
    <w:p>
      <w:pPr>
        <w:pStyle w:val="Heading3"/>
      </w:pPr>
      <w:r>
        <w:t xml:space="preserve">3.1 Su, Zhou, Gong, Teng, Geng &amp; Hu (2021) —</w:t>
      </w:r>
      <w:r>
        <w:t xml:space="preserve"> </w:t>
      </w:r>
      <w:r>
        <w:rPr>
          <w:i/>
          <w:iCs/>
        </w:rPr>
        <w:t xml:space="preserve">NeuroImage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Landmark fMRI study</w:t>
      </w:r>
      <w:r>
        <w:t xml:space="preserve">:</w:t>
      </w:r>
      <w:r>
        <w:t xml:space="preserve"> </w:t>
      </w:r>
      <w:r>
        <w:t xml:space="preserve">“Viewing personalized video clips recommended by TikTok activates the default mode network (DMN) and ventral tegmental area (VTA)”</w:t>
      </w:r>
      <w:r>
        <w:t xml:space="preserve"> </w:t>
      </w:r>
      <w:r>
        <w:t xml:space="preserve">— the VTA being a core dopaminergic reward-circuit hub.</w:t>
      </w:r>
    </w:p>
    <w:p>
      <w:pPr>
        <w:pStyle w:val="Compact"/>
        <w:numPr>
          <w:ilvl w:val="0"/>
          <w:numId w:val="1014"/>
        </w:numPr>
      </w:pPr>
      <w:r>
        <w:t xml:space="preserve">Personalized/algorithmic recommendation intensifies this reward-region activation further, and is negatively correlated with self-control scores — i.e., the more personalized the feed, the stronger and more compulsive the reward signal.</w:t>
      </w:r>
    </w:p>
    <w:p>
      <w:pPr>
        <w:pStyle w:val="Compact"/>
        <w:numPr>
          <w:ilvl w:val="0"/>
          <w:numId w:val="1014"/>
        </w:numPr>
      </w:pPr>
      <w:r>
        <w:t xml:space="preserve">Citation: Su, C., Zhou, H., Gong, L., Teng, B., Geng, F., &amp; Hu, Y. (2021).</w:t>
      </w:r>
      <w:r>
        <w:t xml:space="preserve"> </w:t>
      </w:r>
      <w:r>
        <w:rPr>
          <w:i/>
          <w:iCs/>
        </w:rPr>
        <w:t xml:space="preserve">Viewing personalized video clips recommended by TikTok activates default mode network and ventral tegmental area.</w:t>
      </w:r>
      <w:r>
        <w:t xml:space="preserve"> </w:t>
      </w:r>
      <w:r>
        <w:t xml:space="preserve">NeuroImage, 237, 118136. https://doi.org/10.1016/j.neuroimage.2021.118136</w:t>
      </w:r>
    </w:p>
    <w:bookmarkEnd w:id="18"/>
    <w:bookmarkStart w:id="19" w:name="X4138c79e596e25520a925d5ea4cedc95012a6b6"/>
    <w:p>
      <w:pPr>
        <w:pStyle w:val="Heading3"/>
      </w:pPr>
      <w:r>
        <w:t xml:space="preserve">3.2 medRxiv Systematic Review (2025) —</w:t>
      </w:r>
      <w:r>
        <w:t xml:space="preserve"> </w:t>
      </w:r>
      <w:r>
        <w:rPr>
          <w:i/>
          <w:iCs/>
        </w:rPr>
        <w:t xml:space="preserve">The Impact of Short-Form Video Use on Cognitive and Mental Health Outcomes</w:t>
      </w:r>
    </w:p>
    <w:p>
      <w:pPr>
        <w:pStyle w:val="Compact"/>
        <w:numPr>
          <w:ilvl w:val="0"/>
          <w:numId w:val="1015"/>
        </w:numPr>
      </w:pPr>
      <w:r>
        <w:t xml:space="preserve">Synthesizes multiple fMRI studies confirming that algorithm-curated short-form video produces</w:t>
      </w:r>
      <w:r>
        <w:t xml:space="preserve"> </w:t>
      </w:r>
      <w:r>
        <w:rPr>
          <w:b/>
          <w:bCs/>
        </w:rPr>
        <w:t xml:space="preserve">“heightened activation in reward-related brain regions and reduced connectivity in self-control-related areas”</w:t>
      </w:r>
      <w:r>
        <w:t xml:space="preserve"> </w:t>
      </w:r>
      <w:r>
        <w:t xml:space="preserve">— a neural signature very similar to gambling and substance-related reward patterns, but achieved in seconds per clip rather than the extended session length required by most games.</w:t>
      </w:r>
    </w:p>
    <w:p>
      <w:pPr>
        <w:pStyle w:val="Compact"/>
        <w:numPr>
          <w:ilvl w:val="0"/>
          <w:numId w:val="1015"/>
        </w:numPr>
      </w:pPr>
      <w:r>
        <w:t xml:space="preserve">Source: medRxiv,</w:t>
      </w:r>
      <w:r>
        <w:t xml:space="preserve"> </w:t>
      </w:r>
      <w:r>
        <w:rPr>
          <w:i/>
          <w:iCs/>
        </w:rPr>
        <w:t xml:space="preserve">The Impact of Short-Form Video Use on Cognitive and Mental Health Outcomes: A Systematic Review</w:t>
      </w:r>
      <w:r>
        <w:t xml:space="preserve"> </w:t>
      </w:r>
      <w:r>
        <w:t xml:space="preserve">(2025). https://www.medrxiv.org/content/10.1101/2025.08.27.25334540v2.full</w:t>
      </w:r>
    </w:p>
    <w:bookmarkEnd w:id="19"/>
    <w:bookmarkStart w:id="20" w:name="X912ac5d9054e570b84236af21a59f5432d1e66a"/>
    <w:p>
      <w:pPr>
        <w:pStyle w:val="Heading3"/>
      </w:pPr>
      <w:r>
        <w:t xml:space="preserve">3.3 APA PsycNet (2026) — Developmental/clinical review</w:t>
      </w:r>
    </w:p>
    <w:p>
      <w:pPr>
        <w:pStyle w:val="Compact"/>
        <w:numPr>
          <w:ilvl w:val="0"/>
          <w:numId w:val="1016"/>
        </w:numPr>
      </w:pPr>
      <w:r>
        <w:t xml:space="preserve">Confirms SFV platforms are</w:t>
      </w:r>
      <w:r>
        <w:t xml:space="preserve"> </w:t>
      </w:r>
      <w:r>
        <w:t xml:space="preserve">“intentionally designed to deliver rapid, personalized content that captures attention and reinforces engagement through immediate feedback and reward cues,”</w:t>
      </w:r>
      <w:r>
        <w:t xml:space="preserve"> </w:t>
      </w:r>
      <w:r>
        <w:t xml:space="preserve">engaging dopaminergic reward systems</w:t>
      </w:r>
      <w:r>
        <w:t xml:space="preserve"> </w:t>
      </w:r>
      <w:r>
        <w:t xml:space="preserve">“across the lifespan”</w:t>
      </w:r>
      <w:r>
        <w:t xml:space="preserve"> </w:t>
      </w:r>
      <w:r>
        <w:t xml:space="preserve">— i.e., not just a youth phenomenon.</w:t>
      </w:r>
    </w:p>
    <w:p>
      <w:pPr>
        <w:pStyle w:val="Compact"/>
        <w:numPr>
          <w:ilvl w:val="0"/>
          <w:numId w:val="1016"/>
        </w:numPr>
      </w:pPr>
      <w:r>
        <w:t xml:space="preserve">Links heavy SFV use to depression, anxiety, stress, and loneliness markers — but also confirms the underlying mechanism is a</w:t>
      </w:r>
      <w:r>
        <w:t xml:space="preserve"> </w:t>
      </w:r>
      <w:r>
        <w:rPr>
          <w:b/>
          <w:bCs/>
        </w:rPr>
        <w:t xml:space="preserve">faster reward loop than most alternative media, including games</w:t>
      </w:r>
      <w:r>
        <w:t xml:space="preserve">, which typically require sustained engagement (minutes to hours) to deliver a comparable payoff.</w:t>
      </w:r>
    </w:p>
    <w:p>
      <w:pPr>
        <w:pStyle w:val="Compact"/>
        <w:numPr>
          <w:ilvl w:val="0"/>
          <w:numId w:val="1016"/>
        </w:numPr>
      </w:pPr>
      <w:r>
        <w:t xml:space="preserve">Source: APA PsycNet, 2026 article (fulltext). https://psycnet.apa.org/fulltext/2026-89350-001.html</w:t>
      </w:r>
    </w:p>
    <w:bookmarkEnd w:id="20"/>
    <w:bookmarkStart w:id="21" w:name="X9384b054c7603c80dd4588356883b42209f3f6f"/>
    <w:p>
      <w:pPr>
        <w:pStyle w:val="Heading3"/>
      </w:pPr>
      <w:r>
        <w:t xml:space="preserve">3.4 ScienceDirect (2025) — Chinese Adolescents</w:t>
      </w:r>
      <w:r>
        <w:t xml:space="preserve"> </w:t>
      </w:r>
      <w:r>
        <w:t xml:space="preserve">“TikTok Brain”</w:t>
      </w:r>
      <w:r>
        <w:t xml:space="preserve"> </w:t>
      </w:r>
      <w:r>
        <w:t xml:space="preserve">Study</w:t>
      </w:r>
    </w:p>
    <w:p>
      <w:pPr>
        <w:pStyle w:val="Compact"/>
        <w:numPr>
          <w:ilvl w:val="0"/>
          <w:numId w:val="1017"/>
        </w:numPr>
      </w:pPr>
      <w:r>
        <w:t xml:space="preserve">Empirically links</w:t>
      </w:r>
      <w:r>
        <w:t xml:space="preserve"> </w:t>
      </w:r>
      <w:r>
        <w:rPr>
          <w:b/>
          <w:bCs/>
        </w:rPr>
        <w:t xml:space="preserve">short-video usage intensity → dopamine-driven</w:t>
      </w:r>
      <w:r>
        <w:rPr>
          <w:b/>
          <w:bCs/>
        </w:rPr>
        <w:t xml:space="preserve"> </w:t>
      </w:r>
      <w:r>
        <w:rPr>
          <w:b/>
          <w:bCs/>
        </w:rPr>
        <w:t xml:space="preserve">“mood enhancement”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b/>
          <w:bCs/>
        </w:rPr>
        <w:t xml:space="preserve">“TikTok brain”</w:t>
      </w:r>
      <w:r>
        <w:rPr>
          <w:b/>
          <w:bCs/>
        </w:rPr>
        <w:t xml:space="preserve">) → short-video addiction</w:t>
      </w:r>
      <w:r>
        <w:t xml:space="preserve">, and shows this pathway operates specifically through</w:t>
      </w:r>
      <w:r>
        <w:t xml:space="preserve"> </w:t>
      </w:r>
      <w:r>
        <w:rPr>
          <w:i/>
          <w:iCs/>
        </w:rPr>
        <w:t xml:space="preserve">instant gratification</w:t>
      </w:r>
      <w:r>
        <w:t xml:space="preserve"> </w:t>
      </w:r>
      <w:r>
        <w:t xml:space="preserve">rather than sustained-effort reward (the opposite of most games’ reward structures, which require skill/time investment).</w:t>
      </w:r>
    </w:p>
    <w:p>
      <w:pPr>
        <w:pStyle w:val="Compact"/>
        <w:numPr>
          <w:ilvl w:val="0"/>
          <w:numId w:val="1017"/>
        </w:numPr>
      </w:pPr>
      <w:r>
        <w:t xml:space="preserve">Source:</w:t>
      </w:r>
      <w:r>
        <w:t xml:space="preserve"> </w:t>
      </w:r>
      <w:r>
        <w:rPr>
          <w:i/>
          <w:iCs/>
        </w:rPr>
        <w:t xml:space="preserve">Potential Effect of Short Video Usage Intensity on Short Video Addiction, Perceived Mood Enhancement (</w:t>
      </w:r>
      <w:r>
        <w:rPr>
          <w:i/>
          <w:iCs/>
        </w:rPr>
        <w:t xml:space="preserve">‘TikTok Brain’</w:t>
      </w:r>
      <w:r>
        <w:rPr>
          <w:i/>
          <w:iCs/>
        </w:rPr>
        <w:t xml:space="preserve">), and Attention Control among Chinese Adolescents</w:t>
      </w:r>
      <w:r>
        <w:t xml:space="preserve"> </w:t>
      </w:r>
      <w:r>
        <w:t xml:space="preserve">(2025), ScienceDirect. https://www.sciencedirect.com/org/science/article/pii/S1462373025000203</w:t>
      </w:r>
    </w:p>
    <w:bookmarkEnd w:id="21"/>
    <w:bookmarkStart w:id="22" w:name="X6fe10e8a1272a6ee2038a65bd66d594d3a0f3c8"/>
    <w:p>
      <w:pPr>
        <w:pStyle w:val="Heading3"/>
      </w:pPr>
      <w:r>
        <w:t xml:space="preserve">3.5 Expert commentary — Stanford &amp; Center for Humane Technology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Dr. Anna Lembke</w:t>
      </w:r>
      <w:r>
        <w:t xml:space="preserve">, Professor of Psychiatry, Stanford University School of Medicine (author,</w:t>
      </w:r>
      <w:r>
        <w:t xml:space="preserve"> </w:t>
      </w:r>
      <w:r>
        <w:rPr>
          <w:i/>
          <w:iCs/>
        </w:rPr>
        <w:t xml:space="preserve">Dopamine Nation</w:t>
      </w:r>
      <w:r>
        <w:t xml:space="preserve">): short-form video is</w:t>
      </w:r>
      <w:r>
        <w:t xml:space="preserve"> </w:t>
      </w:r>
      <w:r>
        <w:t xml:space="preserve">“a more potent form [of moving-image reward], and hence more addictive, leading to video chaining, akin to chain-smoking”</w:t>
      </w:r>
      <w:r>
        <w:t xml:space="preserve"> </w:t>
      </w:r>
      <w:r>
        <w:t xml:space="preserve">— a direct clinical framing of why TikTok delivers a faster, more repeatable reward loop than a game session.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Aza Raskin</w:t>
      </w:r>
      <w:r>
        <w:t xml:space="preserve">, co-founder, Center for Humane Technology:</w:t>
      </w:r>
      <w:r>
        <w:t xml:space="preserve"> </w:t>
      </w:r>
      <w:r>
        <w:t xml:space="preserve">“The attention economy is essentially a race to the bottom of the brainstem… If TikTok doesn’t occupy your time, Facebook, Instagram or another platform will”</w:t>
      </w:r>
      <w:r>
        <w:t xml:space="preserve"> </w:t>
      </w:r>
      <w:r>
        <w:t xml:space="preserve">— describing the same competitive-attention dynamic that McKinsey and Sensor Tower quantify at the market level.</w:t>
      </w:r>
    </w:p>
    <w:p>
      <w:pPr>
        <w:pStyle w:val="Compact"/>
        <w:numPr>
          <w:ilvl w:val="0"/>
          <w:numId w:val="1018"/>
        </w:numPr>
      </w:pPr>
      <w:r>
        <w:t xml:space="preserve">Source: Deutsche Welle (DW),</w:t>
      </w:r>
      <w:r>
        <w:t xml:space="preserve"> </w:t>
      </w:r>
      <w:r>
        <w:rPr>
          <w:i/>
          <w:iCs/>
        </w:rPr>
        <w:t xml:space="preserve">How TikTok-style videos keep human brains hooked on content</w:t>
      </w:r>
      <w:r>
        <w:t xml:space="preserve">. https://www.dw.com/en/how-tiktok-style-videos-keep-human-brains-hooked-on-content/a-77627720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ynthesis-connecting-the-two-tracks"/>
    <w:p>
      <w:pPr>
        <w:pStyle w:val="Heading2"/>
      </w:pPr>
      <w:r>
        <w:t xml:space="preserve">4. Synthesis: Connecting the Two Tracks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Gaming</w:t>
            </w:r>
          </w:p>
        </w:tc>
        <w:tc>
          <w:tcPr/>
          <w:p>
            <w:pPr>
              <w:pStyle w:val="Compact"/>
            </w:pPr>
            <w:r>
              <w:t xml:space="preserve">TikTok / Short-Form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cost to first reward</w:t>
            </w:r>
          </w:p>
        </w:tc>
        <w:tc>
          <w:tcPr/>
          <w:p>
            <w:pPr>
              <w:pStyle w:val="Compact"/>
            </w:pPr>
            <w:r>
              <w:t xml:space="preserve">Minutes–hours (matchmaking, loading, skill ramp)</w:t>
            </w:r>
          </w:p>
        </w:tc>
        <w:tc>
          <w:tcPr/>
          <w:p>
            <w:pPr>
              <w:pStyle w:val="Compact"/>
            </w:pPr>
            <w:r>
              <w:t xml:space="preserve">Seconds (instant, algorithmically pre-selected)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Effort/skill required</w:t>
            </w:r>
          </w:p>
        </w:tc>
        <w:tc>
          <w:tcPr/>
          <w:p>
            <w:pPr>
              <w:pStyle w:val="Compact"/>
            </w:pPr>
            <w:r>
              <w:t xml:space="preserve">Often high (mastery curve)</w:t>
            </w:r>
          </w:p>
        </w:tc>
        <w:tc>
          <w:tcPr/>
          <w:p>
            <w:pPr>
              <w:pStyle w:val="Compact"/>
            </w:pPr>
            <w:r>
              <w:t xml:space="preserve">Near-zero (passive scroll)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 predictability</w:t>
            </w:r>
          </w:p>
        </w:tc>
        <w:tc>
          <w:tcPr/>
          <w:p>
            <w:pPr>
              <w:pStyle w:val="Compact"/>
            </w:pPr>
            <w:r>
              <w:t xml:space="preserve">Variable, skill-dependent</w:t>
            </w:r>
          </w:p>
        </w:tc>
        <w:tc>
          <w:tcPr/>
          <w:p>
            <w:pPr>
              <w:pStyle w:val="Compact"/>
            </w:pPr>
            <w:r>
              <w:t xml:space="preserve">High-frequency, algorithmically guaranteed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Neuroscience signature</w:t>
            </w:r>
          </w:p>
        </w:tc>
        <w:tc>
          <w:tcPr/>
          <w:p>
            <w:pPr>
              <w:pStyle w:val="Compact"/>
            </w:pPr>
            <w:r>
              <w:t xml:space="preserve">Reward + effort/control circuits jointly engaged</w:t>
            </w:r>
          </w:p>
        </w:tc>
        <w:tc>
          <w:tcPr/>
          <w:p>
            <w:pPr>
              <w:pStyle w:val="Compact"/>
            </w:pPr>
            <w:r>
              <w:t xml:space="preserve">VTA/DMN reward circuits engaged with reduced self-control activation (Su et al., 2021)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market signal</w:t>
            </w:r>
          </w:p>
        </w:tc>
        <w:tc>
          <w:tcPr/>
          <w:p>
            <w:pPr>
              <w:pStyle w:val="Compact"/>
            </w:pPr>
            <w:r>
              <w:t xml:space="preserve">Time spent</w:t>
            </w:r>
            <w:r>
              <w:t xml:space="preserve"> </w:t>
            </w:r>
            <w:r>
              <w:rPr>
                <w:b/>
                <w:bCs/>
              </w:rPr>
              <w:t xml:space="preserve">fell</w:t>
            </w:r>
            <w:r>
              <w:t xml:space="preserve"> </w:t>
            </w:r>
            <w:r>
              <w:t xml:space="preserve">despite revenue holding (Sensor Tower)</w:t>
            </w:r>
          </w:p>
        </w:tc>
        <w:tc>
          <w:tcPr/>
          <w:p>
            <w:pPr>
              <w:pStyle w:val="Compact"/>
            </w:pPr>
            <w:r>
              <w:t xml:space="preserve">Time spent and revenue</w:t>
            </w:r>
            <w:r>
              <w:t xml:space="preserve"> </w:t>
            </w:r>
            <w:r>
              <w:rPr>
                <w:b/>
                <w:bCs/>
              </w:rPr>
              <w:t xml:space="preserve">both surged</w:t>
            </w:r>
            <w:r>
              <w:t xml:space="preserve"> </w:t>
            </w:r>
            <w:r>
              <w:t xml:space="preserve">(short-drama +311% YoY time share; Sensor Tower)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Who’s most affected</w:t>
            </w:r>
          </w:p>
        </w:tc>
        <w:tc>
          <w:tcPr/>
          <w:p>
            <w:pPr>
              <w:pStyle w:val="Compact"/>
            </w:pPr>
            <w:r>
              <w:t xml:space="preserve">18–24-year-old spend down 25% YoY</w:t>
            </w:r>
          </w:p>
        </w:tc>
        <w:tc>
          <w:tcPr/>
          <w:p>
            <w:pPr>
              <w:pStyle w:val="Compact"/>
            </w:pPr>
            <w:r>
              <w:t xml:space="preserve">Gen Z: 58% now watch more social video than streaming; TikTok ≈3 hrs/day</w:t>
            </w:r>
          </w:p>
        </w:tc>
      </w:tr>
    </w:tbl>
    <w:p>
      <w:pPr>
        <w:pStyle w:val="BodyText"/>
      </w:pPr>
      <w:r>
        <w:t xml:space="preserve">This table is the McKinsey/Deloitte/Sensor Tower</w:t>
      </w:r>
      <w:r>
        <w:t xml:space="preserve"> </w:t>
      </w:r>
      <w:r>
        <w:t xml:space="preserve">“attention economy”</w:t>
      </w:r>
      <w:r>
        <w:t xml:space="preserve"> </w:t>
      </w:r>
      <w:r>
        <w:t xml:space="preserve">thesis (Track A) mapped directly onto the neuroscience mechanism (Track B): TikTok is winning the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occasion of</w:t>
      </w:r>
      <w:r>
        <w:t xml:space="preserve"> </w:t>
      </w:r>
      <w:r>
        <w:t xml:space="preserve">“I have 5 minutes and want to feel good/relax”</w:t>
      </w:r>
      <w:r>
        <w:t xml:space="preserve"> </w:t>
      </w:r>
      <w:r>
        <w:t xml:space="preserve">because its reward loop is engineered to be faster and lower-effort than a typical gaming session — even though gaming still wins on depth, social bonding, and total session length for users who commit to it.</w:t>
      </w:r>
    </w:p>
    <w:p>
      <w:r>
        <w:pict>
          <v:rect style="width:0;height:1.5pt" o:hralign="center" o:hrstd="t" o:hr="t"/>
        </w:pict>
      </w:r>
    </w:p>
    <w:bookmarkEnd w:id="24"/>
    <w:bookmarkStart w:id="28" w:name="X53a8804810989e13e458d5445284c92b7189bbd"/>
    <w:p>
      <w:pPr>
        <w:pStyle w:val="Heading2"/>
      </w:pPr>
      <w:r>
        <w:t xml:space="preserve">5. Additional Evidence — arXiv Preprints &amp; Other Agencies (added 2026-07-17)</w:t>
      </w:r>
    </w:p>
    <w:bookmarkStart w:id="25" w:name="Xc85a8cc6bdac2317b42346c31149ff3282af002"/>
    <w:p>
      <w:pPr>
        <w:pStyle w:val="Heading3"/>
      </w:pPr>
      <w:r>
        <w:t xml:space="preserve">arXiv / peer-reviewed computer-science literature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Zannettou et al.,</w:t>
      </w:r>
      <w:r>
        <w:rPr>
          <w:b/>
          <w:bCs/>
        </w:rPr>
        <w:t xml:space="preserve"> </w:t>
      </w:r>
      <w:r>
        <w:rPr>
          <w:b/>
          <w:bCs/>
        </w:rPr>
        <w:t xml:space="preserve">“Studying Behavioral Addiction by Combining Surveys and Digital Traces: A Case Study of TikTok”</w:t>
      </w:r>
      <w:r>
        <w:t xml:space="preserve"> </w:t>
      </w:r>
      <w:r>
        <w:t xml:space="preserve">(accepted ICWSM 2025). Surveyed 1,590 TikTok users, stratified into low/moderate/high addiction-likelihood groups, then collected data donations (actual behavioral traces) from 107 of them. Finding:</w:t>
      </w:r>
      <w:r>
        <w:t xml:space="preserve"> </w:t>
      </w:r>
      <w:r>
        <w:rPr>
          <w:b/>
          <w:bCs/>
        </w:rPr>
        <w:t xml:space="preserve">highly-likely-addicted users spend more time watching TikTok videos and compulsively return to the app throughout the day</w:t>
      </w:r>
      <w:r>
        <w:t xml:space="preserve"> </w:t>
      </w:r>
      <w:r>
        <w:t xml:space="preserve">— direct behavioral evidence (not self-report alone) of the platform’s capacity to repeatedly recapture attention in short bursts, which is exactly the</w:t>
      </w:r>
      <w:r>
        <w:t xml:space="preserve"> </w:t>
      </w:r>
      <w:r>
        <w:t xml:space="preserve">“quick relaxation/reward”</w:t>
      </w:r>
      <w:r>
        <w:t xml:space="preserve"> </w:t>
      </w:r>
      <w:r>
        <w:t xml:space="preserve">occasion gaming used to own.</w:t>
      </w:r>
    </w:p>
    <w:p>
      <w:pPr>
        <w:pStyle w:val="Compact"/>
        <w:numPr>
          <w:ilvl w:val="1"/>
          <w:numId w:val="1020"/>
        </w:numPr>
      </w:pPr>
      <w:r>
        <w:t xml:space="preserve">arXiv:2501.15539. https://arxiv.org/abs/2501.15539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“Online Social Network Data-Driven Early Detection on Short-Form Video Addiction”</w:t>
      </w:r>
      <w:r>
        <w:t xml:space="preserve"> </w:t>
      </w:r>
      <w:r>
        <w:t xml:space="preserve">(2024). Builds a machine-learning detection framework for short-form video addiction and reviews the</w:t>
      </w:r>
      <w:r>
        <w:t xml:space="preserve"> </w:t>
      </w:r>
      <w:r>
        <w:t xml:space="preserve">“TikTok Brain”</w:t>
      </w:r>
      <w:r>
        <w:t xml:space="preserve"> </w:t>
      </w:r>
      <w:r>
        <w:t xml:space="preserve">concept (originated by</w:t>
      </w:r>
      <w:r>
        <w:t xml:space="preserve"> </w:t>
      </w:r>
      <w:r>
        <w:rPr>
          <w:i/>
          <w:iCs/>
        </w:rPr>
        <w:t xml:space="preserve">The Wall Street Journal</w:t>
      </w:r>
      <w:r>
        <w:t xml:space="preserve">, 2022): SFV content</w:t>
      </w:r>
      <w:r>
        <w:t xml:space="preserve"> </w:t>
      </w:r>
      <w:r>
        <w:t xml:space="preserve">“does not require long-term attention,”</w:t>
      </w:r>
      <w:r>
        <w:t xml:space="preserve"> </w:t>
      </w:r>
      <w:r>
        <w:t xml:space="preserve">leading to reduced attention span,</w:t>
      </w:r>
      <w:r>
        <w:t xml:space="preserve"> </w:t>
      </w:r>
      <w:r>
        <w:t xml:space="preserve">“especially for adolescents whose prefrontal cortex are not fully developed.”</w:t>
      </w:r>
      <w:r>
        <w:t xml:space="preserve"> </w:t>
      </w:r>
      <w:r>
        <w:t xml:space="preserve">Notes that once TikTok popularized the short-form format, competing platforms (YouTube Shorts, Reels) copied it, closing off any</w:t>
      </w:r>
      <w:r>
        <w:t xml:space="preserve"> </w:t>
      </w:r>
      <w:r>
        <w:t xml:space="preserve">“longer-form antidote.”</w:t>
      </w:r>
    </w:p>
    <w:p>
      <w:pPr>
        <w:pStyle w:val="Compact"/>
        <w:numPr>
          <w:ilvl w:val="1"/>
          <w:numId w:val="1021"/>
        </w:numPr>
      </w:pPr>
      <w:r>
        <w:t xml:space="preserve">arXiv:2407.18277. https://arxiv.org/abs/2407.18277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Zannettou et al.,</w:t>
      </w:r>
      <w:r>
        <w:rPr>
          <w:b/>
          <w:bCs/>
        </w:rPr>
        <w:t xml:space="preserve"> </w:t>
      </w:r>
      <w:r>
        <w:rPr>
          <w:b/>
          <w:bCs/>
        </w:rPr>
        <w:t xml:space="preserve">“Analyzing User Engagement with TikTok’s Short Format Video Recommendations using Data Donations”</w:t>
      </w:r>
      <w:r>
        <w:t xml:space="preserve"> </w:t>
      </w:r>
      <w:r>
        <w:t xml:space="preserve">(2023). Direct measurement study of real TikTok usage logs: median per-video attention is 82% of duration watched, and the feed’s algorithmic curation sustains this attention rate over a 120-day tenure window without decay — empirical proof that TikTok’s recommender system reliably delivers a consistent, low-effort reward on almost every swipe, unlike the variable, skill-gated payoff structure of most games.</w:t>
      </w:r>
    </w:p>
    <w:p>
      <w:pPr>
        <w:pStyle w:val="Compact"/>
        <w:numPr>
          <w:ilvl w:val="1"/>
          <w:numId w:val="1022"/>
        </w:numPr>
      </w:pPr>
      <w:r>
        <w:t xml:space="preserve">arXiv:2301.04945. https://arxiv.org/abs/2301.04945</w:t>
      </w:r>
    </w:p>
    <w:p>
      <w:pPr>
        <w:pStyle w:val="Compact"/>
        <w:numPr>
          <w:ilvl w:val="0"/>
          <w:numId w:val="1019"/>
        </w:numPr>
      </w:pPr>
      <w:r>
        <w:t xml:space="preserve">Broader</w:t>
      </w:r>
      <w:r>
        <w:t xml:space="preserve"> </w:t>
      </w:r>
      <w:r>
        <w:rPr>
          <w:b/>
          <w:bCs/>
        </w:rPr>
        <w:t xml:space="preserve">recommender-system/attention-economy literature</w:t>
      </w:r>
      <w:r>
        <w:t xml:space="preserve"> </w:t>
      </w:r>
      <w:r>
        <w:t xml:space="preserve">(background on mechanism, not gaming-specific): surveys such as</w:t>
      </w:r>
      <w:r>
        <w:t xml:space="preserve"> </w:t>
      </w:r>
      <w:r>
        <w:rPr>
          <w:i/>
          <w:iCs/>
        </w:rPr>
        <w:t xml:space="preserve">“A Survey of Real-World Recommender Systems”</w:t>
      </w:r>
      <w:r>
        <w:t xml:space="preserve"> </w:t>
      </w:r>
      <w:r>
        <w:t xml:space="preserve">(arXiv:2509.06002) and</w:t>
      </w:r>
      <w:r>
        <w:t xml:space="preserve"> </w:t>
      </w:r>
      <w:r>
        <w:rPr>
          <w:i/>
          <w:iCs/>
        </w:rPr>
        <w:t xml:space="preserve">“Recommender Systems as Control…”</w:t>
      </w:r>
      <w:r>
        <w:t xml:space="preserve"> </w:t>
      </w:r>
      <w:r>
        <w:t xml:space="preserve">(arXiv:2605.01503) confirm that platforms like TikTok explicitly optimize ranking algorithms to maximize immediate engagement/dwell time — the technical explanation for why short-form platforms out-compete less algorithmically-optimized entertainment formats (including most games) for spontaneous, low-commitment attention.</w:t>
      </w:r>
    </w:p>
    <w:bookmarkEnd w:id="25"/>
    <w:bookmarkStart w:id="26" w:name="X6b9a917e1f850c357abb3ee9b70f513f3f8496e"/>
    <w:p>
      <w:pPr>
        <w:pStyle w:val="Heading3"/>
      </w:pPr>
      <w:r>
        <w:t xml:space="preserve">Other agency &amp; survey research (beyond McKinsey/EY/Deloitte)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PwC — Global Entertainment &amp; Media Outlook 2024–2028</w:t>
      </w:r>
      <w:r>
        <w:t xml:space="preserve">:</w:t>
      </w:r>
      <w:r>
        <w:t xml:space="preserve"> </w:t>
      </w:r>
      <w:r>
        <w:rPr>
          <w:i/>
          <w:iCs/>
        </w:rPr>
        <w:t xml:space="preserve">“As more consumer attention migrates away from traditional television to user-generated, short-form content, advertisers may need to follow this migration…”</w:t>
      </w:r>
      <w:r>
        <w:t xml:space="preserve"> </w:t>
      </w:r>
      <w:r>
        <w:t xml:space="preserve">— PwC’s own framing of a structural attention migration toward UGC/short-form video. The same report’s China-market analysis (2023–2027 edition) documents dominant long-form video platforms (iQIYI, Tencent Video, Youku)</w:t>
      </w:r>
      <w:r>
        <w:t xml:space="preserve"> </w:t>
      </w:r>
      <w:r>
        <w:rPr>
          <w:b/>
          <w:bCs/>
        </w:rPr>
        <w:t xml:space="preserve">losing traffic specifically to Douyin (TikTok’s China counterpart) and Kuaishou</w:t>
      </w:r>
      <w:r>
        <w:t xml:space="preserve"> </w:t>
      </w:r>
      <w:r>
        <w:t xml:space="preserve">— a real-world precedent for one entertainment category losing share to short-form video at national scale.</w:t>
      </w:r>
    </w:p>
    <w:p>
      <w:pPr>
        <w:pStyle w:val="Compact"/>
        <w:numPr>
          <w:ilvl w:val="1"/>
          <w:numId w:val="1024"/>
        </w:numPr>
      </w:pPr>
      <w:r>
        <w:t xml:space="preserve">PwC,</w:t>
      </w:r>
      <w:r>
        <w:t xml:space="preserve"> </w:t>
      </w:r>
      <w:r>
        <w:rPr>
          <w:i/>
          <w:iCs/>
        </w:rPr>
        <w:t xml:space="preserve">Global Entertainment &amp; Media Outlook 2024–2028</w:t>
      </w:r>
      <w:r>
        <w:t xml:space="preserve">. https://www.pwc.at/en/issues/entertainment-media-2024.html</w:t>
      </w:r>
    </w:p>
    <w:p>
      <w:pPr>
        <w:pStyle w:val="Compact"/>
        <w:numPr>
          <w:ilvl w:val="1"/>
          <w:numId w:val="1024"/>
        </w:numPr>
      </w:pPr>
      <w:r>
        <w:t xml:space="preserve">PwC,</w:t>
      </w:r>
      <w:r>
        <w:t xml:space="preserve"> </w:t>
      </w:r>
      <w:r>
        <w:rPr>
          <w:i/>
          <w:iCs/>
        </w:rPr>
        <w:t xml:space="preserve">Global Entertainment &amp; Media Outlook 2023–2027</w:t>
      </w:r>
      <w:r>
        <w:t xml:space="preserve"> </w:t>
      </w:r>
      <w:r>
        <w:t xml:space="preserve">(Türkiye edition). https://www.pwc.com.tr/global-entertainment-media-outlook-2023-2027</w:t>
      </w:r>
    </w:p>
    <w:p>
      <w:pPr>
        <w:pStyle w:val="Compact"/>
        <w:numPr>
          <w:ilvl w:val="1"/>
          <w:numId w:val="1024"/>
        </w:numPr>
      </w:pPr>
      <w:r>
        <w:t xml:space="preserve">Note: PwC’s own gaming-sector forecasts still show gaming revenue growing to ~$300B+ by 2028 — consistent with the brief’s core point that this is a</w:t>
      </w:r>
      <w:r>
        <w:t xml:space="preserve"> </w:t>
      </w:r>
      <w:r>
        <w:rPr>
          <w:i/>
          <w:iCs/>
        </w:rPr>
        <w:t xml:space="preserve">time/attention</w:t>
      </w:r>
      <w:r>
        <w:t xml:space="preserve"> </w:t>
      </w:r>
      <w:r>
        <w:t xml:space="preserve">share shift, not a revenue collapse.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Pew Research Center —</w:t>
      </w:r>
      <w:r>
        <w:rPr>
          <w:b/>
          <w:bCs/>
        </w:rPr>
        <w:t xml:space="preserve"> </w:t>
      </w:r>
      <w:r>
        <w:rPr>
          <w:b/>
          <w:bCs/>
        </w:rPr>
        <w:t xml:space="preserve">“Teens’ Experiences on TikTok, Instagram and Snapchat”</w:t>
      </w:r>
      <w:r>
        <w:t xml:space="preserve"> </w:t>
      </w:r>
      <w:r>
        <w:t xml:space="preserve">(April 2026): TikTok users are more likely than Snapchat/Instagram users to say the platform hurts their sleep (~4 in 10) and productivity.</w:t>
      </w:r>
      <w:r>
        <w:t xml:space="preserve"> </w:t>
      </w:r>
      <w:r>
        <w:rPr>
          <w:b/>
          <w:bCs/>
        </w:rPr>
        <w:t xml:space="preserve">28% of teen TikTok users self-report spending too much time on the app — rising to 44% when parents are asked about their teen’s use</w:t>
      </w:r>
      <w:r>
        <w:t xml:space="preserve"> </w:t>
      </w:r>
      <w:r>
        <w:t xml:space="preserve">— a rare case of independent survey data quantifying perceived over-consumption specifically on TikTok relative to peer platforms.</w:t>
      </w:r>
    </w:p>
    <w:p>
      <w:pPr>
        <w:pStyle w:val="Compact"/>
        <w:numPr>
          <w:ilvl w:val="1"/>
          <w:numId w:val="1025"/>
        </w:numPr>
      </w:pPr>
      <w:r>
        <w:t xml:space="preserve">https://www.pewresearch.org/internet/2026/04/15/teens-experiences-on-tiktok-instagram-and-snapchat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Pew Research Center —</w:t>
      </w:r>
      <w:r>
        <w:rPr>
          <w:b/>
          <w:bCs/>
        </w:rPr>
        <w:t xml:space="preserve"> </w:t>
      </w:r>
      <w:r>
        <w:rPr>
          <w:b/>
          <w:bCs/>
        </w:rPr>
        <w:t xml:space="preserve">“Teens, Social Media and Technology 2024”</w:t>
      </w:r>
      <w:r>
        <w:t xml:space="preserve">: Nearly half of U.S. teens (up from 24% a decade earlier) say they are online</w:t>
      </w:r>
      <w:r>
        <w:t xml:space="preserve"> </w:t>
      </w:r>
      <w:r>
        <w:t xml:space="preserve">“almost constantly,”</w:t>
      </w:r>
      <w:r>
        <w:t xml:space="preserve"> </w:t>
      </w:r>
      <w:r>
        <w:t xml:space="preserve">with TikTok among the most-used platforms (~6 in 10 teens) — establishing the baseline saturation level against which any gaming-time displacement is occurring.</w:t>
      </w:r>
    </w:p>
    <w:p>
      <w:pPr>
        <w:pStyle w:val="Compact"/>
        <w:numPr>
          <w:ilvl w:val="1"/>
          <w:numId w:val="1026"/>
        </w:numPr>
      </w:pPr>
      <w:r>
        <w:t xml:space="preserve">https://www.pewresearch.org/internet/2024/12/12/teens-social-media-and-technology-2024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Common Sense Media —</w:t>
      </w:r>
      <w:r>
        <w:rPr>
          <w:b/>
          <w:bCs/>
        </w:rPr>
        <w:t xml:space="preserve"> </w:t>
      </w:r>
      <w:r>
        <w:rPr>
          <w:b/>
          <w:bCs/>
        </w:rPr>
        <w:t xml:space="preserve">“Teens and Mental Health: How Girls Really Feel About Social Media”</w:t>
      </w:r>
      <w:r>
        <w:t xml:space="preserve"> </w:t>
      </w:r>
      <w:r>
        <w:t xml:space="preserve">(2023): Adolescent girls spend</w:t>
      </w:r>
      <w:r>
        <w:t xml:space="preserve"> </w:t>
      </w:r>
      <w:r>
        <w:rPr>
          <w:b/>
          <w:bCs/>
        </w:rPr>
        <w:t xml:space="preserve">over two hours/day on TikTok, YouTube, and Snapchat combined</w:t>
      </w:r>
      <w:r>
        <w:t xml:space="preserve">, and</w:t>
      </w:r>
      <w:r>
        <w:t xml:space="preserve"> </w:t>
      </w:r>
      <w:r>
        <w:rPr>
          <w:b/>
          <w:bCs/>
        </w:rPr>
        <w:t xml:space="preserve">45% of girls who use TikTok say they feel</w:t>
      </w:r>
      <w:r>
        <w:rPr>
          <w:b/>
          <w:bCs/>
        </w:rPr>
        <w:t xml:space="preserve"> </w:t>
      </w:r>
      <w:r>
        <w:rPr>
          <w:b/>
          <w:bCs/>
        </w:rPr>
        <w:t xml:space="preserve">“addicted”</w:t>
      </w:r>
      <w:r>
        <w:rPr>
          <w:b/>
          <w:bCs/>
        </w:rPr>
        <w:t xml:space="preserve"> </w:t>
      </w:r>
      <w:r>
        <w:rPr>
          <w:b/>
          <w:bCs/>
        </w:rPr>
        <w:t xml:space="preserve">or use it more than intended at least weekly</w:t>
      </w:r>
      <w:r>
        <w:t xml:space="preserve"> </w:t>
      </w:r>
      <w:r>
        <w:t xml:space="preserve">— direct self-reported evidence of compulsive, reward-seeking usage patterns consistent with the neuroscience findings in Section 3.</w:t>
      </w:r>
    </w:p>
    <w:p>
      <w:pPr>
        <w:pStyle w:val="Compact"/>
        <w:numPr>
          <w:ilvl w:val="1"/>
          <w:numId w:val="1027"/>
        </w:numPr>
      </w:pPr>
      <w:r>
        <w:t xml:space="preserve">https://www.commonsensemedia.org/press-releases/new-report-reveals-what-teen-girls-think-about-tiktok-instagram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PMC (PubMed Central) —</w:t>
      </w:r>
      <w:r>
        <w:rPr>
          <w:b/>
          <w:bCs/>
        </w:rPr>
        <w:t xml:space="preserve"> </w:t>
      </w:r>
      <w:r>
        <w:rPr>
          <w:b/>
          <w:bCs/>
        </w:rPr>
        <w:t xml:space="preserve">“Scrolling through adolescence: a systematic review of the impact of TikTok on adolescent mental health”</w:t>
      </w:r>
      <w:r>
        <w:t xml:space="preserve"> </w:t>
      </w:r>
      <w:r>
        <w:t xml:space="preserve">(2024/2025 systematic review): Identifies TikTok’s</w:t>
      </w:r>
      <w:r>
        <w:t xml:space="preserve"> </w:t>
      </w:r>
      <w:r>
        <w:rPr>
          <w:b/>
          <w:bCs/>
        </w:rPr>
        <w:t xml:space="preserve">“flow experience”</w:t>
      </w:r>
      <w:r>
        <w:t xml:space="preserve"> </w:t>
      </w:r>
      <w:r>
        <w:t xml:space="preserve">— an immersive, algorithm-driven state that induces</w:t>
      </w:r>
      <w:r>
        <w:t xml:space="preserve"> </w:t>
      </w:r>
      <w:r>
        <w:t xml:space="preserve">“time distortion”</w:t>
      </w:r>
      <w:r>
        <w:t xml:space="preserve"> </w:t>
      </w:r>
      <w:r>
        <w:t xml:space="preserve">and disregard for immediate surroundings — as a mechanism distinguishing TikTok from other social media, where algorithms more often facilitate social</w:t>
      </w:r>
      <w:r>
        <w:t xml:space="preserve"> </w:t>
      </w:r>
      <w:r>
        <w:rPr>
          <w:i/>
          <w:iCs/>
        </w:rPr>
        <w:t xml:space="preserve">interaction</w:t>
      </w:r>
      <w:r>
        <w:t xml:space="preserve"> </w:t>
      </w:r>
      <w:r>
        <w:t xml:space="preserve">rather than directly shaping the core</w:t>
      </w:r>
      <w:r>
        <w:t xml:space="preserve"> </w:t>
      </w:r>
      <w:r>
        <w:rPr>
          <w:i/>
          <w:iCs/>
        </w:rPr>
        <w:t xml:space="preserve">content-consumption</w:t>
      </w:r>
      <w:r>
        <w:t xml:space="preserve"> </w:t>
      </w:r>
      <w:r>
        <w:t xml:space="preserve">experience. This is the clinical-literature counterpart to the McKinsey/Sensor Tower</w:t>
      </w:r>
      <w:r>
        <w:t xml:space="preserve"> </w:t>
      </w:r>
      <w:r>
        <w:t xml:space="preserve">“attention economy”</w:t>
      </w:r>
      <w:r>
        <w:t xml:space="preserve"> </w:t>
      </w:r>
      <w:r>
        <w:t xml:space="preserve">framing: TikTok’s design is structurally different from — and more attention-capturing than — typical social platforms, let alone typical games.</w:t>
      </w:r>
    </w:p>
    <w:p>
      <w:pPr>
        <w:pStyle w:val="Compact"/>
        <w:numPr>
          <w:ilvl w:val="1"/>
          <w:numId w:val="1028"/>
        </w:numPr>
      </w:pPr>
      <w:r>
        <w:t xml:space="preserve">https://pmc.ncbi.nlm.nih.gov/articles/PMC12122552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Comscore —</w:t>
      </w:r>
      <w:r>
        <w:rPr>
          <w:b/>
          <w:bCs/>
        </w:rPr>
        <w:t xml:space="preserve"> </w:t>
      </w:r>
      <w:r>
        <w:rPr>
          <w:b/>
          <w:bCs/>
        </w:rPr>
        <w:t xml:space="preserve">“2025 State of Streaming Report”</w:t>
      </w:r>
      <w:r>
        <w:t xml:space="preserve">: Confirms the broader pattern of video-based, algorithmically-curated, creator-driven content (YouTube, FAST channels, short-form) becoming</w:t>
      </w:r>
      <w:r>
        <w:t xml:space="preserve"> </w:t>
      </w:r>
      <w:r>
        <w:t xml:space="preserve">“the default viewing experience,”</w:t>
      </w:r>
      <w:r>
        <w:t xml:space="preserve"> </w:t>
      </w:r>
      <w:r>
        <w:t xml:space="preserve">with U.S. households now streaming nearly 5 hours/day — useful corroborating context for the scale of the</w:t>
      </w:r>
      <w:r>
        <w:t xml:space="preserve"> </w:t>
      </w:r>
      <w:r>
        <w:t xml:space="preserve">“video is winning the attention war”</w:t>
      </w:r>
      <w:r>
        <w:t xml:space="preserve"> </w:t>
      </w:r>
      <w:r>
        <w:t xml:space="preserve">trend documented by Deloitte and PwC.</w:t>
      </w:r>
    </w:p>
    <w:p>
      <w:pPr>
        <w:pStyle w:val="Compact"/>
        <w:numPr>
          <w:ilvl w:val="1"/>
          <w:numId w:val="1029"/>
        </w:numPr>
      </w:pPr>
      <w:r>
        <w:t xml:space="preserve">https://www.comscore.com/Insights/Press-Releases/2025/10/Comscores-2025-State-of-Streaming-Report</w:t>
      </w:r>
    </w:p>
    <w:bookmarkEnd w:id="26"/>
    <w:bookmarkStart w:id="27" w:name="net-effect-of-the-additional-evidence"/>
    <w:p>
      <w:pPr>
        <w:pStyle w:val="Heading3"/>
      </w:pPr>
      <w:r>
        <w:t xml:space="preserve">Net effect of the additional evidence</w:t>
      </w:r>
    </w:p>
    <w:p>
      <w:pPr>
        <w:pStyle w:val="FirstParagraph"/>
      </w:pPr>
      <w:r>
        <w:t xml:space="preserve">The arXiv literature supplies the</w:t>
      </w:r>
      <w:r>
        <w:t xml:space="preserve"> </w:t>
      </w:r>
      <w:r>
        <w:rPr>
          <w:b/>
          <w:bCs/>
        </w:rPr>
        <w:t xml:space="preserve">mechanistic/technical proof</w:t>
      </w:r>
      <w:r>
        <w:t xml:space="preserve"> </w:t>
      </w:r>
      <w:r>
        <w:t xml:space="preserve">(recommender systems engineered for dwell time, measured 82% median attention capture, documented compulsive return behavior) behind the neuroscience findings in Section 3. The additional agency sources (PwC, Pew, Common Sense Media, Comscore) supply</w:t>
      </w:r>
      <w:r>
        <w:t xml:space="preserve"> </w:t>
      </w:r>
      <w:r>
        <w:rPr>
          <w:b/>
          <w:bCs/>
        </w:rPr>
        <w:t xml:space="preserve">independent, non-industry-aligned confirmation</w:t>
      </w:r>
      <w:r>
        <w:t xml:space="preserve"> </w:t>
      </w:r>
      <w:r>
        <w:t xml:space="preserve">of the same displacement pattern McKinsey/Deloitte/Sensor Tower describe — including a concrete national-scale precedent (China’s Douyin/Kuaishou vs. long-form video incumbents) that mirrors the gaming-to-TikTok flow hypothesis.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dffb7d0db36d1245909270d4ca8d472f2ddbc01"/>
    <w:p>
      <w:pPr>
        <w:pStyle w:val="Heading2"/>
      </w:pPr>
      <w:r>
        <w:t xml:space="preserve">6. Caveats (for balanced use of this evidence)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Gaming is not shrinking overall</w:t>
      </w:r>
      <w:r>
        <w:t xml:space="preserve"> </w:t>
      </w:r>
      <w:r>
        <w:t xml:space="preserve">— global games revenue still grew in 2025 (MIDiA: $236.9B, +4.6% YoY) and Gen Z still games more hours/week (10+) than most other cohorts. The claim is about</w:t>
      </w:r>
      <w:r>
        <w:t xml:space="preserve"> </w:t>
      </w:r>
      <w:r>
        <w:rPr>
          <w:i/>
          <w:iCs/>
        </w:rPr>
        <w:t xml:space="preserve">share of quick, low-commitment</w:t>
      </w:r>
      <w:r>
        <w:rPr>
          <w:i/>
          <w:iCs/>
        </w:rPr>
        <w:t xml:space="preserve"> </w:t>
      </w:r>
      <w:r>
        <w:rPr>
          <w:i/>
          <w:iCs/>
        </w:rPr>
        <w:t xml:space="preserve">“relaxation”</w:t>
      </w:r>
      <w:r>
        <w:rPr>
          <w:i/>
          <w:iCs/>
        </w:rPr>
        <w:t xml:space="preserve"> </w:t>
      </w:r>
      <w:r>
        <w:rPr>
          <w:i/>
          <w:iCs/>
        </w:rPr>
        <w:t xml:space="preserve">occasions</w:t>
      </w:r>
      <w:r>
        <w:t xml:space="preserve">, not category collapse.</w:t>
      </w:r>
    </w:p>
    <w:p>
      <w:pPr>
        <w:pStyle w:val="Compact"/>
        <w:numPr>
          <w:ilvl w:val="0"/>
          <w:numId w:val="1030"/>
        </w:numPr>
      </w:pPr>
      <w:r>
        <w:t xml:space="preserve">Several of the</w:t>
      </w:r>
      <w:r>
        <w:t xml:space="preserve"> </w:t>
      </w:r>
      <w:r>
        <w:t xml:space="preserve">“TikTok brain”</w:t>
      </w:r>
      <w:r>
        <w:t xml:space="preserve"> </w:t>
      </w:r>
      <w:r>
        <w:t xml:space="preserve">neuroscience studies (APA PsycNet, DW’s own source Marlene Ebster) caution that</w:t>
      </w:r>
      <w:r>
        <w:t xml:space="preserve"> </w:t>
      </w:r>
      <w:r>
        <w:rPr>
          <w:b/>
          <w:bCs/>
        </w:rPr>
        <w:t xml:space="preserve">evidence remains</w:t>
      </w:r>
      <w:r>
        <w:rPr>
          <w:b/>
          <w:bCs/>
        </w:rPr>
        <w:t xml:space="preserve"> </w:t>
      </w:r>
      <w:r>
        <w:rPr>
          <w:b/>
          <w:bCs/>
        </w:rPr>
        <w:t xml:space="preserve">“limited”</w:t>
      </w:r>
      <w:r>
        <w:t xml:space="preserve"> </w:t>
      </w:r>
      <w:r>
        <w:t xml:space="preserve">and causal claims about brain</w:t>
      </w:r>
      <w:r>
        <w:t xml:space="preserve"> </w:t>
      </w:r>
      <w:r>
        <w:t xml:space="preserve">“damage”</w:t>
      </w:r>
      <w:r>
        <w:t xml:space="preserve"> </w:t>
      </w:r>
      <w:r>
        <w:t xml:space="preserve">are not scientifically established — the safe, defensible claim is about</w:t>
      </w:r>
      <w:r>
        <w:t xml:space="preserve"> </w:t>
      </w:r>
      <w:r>
        <w:rPr>
          <w:i/>
          <w:iCs/>
        </w:rPr>
        <w:t xml:space="preserve">reward-circuit activation and behavioral displacement</w:t>
      </w:r>
      <w:r>
        <w:t xml:space="preserve">, not neurological harm.</w:t>
      </w:r>
    </w:p>
    <w:p>
      <w:pPr>
        <w:pStyle w:val="Compact"/>
        <w:numPr>
          <w:ilvl w:val="0"/>
          <w:numId w:val="1030"/>
        </w:numPr>
      </w:pPr>
      <w:r>
        <w:t xml:space="preserve">Sensor Tower and Deloitte data are the most quantitatively direct evidence of displacement; McKinsey and EY are more useful for the</w:t>
      </w:r>
      <w:r>
        <w:t xml:space="preserve"> </w:t>
      </w:r>
      <w:r>
        <w:t xml:space="preserve">“attention economy”</w:t>
      </w:r>
      <w:r>
        <w:t xml:space="preserve"> </w:t>
      </w:r>
      <w:r>
        <w:t xml:space="preserve">framing/strategic narrative than for hard numbers.</w:t>
      </w:r>
    </w:p>
    <w:p>
      <w:r>
        <w:pict>
          <v:rect style="width:0;height:1.5pt" o:hralign="center" o:hrstd="t" o:hr="t"/>
        </w:pict>
      </w:r>
    </w:p>
    <w:bookmarkEnd w:id="29"/>
    <w:bookmarkStart w:id="30" w:name="source-list-quick-reference"/>
    <w:p>
      <w:pPr>
        <w:pStyle w:val="Heading2"/>
      </w:pPr>
      <w:r>
        <w:t xml:space="preserve">7. Source List (quick reference)</w:t>
      </w:r>
    </w:p>
    <w:p>
      <w:pPr>
        <w:pStyle w:val="Compact"/>
        <w:numPr>
          <w:ilvl w:val="0"/>
          <w:numId w:val="1031"/>
        </w:numPr>
      </w:pPr>
      <w:r>
        <w:t xml:space="preserve">McKinsey Global Institute —</w:t>
      </w:r>
      <w:r>
        <w:t xml:space="preserve"> </w:t>
      </w:r>
      <w:r>
        <w:rPr>
          <w:i/>
          <w:iCs/>
        </w:rPr>
        <w:t xml:space="preserve">The Next Big Arenas of Competition</w:t>
      </w:r>
      <w:r>
        <w:t xml:space="preserve"> </w:t>
      </w:r>
      <w:r>
        <w:t xml:space="preserve">(Oct 2024) — mckinsey.com</w:t>
      </w:r>
    </w:p>
    <w:p>
      <w:pPr>
        <w:pStyle w:val="Compact"/>
        <w:numPr>
          <w:ilvl w:val="0"/>
          <w:numId w:val="1031"/>
        </w:numPr>
      </w:pPr>
      <w:r>
        <w:t xml:space="preserve">Sensor Tower —</w:t>
      </w:r>
      <w:r>
        <w:t xml:space="preserve"> </w:t>
      </w:r>
      <w:r>
        <w:rPr>
          <w:i/>
          <w:iCs/>
        </w:rPr>
        <w:t xml:space="preserve">State of Mobile 2026</w:t>
      </w:r>
      <w:r>
        <w:t xml:space="preserve"> </w:t>
      </w:r>
      <w:r>
        <w:t xml:space="preserve">— investgame.net (hosted PDF)</w:t>
      </w:r>
    </w:p>
    <w:p>
      <w:pPr>
        <w:pStyle w:val="Compact"/>
        <w:numPr>
          <w:ilvl w:val="0"/>
          <w:numId w:val="1031"/>
        </w:numPr>
      </w:pPr>
      <w:r>
        <w:t xml:space="preserve">Sportico —</w:t>
      </w:r>
      <w:r>
        <w:t xml:space="preserve"> </w:t>
      </w:r>
      <w:r>
        <w:rPr>
          <w:i/>
          <w:iCs/>
        </w:rPr>
        <w:t xml:space="preserve">Video Games Feel Attention Economy Strain as AI Gains</w:t>
      </w:r>
      <w:r>
        <w:t xml:space="preserve"> </w:t>
      </w:r>
      <w:r>
        <w:t xml:space="preserve">(2026) — sportico.com</w:t>
      </w:r>
    </w:p>
    <w:p>
      <w:pPr>
        <w:pStyle w:val="Compact"/>
        <w:numPr>
          <w:ilvl w:val="0"/>
          <w:numId w:val="1031"/>
        </w:numPr>
      </w:pPr>
      <w:r>
        <w:t xml:space="preserve">MarketingDive —</w:t>
      </w:r>
      <w:r>
        <w:t xml:space="preserve"> </w:t>
      </w:r>
      <w:r>
        <w:rPr>
          <w:i/>
          <w:iCs/>
        </w:rPr>
        <w:t xml:space="preserve">Microdrama apps stand out on mobile</w:t>
      </w:r>
      <w:r>
        <w:t xml:space="preserve"> </w:t>
      </w:r>
      <w:r>
        <w:t xml:space="preserve">(2026) — marketingdive.com</w:t>
      </w:r>
    </w:p>
    <w:p>
      <w:pPr>
        <w:pStyle w:val="Compact"/>
        <w:numPr>
          <w:ilvl w:val="0"/>
          <w:numId w:val="1031"/>
        </w:numPr>
      </w:pPr>
      <w:r>
        <w:t xml:space="preserve">Deloitte Insights —</w:t>
      </w:r>
      <w:r>
        <w:t xml:space="preserve"> </w:t>
      </w:r>
      <w:r>
        <w:rPr>
          <w:i/>
          <w:iCs/>
        </w:rPr>
        <w:t xml:space="preserve">2025 Digital Media Trends</w:t>
      </w:r>
      <w:r>
        <w:t xml:space="preserve"> </w:t>
      </w:r>
      <w:r>
        <w:t xml:space="preserve">(Mar 2025) — deloitte.com</w:t>
      </w:r>
    </w:p>
    <w:p>
      <w:pPr>
        <w:pStyle w:val="Compact"/>
        <w:numPr>
          <w:ilvl w:val="0"/>
          <w:numId w:val="1031"/>
        </w:numPr>
      </w:pPr>
      <w:r>
        <w:t xml:space="preserve">Deloitte Insights —</w:t>
      </w:r>
      <w:r>
        <w:t xml:space="preserve"> </w:t>
      </w:r>
      <w:r>
        <w:rPr>
          <w:i/>
          <w:iCs/>
        </w:rPr>
        <w:t xml:space="preserve">Changing TV-Watching Mindset</w:t>
      </w:r>
      <w:r>
        <w:t xml:space="preserve"> </w:t>
      </w:r>
      <w:r>
        <w:t xml:space="preserve">(Fall 2025) — deloitte.com</w:t>
      </w:r>
    </w:p>
    <w:p>
      <w:pPr>
        <w:pStyle w:val="Compact"/>
        <w:numPr>
          <w:ilvl w:val="0"/>
          <w:numId w:val="1031"/>
        </w:numPr>
      </w:pPr>
      <w:r>
        <w:t xml:space="preserve">Deloitte Insights —</w:t>
      </w:r>
      <w:r>
        <w:t xml:space="preserve"> </w:t>
      </w:r>
      <w:r>
        <w:rPr>
          <w:i/>
          <w:iCs/>
        </w:rPr>
        <w:t xml:space="preserve">2025 Media &amp; Entertainment Outlook</w:t>
      </w:r>
      <w:r>
        <w:t xml:space="preserve"> </w:t>
      </w:r>
      <w:r>
        <w:t xml:space="preserve">— deloitte.com</w:t>
      </w:r>
    </w:p>
    <w:p>
      <w:pPr>
        <w:pStyle w:val="Compact"/>
        <w:numPr>
          <w:ilvl w:val="0"/>
          <w:numId w:val="1031"/>
        </w:numPr>
      </w:pPr>
      <w:r>
        <w:t xml:space="preserve">EY —</w:t>
      </w:r>
      <w:r>
        <w:t xml:space="preserve"> </w:t>
      </w:r>
      <w:r>
        <w:rPr>
          <w:i/>
          <w:iCs/>
        </w:rPr>
        <w:t xml:space="preserve">2026 Media and Entertainment Trends</w:t>
      </w:r>
      <w:r>
        <w:t xml:space="preserve"> </w:t>
      </w:r>
      <w:r>
        <w:t xml:space="preserve">— ey.com</w:t>
      </w:r>
    </w:p>
    <w:p>
      <w:pPr>
        <w:pStyle w:val="Compact"/>
        <w:numPr>
          <w:ilvl w:val="0"/>
          <w:numId w:val="1031"/>
        </w:numPr>
      </w:pPr>
      <w:r>
        <w:t xml:space="preserve">EY —</w:t>
      </w:r>
      <w:r>
        <w:t xml:space="preserve"> </w:t>
      </w:r>
      <w:r>
        <w:rPr>
          <w:i/>
          <w:iCs/>
        </w:rPr>
        <w:t xml:space="preserve">Top M&amp;E Drivers Shaping the Future of Fun</w:t>
      </w:r>
      <w:r>
        <w:t xml:space="preserve"> </w:t>
      </w:r>
      <w:r>
        <w:t xml:space="preserve">— ey.com</w:t>
      </w:r>
    </w:p>
    <w:p>
      <w:pPr>
        <w:pStyle w:val="Compact"/>
        <w:numPr>
          <w:ilvl w:val="0"/>
          <w:numId w:val="1031"/>
        </w:numPr>
      </w:pPr>
      <w:r>
        <w:t xml:space="preserve">MIDiA Research —</w:t>
      </w:r>
      <w:r>
        <w:t xml:space="preserve"> </w:t>
      </w:r>
      <w:r>
        <w:rPr>
          <w:i/>
          <w:iCs/>
        </w:rPr>
        <w:t xml:space="preserve">Games Forecasts 2025–2031</w:t>
      </w:r>
      <w:r>
        <w:t xml:space="preserve"> </w:t>
      </w:r>
      <w:r>
        <w:t xml:space="preserve">— midiaresearch.com</w:t>
      </w:r>
    </w:p>
    <w:p>
      <w:pPr>
        <w:pStyle w:val="Compact"/>
        <w:numPr>
          <w:ilvl w:val="0"/>
          <w:numId w:val="1031"/>
        </w:numPr>
      </w:pPr>
      <w:r>
        <w:t xml:space="preserve">BCG —</w:t>
      </w:r>
      <w:r>
        <w:t xml:space="preserve"> </w:t>
      </w:r>
      <w:r>
        <w:rPr>
          <w:i/>
          <w:iCs/>
        </w:rPr>
        <w:t xml:space="preserve">Video Gaming Report 2026</w:t>
      </w:r>
      <w:r>
        <w:t xml:space="preserve"> </w:t>
      </w:r>
      <w:r>
        <w:t xml:space="preserve">— bcg.com</w:t>
      </w:r>
    </w:p>
    <w:p>
      <w:pPr>
        <w:pStyle w:val="Compact"/>
        <w:numPr>
          <w:ilvl w:val="0"/>
          <w:numId w:val="1031"/>
        </w:numPr>
      </w:pPr>
      <w:r>
        <w:t xml:space="preserve">Bain &amp; Company —</w:t>
      </w:r>
      <w:r>
        <w:t xml:space="preserve"> </w:t>
      </w:r>
      <w:r>
        <w:rPr>
          <w:i/>
          <w:iCs/>
        </w:rPr>
        <w:t xml:space="preserve">Gaming Report 2025</w:t>
      </w:r>
      <w:r>
        <w:t xml:space="preserve"> </w:t>
      </w:r>
      <w:r>
        <w:t xml:space="preserve">— bain.com</w:t>
      </w:r>
    </w:p>
    <w:p>
      <w:pPr>
        <w:pStyle w:val="Compact"/>
        <w:numPr>
          <w:ilvl w:val="0"/>
          <w:numId w:val="1031"/>
        </w:numPr>
      </w:pPr>
      <w:r>
        <w:t xml:space="preserve">Newzoo —</w:t>
      </w:r>
      <w:r>
        <w:t xml:space="preserve"> </w:t>
      </w:r>
      <w:r>
        <w:rPr>
          <w:i/>
          <w:iCs/>
        </w:rPr>
        <w:t xml:space="preserve">How much time do consumers spend on media platforms?</w:t>
      </w:r>
      <w:r>
        <w:t xml:space="preserve"> </w:t>
      </w:r>
      <w:r>
        <w:t xml:space="preserve">— newzoo.com</w:t>
      </w:r>
    </w:p>
    <w:p>
      <w:pPr>
        <w:pStyle w:val="Compact"/>
        <w:numPr>
          <w:ilvl w:val="0"/>
          <w:numId w:val="1031"/>
        </w:numPr>
      </w:pPr>
      <w:r>
        <w:t xml:space="preserve">GWI —</w:t>
      </w:r>
      <w:r>
        <w:t xml:space="preserve"> </w:t>
      </w:r>
      <w:r>
        <w:rPr>
          <w:i/>
          <w:iCs/>
        </w:rPr>
        <w:t xml:space="preserve">The attention economy: media and the fight for our time</w:t>
      </w:r>
      <w:r>
        <w:t xml:space="preserve"> </w:t>
      </w:r>
      <w:r>
        <w:t xml:space="preserve">— gwi.com</w:t>
      </w:r>
    </w:p>
    <w:p>
      <w:pPr>
        <w:pStyle w:val="Compact"/>
        <w:numPr>
          <w:ilvl w:val="0"/>
          <w:numId w:val="1031"/>
        </w:numPr>
      </w:pPr>
      <w:r>
        <w:t xml:space="preserve">Su, C. et al. (2021).</w:t>
      </w:r>
      <w:r>
        <w:t xml:space="preserve"> </w:t>
      </w:r>
      <w:r>
        <w:rPr>
          <w:i/>
          <w:iCs/>
        </w:rPr>
        <w:t xml:space="preserve">NeuroImage</w:t>
      </w:r>
      <w:r>
        <w:t xml:space="preserve">, 237, 118136 — DOI: 10.1016/j.neuroimage.2021.118136</w:t>
      </w:r>
    </w:p>
    <w:p>
      <w:pPr>
        <w:pStyle w:val="Compact"/>
        <w:numPr>
          <w:ilvl w:val="0"/>
          <w:numId w:val="1031"/>
        </w:numPr>
      </w:pPr>
      <w:r>
        <w:t xml:space="preserve">medRxiv (2025) —</w:t>
      </w:r>
      <w:r>
        <w:t xml:space="preserve"> </w:t>
      </w:r>
      <w:r>
        <w:rPr>
          <w:i/>
          <w:iCs/>
        </w:rPr>
        <w:t xml:space="preserve">The Impact of Short-Form Video Use on Cognitive and Mental Health Outcomes: A Systematic Review</w:t>
      </w:r>
      <w:r>
        <w:t xml:space="preserve"> </w:t>
      </w:r>
      <w:r>
        <w:t xml:space="preserve">— medrxiv.org</w:t>
      </w:r>
    </w:p>
    <w:p>
      <w:pPr>
        <w:pStyle w:val="Compact"/>
        <w:numPr>
          <w:ilvl w:val="0"/>
          <w:numId w:val="1031"/>
        </w:numPr>
      </w:pPr>
      <w:r>
        <w:t xml:space="preserve">APA PsycNet (2026) — psycnet.apa.org</w:t>
      </w:r>
    </w:p>
    <w:p>
      <w:pPr>
        <w:pStyle w:val="Compact"/>
        <w:numPr>
          <w:ilvl w:val="0"/>
          <w:numId w:val="1031"/>
        </w:numPr>
      </w:pPr>
      <w:r>
        <w:t xml:space="preserve">ScienceDirect (2025) —</w:t>
      </w:r>
      <w:r>
        <w:t xml:space="preserve"> </w:t>
      </w:r>
      <w:r>
        <w:rPr>
          <w:i/>
          <w:iCs/>
        </w:rPr>
        <w:t xml:space="preserve">Short Video Usage Intensity…</w:t>
      </w:r>
      <w:r>
        <w:rPr>
          <w:i/>
          <w:iCs/>
        </w:rPr>
        <w:t xml:space="preserve"> </w:t>
      </w:r>
      <w:r>
        <w:rPr>
          <w:i/>
          <w:iCs/>
        </w:rPr>
        <w:t xml:space="preserve">“TikTok Brain”</w:t>
      </w:r>
      <w:r>
        <w:rPr>
          <w:i/>
          <w:iCs/>
        </w:rPr>
        <w:t xml:space="preserve">… Chinese Adolescents</w:t>
      </w:r>
      <w:r>
        <w:t xml:space="preserve"> </w:t>
      </w:r>
      <w:r>
        <w:t xml:space="preserve">— sciencedirect.com</w:t>
      </w:r>
    </w:p>
    <w:p>
      <w:pPr>
        <w:pStyle w:val="Compact"/>
        <w:numPr>
          <w:ilvl w:val="0"/>
          <w:numId w:val="1031"/>
        </w:numPr>
      </w:pPr>
      <w:r>
        <w:t xml:space="preserve">DW —</w:t>
      </w:r>
      <w:r>
        <w:t xml:space="preserve"> </w:t>
      </w:r>
      <w:r>
        <w:rPr>
          <w:i/>
          <w:iCs/>
        </w:rPr>
        <w:t xml:space="preserve">How TikTok-style videos keep human brains hooked on content</w:t>
      </w:r>
      <w:r>
        <w:t xml:space="preserve"> </w:t>
      </w:r>
      <w:r>
        <w:t xml:space="preserve">(interviews: Anna Lembke/Stanford, Aza Raskin/Center for Humane Technology) — dw.com</w:t>
      </w:r>
    </w:p>
    <w:p>
      <w:pPr>
        <w:pStyle w:val="Compact"/>
        <w:numPr>
          <w:ilvl w:val="0"/>
          <w:numId w:val="1031"/>
        </w:numPr>
      </w:pPr>
      <w:r>
        <w:t xml:space="preserve">arXiv:2501.15539 — Zannettou et al.,</w:t>
      </w:r>
      <w:r>
        <w:t xml:space="preserve"> </w:t>
      </w:r>
      <w:r>
        <w:rPr>
          <w:i/>
          <w:iCs/>
        </w:rPr>
        <w:t xml:space="preserve">Studying Behavioral Addiction by Combining Surveys and Digital Traces: A Case Study of TikTok</w:t>
      </w:r>
      <w:r>
        <w:t xml:space="preserve"> </w:t>
      </w:r>
      <w:r>
        <w:t xml:space="preserve">(ICWSM 2025) — arxiv.org</w:t>
      </w:r>
    </w:p>
    <w:p>
      <w:pPr>
        <w:pStyle w:val="Compact"/>
        <w:numPr>
          <w:ilvl w:val="0"/>
          <w:numId w:val="1031"/>
        </w:numPr>
      </w:pPr>
      <w:r>
        <w:t xml:space="preserve">arXiv:2407.18277 —</w:t>
      </w:r>
      <w:r>
        <w:t xml:space="preserve"> </w:t>
      </w:r>
      <w:r>
        <w:rPr>
          <w:i/>
          <w:iCs/>
        </w:rPr>
        <w:t xml:space="preserve">Online Social Network Data-Driven Early Detection on Short-Form Video Addiction</w:t>
      </w:r>
      <w:r>
        <w:t xml:space="preserve"> </w:t>
      </w:r>
      <w:r>
        <w:t xml:space="preserve">(2024) — arxiv.org</w:t>
      </w:r>
    </w:p>
    <w:p>
      <w:pPr>
        <w:pStyle w:val="Compact"/>
        <w:numPr>
          <w:ilvl w:val="0"/>
          <w:numId w:val="1031"/>
        </w:numPr>
      </w:pPr>
      <w:r>
        <w:t xml:space="preserve">arXiv:2301.04945 — Zannettou et al.,</w:t>
      </w:r>
      <w:r>
        <w:t xml:space="preserve"> </w:t>
      </w:r>
      <w:r>
        <w:rPr>
          <w:i/>
          <w:iCs/>
        </w:rPr>
        <w:t xml:space="preserve">Analyzing User Engagement with TikTok’s Short Format Video Recommendations using Data Donations</w:t>
      </w:r>
      <w:r>
        <w:t xml:space="preserve"> </w:t>
      </w:r>
      <w:r>
        <w:t xml:space="preserve">(2023) — arxiv.org</w:t>
      </w:r>
    </w:p>
    <w:p>
      <w:pPr>
        <w:pStyle w:val="Compact"/>
        <w:numPr>
          <w:ilvl w:val="0"/>
          <w:numId w:val="1031"/>
        </w:numPr>
      </w:pPr>
      <w:r>
        <w:t xml:space="preserve">arXiv:2509.06002 —</w:t>
      </w:r>
      <w:r>
        <w:t xml:space="preserve"> </w:t>
      </w:r>
      <w:r>
        <w:rPr>
          <w:i/>
          <w:iCs/>
        </w:rPr>
        <w:t xml:space="preserve">A Survey of Real-World Recommender Systems</w:t>
      </w:r>
      <w:r>
        <w:t xml:space="preserve"> </w:t>
      </w:r>
      <w:r>
        <w:t xml:space="preserve">(2025) — arxiv.org</w:t>
      </w:r>
    </w:p>
    <w:p>
      <w:pPr>
        <w:pStyle w:val="Compact"/>
        <w:numPr>
          <w:ilvl w:val="0"/>
          <w:numId w:val="1031"/>
        </w:numPr>
      </w:pPr>
      <w:r>
        <w:t xml:space="preserve">PwC —</w:t>
      </w:r>
      <w:r>
        <w:t xml:space="preserve"> </w:t>
      </w:r>
      <w:r>
        <w:rPr>
          <w:i/>
          <w:iCs/>
        </w:rPr>
        <w:t xml:space="preserve">Global Entertainment &amp; Media Outlook 2024–2028</w:t>
      </w:r>
      <w:r>
        <w:t xml:space="preserve"> </w:t>
      </w:r>
      <w:r>
        <w:t xml:space="preserve">— pwc.at</w:t>
      </w:r>
    </w:p>
    <w:p>
      <w:pPr>
        <w:pStyle w:val="Compact"/>
        <w:numPr>
          <w:ilvl w:val="0"/>
          <w:numId w:val="1031"/>
        </w:numPr>
      </w:pPr>
      <w:r>
        <w:t xml:space="preserve">PwC —</w:t>
      </w:r>
      <w:r>
        <w:t xml:space="preserve"> </w:t>
      </w:r>
      <w:r>
        <w:rPr>
          <w:i/>
          <w:iCs/>
        </w:rPr>
        <w:t xml:space="preserve">Global Entertainment &amp; Media Outlook 2023–2027</w:t>
      </w:r>
      <w:r>
        <w:t xml:space="preserve"> </w:t>
      </w:r>
      <w:r>
        <w:t xml:space="preserve">(Türkiye edition) — pwc.com.tr</w:t>
      </w:r>
    </w:p>
    <w:p>
      <w:pPr>
        <w:pStyle w:val="Compact"/>
        <w:numPr>
          <w:ilvl w:val="0"/>
          <w:numId w:val="1031"/>
        </w:numPr>
      </w:pPr>
      <w:r>
        <w:t xml:space="preserve">Pew Research Center —</w:t>
      </w:r>
      <w:r>
        <w:t xml:space="preserve"> </w:t>
      </w:r>
      <w:r>
        <w:rPr>
          <w:i/>
          <w:iCs/>
        </w:rPr>
        <w:t xml:space="preserve">Teens’ Experiences on TikTok, Instagram and Snapchat</w:t>
      </w:r>
      <w:r>
        <w:t xml:space="preserve"> </w:t>
      </w:r>
      <w:r>
        <w:t xml:space="preserve">(Apr 2026) — pewresearch.org</w:t>
      </w:r>
    </w:p>
    <w:p>
      <w:pPr>
        <w:pStyle w:val="Compact"/>
        <w:numPr>
          <w:ilvl w:val="0"/>
          <w:numId w:val="1031"/>
        </w:numPr>
      </w:pPr>
      <w:r>
        <w:t xml:space="preserve">Pew Research Center —</w:t>
      </w:r>
      <w:r>
        <w:t xml:space="preserve"> </w:t>
      </w:r>
      <w:r>
        <w:rPr>
          <w:i/>
          <w:iCs/>
        </w:rPr>
        <w:t xml:space="preserve">Teens, Social Media and Technology 2024</w:t>
      </w:r>
      <w:r>
        <w:t xml:space="preserve"> </w:t>
      </w:r>
      <w:r>
        <w:t xml:space="preserve">— pewresearch.org</w:t>
      </w:r>
    </w:p>
    <w:p>
      <w:pPr>
        <w:pStyle w:val="Compact"/>
        <w:numPr>
          <w:ilvl w:val="0"/>
          <w:numId w:val="1031"/>
        </w:numPr>
      </w:pPr>
      <w:r>
        <w:t xml:space="preserve">Common Sense Media —</w:t>
      </w:r>
      <w:r>
        <w:t xml:space="preserve"> </w:t>
      </w:r>
      <w:r>
        <w:rPr>
          <w:i/>
          <w:iCs/>
        </w:rPr>
        <w:t xml:space="preserve">Teens and Mental Health: How Girls Really Feel About Social Media</w:t>
      </w:r>
      <w:r>
        <w:t xml:space="preserve"> </w:t>
      </w:r>
      <w:r>
        <w:t xml:space="preserve">(2023) — commonsensemedia.org</w:t>
      </w:r>
    </w:p>
    <w:p>
      <w:pPr>
        <w:pStyle w:val="Compact"/>
        <w:numPr>
          <w:ilvl w:val="0"/>
          <w:numId w:val="1031"/>
        </w:numPr>
      </w:pPr>
      <w:r>
        <w:t xml:space="preserve">PMC —</w:t>
      </w:r>
      <w:r>
        <w:t xml:space="preserve"> </w:t>
      </w:r>
      <w:r>
        <w:rPr>
          <w:i/>
          <w:iCs/>
        </w:rPr>
        <w:t xml:space="preserve">Scrolling through adolescence: a systematic review of the impact of TikTok on adolescent mental health</w:t>
      </w:r>
      <w:r>
        <w:t xml:space="preserve"> </w:t>
      </w:r>
      <w:r>
        <w:t xml:space="preserve">— pmc.ncbi.nlm.nih.gov</w:t>
      </w:r>
    </w:p>
    <w:p>
      <w:pPr>
        <w:pStyle w:val="Compact"/>
        <w:numPr>
          <w:ilvl w:val="0"/>
          <w:numId w:val="1031"/>
        </w:numPr>
      </w:pPr>
      <w:r>
        <w:t xml:space="preserve">Comscore —</w:t>
      </w:r>
      <w:r>
        <w:t xml:space="preserve"> </w:t>
      </w:r>
      <w:r>
        <w:rPr>
          <w:i/>
          <w:iCs/>
        </w:rPr>
        <w:t xml:space="preserve">2025 State of Streaming Report</w:t>
      </w:r>
      <w:r>
        <w:t xml:space="preserve"> </w:t>
      </w:r>
      <w:r>
        <w:t xml:space="preserve">— comscore.com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2026-07-17T10:36:03Z</dcterms:created>
  <dcterms:modified xsi:type="dcterms:W3CDTF">2026-07-17T10:36:03Z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